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4E" w:rsidRPr="00476481" w:rsidRDefault="002E164E" w:rsidP="002E164E">
      <w:pPr>
        <w:ind w:firstLine="0"/>
        <w:jc w:val="center"/>
        <w:rPr>
          <w:b/>
          <w:szCs w:val="28"/>
        </w:rPr>
      </w:pPr>
      <w:r w:rsidRPr="00476481">
        <w:rPr>
          <w:b/>
          <w:szCs w:val="28"/>
        </w:rPr>
        <w:t>ПОЯСНЮВАЛЬНА ЗАПИСКА</w:t>
      </w:r>
    </w:p>
    <w:p w:rsidR="002E164E" w:rsidRPr="00476481" w:rsidRDefault="002E164E" w:rsidP="002E164E">
      <w:pPr>
        <w:ind w:firstLine="0"/>
        <w:jc w:val="center"/>
        <w:rPr>
          <w:b/>
          <w:szCs w:val="28"/>
        </w:rPr>
      </w:pPr>
      <w:r w:rsidRPr="00476481">
        <w:rPr>
          <w:b/>
          <w:szCs w:val="28"/>
        </w:rPr>
        <w:t xml:space="preserve">до проєкту </w:t>
      </w:r>
      <w:r w:rsidR="00757211" w:rsidRPr="00476481">
        <w:rPr>
          <w:b/>
          <w:szCs w:val="28"/>
        </w:rPr>
        <w:t>Закону України «Про внесення змін до Закону України «Про Кабінет Міністрів України» щодо діяльності Спеціальної контрольної комісії з питань приватизації</w:t>
      </w:r>
      <w:r w:rsidRPr="00476481">
        <w:rPr>
          <w:b/>
          <w:szCs w:val="28"/>
        </w:rPr>
        <w:t>»</w:t>
      </w:r>
    </w:p>
    <w:p w:rsidR="002E164E" w:rsidRPr="009545A7" w:rsidRDefault="002E164E" w:rsidP="002E164E">
      <w:pPr>
        <w:rPr>
          <w:b/>
          <w:szCs w:val="28"/>
        </w:rPr>
      </w:pPr>
      <w:bookmarkStart w:id="0" w:name="_GoBack"/>
      <w:bookmarkEnd w:id="0"/>
    </w:p>
    <w:p w:rsidR="002E164E" w:rsidRPr="00476481" w:rsidRDefault="002E164E" w:rsidP="002E164E">
      <w:pPr>
        <w:rPr>
          <w:b/>
          <w:szCs w:val="28"/>
        </w:rPr>
      </w:pPr>
      <w:r w:rsidRPr="00476481">
        <w:rPr>
          <w:b/>
          <w:szCs w:val="28"/>
        </w:rPr>
        <w:t>1. Резюме</w:t>
      </w:r>
    </w:p>
    <w:p w:rsidR="002E164E" w:rsidRDefault="002E164E" w:rsidP="002E164E">
      <w:pPr>
        <w:rPr>
          <w:szCs w:val="28"/>
        </w:rPr>
      </w:pPr>
      <w:r w:rsidRPr="00476481">
        <w:rPr>
          <w:szCs w:val="28"/>
        </w:rPr>
        <w:t xml:space="preserve">Метою проєкту акта є </w:t>
      </w:r>
      <w:r w:rsidR="00757211" w:rsidRPr="00476481">
        <w:rPr>
          <w:szCs w:val="28"/>
        </w:rPr>
        <w:t>узгодження Закону України «Про Кабінет Міністрів України» із</w:t>
      </w:r>
      <w:r w:rsidRPr="00476481">
        <w:rPr>
          <w:szCs w:val="28"/>
        </w:rPr>
        <w:t xml:space="preserve"> </w:t>
      </w:r>
      <w:r w:rsidR="004102C7" w:rsidRPr="00476481">
        <w:rPr>
          <w:szCs w:val="28"/>
        </w:rPr>
        <w:t>Закон</w:t>
      </w:r>
      <w:r w:rsidR="00757211" w:rsidRPr="00476481">
        <w:rPr>
          <w:szCs w:val="28"/>
        </w:rPr>
        <w:t>ом</w:t>
      </w:r>
      <w:r w:rsidR="004102C7" w:rsidRPr="00476481">
        <w:rPr>
          <w:szCs w:val="28"/>
        </w:rPr>
        <w:t xml:space="preserve"> України «Про приватизацію державного і комунального майна» із змінами</w:t>
      </w:r>
      <w:r w:rsidR="00B519EC" w:rsidRPr="00476481">
        <w:rPr>
          <w:szCs w:val="28"/>
        </w:rPr>
        <w:t>,</w:t>
      </w:r>
      <w:r w:rsidR="004102C7" w:rsidRPr="00476481">
        <w:rPr>
          <w:szCs w:val="28"/>
        </w:rPr>
        <w:t xml:space="preserve"> внесеними Законом України від 11 вересня 2019 року № 55-IX, яким було виключено статтю 9 Закону, що регулювала  діяльність Спеціальної контрольної комісії з питань приватизації.</w:t>
      </w:r>
    </w:p>
    <w:p w:rsidR="009545A7" w:rsidRPr="008265B5" w:rsidRDefault="009545A7" w:rsidP="009545A7">
      <w:pPr>
        <w:rPr>
          <w:szCs w:val="28"/>
        </w:rPr>
      </w:pPr>
      <w:r w:rsidRPr="008265B5">
        <w:rPr>
          <w:szCs w:val="28"/>
        </w:rPr>
        <w:t>Ціль 12.1 «Люди захищені від шахрайства та введення в оману щодо юридично значущої інформації (про права на нерухомість, транспортні засоби, корпоративні права та інші вартісні об’єкти)» Програми діяльності Кабінету Міністрів України, затвердженої постановою Кабінету Міністрів України від 29 вересня 2019 року № 849.</w:t>
      </w:r>
    </w:p>
    <w:p w:rsidR="002E164E" w:rsidRPr="00476481" w:rsidRDefault="002E164E" w:rsidP="009545A7">
      <w:pPr>
        <w:spacing w:before="120"/>
        <w:rPr>
          <w:b/>
          <w:szCs w:val="28"/>
        </w:rPr>
      </w:pPr>
      <w:r w:rsidRPr="00476481">
        <w:rPr>
          <w:b/>
          <w:szCs w:val="28"/>
        </w:rPr>
        <w:t>2. Проблема, яка потребує розв'язання</w:t>
      </w:r>
    </w:p>
    <w:p w:rsidR="002E164E" w:rsidRPr="00476481" w:rsidRDefault="004102C7" w:rsidP="002E164E">
      <w:pPr>
        <w:rPr>
          <w:szCs w:val="28"/>
        </w:rPr>
      </w:pPr>
      <w:r w:rsidRPr="00476481">
        <w:rPr>
          <w:szCs w:val="28"/>
        </w:rPr>
        <w:t>У зв’язку з прийняттям Закону України «Про внесення зміни до Закону України «Про приватизацію державного і комунального майна» від 11 вересня 2019 року № 55-IX, яким було виключено статтю 9 Закону, що регулювала  діяльність Спеціальної контрольної комісії з питань приватизації</w:t>
      </w:r>
      <w:r w:rsidR="00757211" w:rsidRPr="00476481">
        <w:rPr>
          <w:szCs w:val="28"/>
        </w:rPr>
        <w:t>,</w:t>
      </w:r>
      <w:r w:rsidRPr="00476481">
        <w:rPr>
          <w:szCs w:val="28"/>
        </w:rPr>
        <w:t xml:space="preserve"> із </w:t>
      </w:r>
      <w:r w:rsidR="00757211" w:rsidRPr="00476481">
        <w:rPr>
          <w:szCs w:val="28"/>
        </w:rPr>
        <w:t xml:space="preserve">Закону України «Про Кабінет Міністрів України </w:t>
      </w:r>
      <w:r w:rsidRPr="00476481">
        <w:rPr>
          <w:szCs w:val="28"/>
        </w:rPr>
        <w:t>слід вилучити положення, що стосуються взаємодії Кабінету Міністрів України та Спеціальної контрольної комісії з питань приватизації.</w:t>
      </w:r>
    </w:p>
    <w:p w:rsidR="002E164E" w:rsidRPr="00476481" w:rsidRDefault="00EF01F6" w:rsidP="009545A7">
      <w:pPr>
        <w:spacing w:before="120"/>
        <w:rPr>
          <w:b/>
          <w:szCs w:val="28"/>
        </w:rPr>
      </w:pPr>
      <w:r w:rsidRPr="00476481">
        <w:rPr>
          <w:b/>
          <w:szCs w:val="28"/>
        </w:rPr>
        <w:t>3. Суть проє</w:t>
      </w:r>
      <w:r w:rsidR="002E164E" w:rsidRPr="00476481">
        <w:rPr>
          <w:b/>
          <w:szCs w:val="28"/>
        </w:rPr>
        <w:t>кту акта</w:t>
      </w:r>
    </w:p>
    <w:p w:rsidR="004102C7" w:rsidRPr="00476481" w:rsidRDefault="00BE7DCB" w:rsidP="004102C7">
      <w:pPr>
        <w:rPr>
          <w:szCs w:val="28"/>
        </w:rPr>
      </w:pPr>
      <w:proofErr w:type="spellStart"/>
      <w:r w:rsidRPr="00476481">
        <w:rPr>
          <w:szCs w:val="28"/>
        </w:rPr>
        <w:t>Проєкт</w:t>
      </w:r>
      <w:r w:rsidR="004102C7" w:rsidRPr="00476481">
        <w:rPr>
          <w:szCs w:val="28"/>
        </w:rPr>
        <w:t>ом</w:t>
      </w:r>
      <w:proofErr w:type="spellEnd"/>
      <w:r w:rsidR="004102C7" w:rsidRPr="00476481">
        <w:rPr>
          <w:szCs w:val="28"/>
        </w:rPr>
        <w:t xml:space="preserve"> </w:t>
      </w:r>
      <w:r w:rsidR="00B0607E" w:rsidRPr="00476481">
        <w:rPr>
          <w:szCs w:val="28"/>
        </w:rPr>
        <w:t>акта</w:t>
      </w:r>
      <w:r w:rsidR="004102C7" w:rsidRPr="00476481">
        <w:rPr>
          <w:szCs w:val="28"/>
        </w:rPr>
        <w:t xml:space="preserve"> пропонується внести зміни до</w:t>
      </w:r>
      <w:r w:rsidR="00757211" w:rsidRPr="00476481">
        <w:rPr>
          <w:szCs w:val="28"/>
        </w:rPr>
        <w:t xml:space="preserve"> Закону України «Про Кабінет Міністрів України»</w:t>
      </w:r>
      <w:r w:rsidR="00EA34B8" w:rsidRPr="00476481">
        <w:rPr>
          <w:szCs w:val="28"/>
        </w:rPr>
        <w:t xml:space="preserve"> </w:t>
      </w:r>
      <w:r w:rsidR="004102C7" w:rsidRPr="00476481">
        <w:rPr>
          <w:szCs w:val="28"/>
        </w:rPr>
        <w:t>з метою вилучення положень, що стосуються взаємодії Кабінету Міністрів України з Спеціальною контрольною комісією з питань приватизації.</w:t>
      </w:r>
    </w:p>
    <w:p w:rsidR="002E164E" w:rsidRPr="00476481" w:rsidRDefault="002E164E" w:rsidP="009545A7">
      <w:pPr>
        <w:spacing w:before="120"/>
        <w:rPr>
          <w:b/>
          <w:szCs w:val="28"/>
        </w:rPr>
      </w:pPr>
      <w:r w:rsidRPr="00476481">
        <w:rPr>
          <w:b/>
          <w:szCs w:val="28"/>
        </w:rPr>
        <w:t>4. Вплив на бюджет</w:t>
      </w:r>
    </w:p>
    <w:p w:rsidR="002E164E" w:rsidRPr="00476481" w:rsidRDefault="004102C7" w:rsidP="002E164E">
      <w:pPr>
        <w:rPr>
          <w:szCs w:val="28"/>
        </w:rPr>
      </w:pPr>
      <w:r w:rsidRPr="00476481">
        <w:rPr>
          <w:szCs w:val="28"/>
        </w:rPr>
        <w:t>Реалізація акта не потребує фінансування з Державного бюджету України чи місцевих бюджетів.</w:t>
      </w:r>
    </w:p>
    <w:p w:rsidR="00B0607E" w:rsidRPr="00476481" w:rsidRDefault="00B0607E" w:rsidP="002E164E">
      <w:pPr>
        <w:rPr>
          <w:b/>
          <w:szCs w:val="28"/>
        </w:rPr>
      </w:pPr>
      <w:r w:rsidRPr="00476481">
        <w:rPr>
          <w:b/>
          <w:szCs w:val="28"/>
        </w:rPr>
        <w:t>4</w:t>
      </w:r>
      <w:r w:rsidRPr="00476481">
        <w:rPr>
          <w:b/>
          <w:szCs w:val="28"/>
          <w:vertAlign w:val="superscript"/>
        </w:rPr>
        <w:t>1</w:t>
      </w:r>
      <w:r w:rsidRPr="00476481">
        <w:rPr>
          <w:b/>
          <w:szCs w:val="28"/>
        </w:rPr>
        <w:t>. Відповідність законодавству у сфері державної допомоги</w:t>
      </w:r>
    </w:p>
    <w:p w:rsidR="00B0607E" w:rsidRPr="00476481" w:rsidRDefault="00BE7DCB" w:rsidP="002E164E">
      <w:pPr>
        <w:rPr>
          <w:szCs w:val="28"/>
        </w:rPr>
      </w:pPr>
      <w:proofErr w:type="spellStart"/>
      <w:r w:rsidRPr="00476481">
        <w:rPr>
          <w:szCs w:val="28"/>
        </w:rPr>
        <w:t>Проєкт</w:t>
      </w:r>
      <w:proofErr w:type="spellEnd"/>
      <w:r w:rsidR="00B0607E" w:rsidRPr="00476481">
        <w:rPr>
          <w:szCs w:val="28"/>
        </w:rPr>
        <w:t xml:space="preserve"> акта не стосується надання державної допомоги суб'єктам господарювання.</w:t>
      </w:r>
    </w:p>
    <w:p w:rsidR="002E164E" w:rsidRPr="00476481" w:rsidRDefault="002E164E" w:rsidP="009545A7">
      <w:pPr>
        <w:spacing w:before="120"/>
        <w:rPr>
          <w:b/>
          <w:szCs w:val="28"/>
        </w:rPr>
      </w:pPr>
      <w:r w:rsidRPr="00476481">
        <w:rPr>
          <w:b/>
          <w:szCs w:val="28"/>
        </w:rPr>
        <w:t>5. Позиція заінтересованих сторін</w:t>
      </w:r>
    </w:p>
    <w:p w:rsidR="002E164E" w:rsidRPr="00476481" w:rsidRDefault="000D5B1A" w:rsidP="002E164E">
      <w:pPr>
        <w:rPr>
          <w:szCs w:val="28"/>
        </w:rPr>
      </w:pPr>
      <w:r w:rsidRPr="00476481">
        <w:rPr>
          <w:szCs w:val="28"/>
        </w:rPr>
        <w:t xml:space="preserve">Проєкт </w:t>
      </w:r>
      <w:r w:rsidR="00B0607E" w:rsidRPr="00476481">
        <w:rPr>
          <w:szCs w:val="28"/>
        </w:rPr>
        <w:t xml:space="preserve">акта </w:t>
      </w:r>
      <w:r w:rsidRPr="00476481">
        <w:rPr>
          <w:szCs w:val="28"/>
        </w:rPr>
        <w:t>не потребує консультацій із заінтересованими сторонами</w:t>
      </w:r>
      <w:r w:rsidR="00EA34B8" w:rsidRPr="00476481">
        <w:rPr>
          <w:szCs w:val="28"/>
        </w:rPr>
        <w:t>.</w:t>
      </w:r>
    </w:p>
    <w:p w:rsidR="002E164E" w:rsidRPr="00476481" w:rsidRDefault="002E164E" w:rsidP="009545A7">
      <w:pPr>
        <w:spacing w:before="120"/>
        <w:rPr>
          <w:b/>
          <w:szCs w:val="28"/>
        </w:rPr>
      </w:pPr>
      <w:r w:rsidRPr="00476481">
        <w:rPr>
          <w:b/>
          <w:szCs w:val="28"/>
        </w:rPr>
        <w:t>6. Прогноз впливу</w:t>
      </w:r>
    </w:p>
    <w:p w:rsidR="002E164E" w:rsidRPr="00476481" w:rsidRDefault="000D5B1A" w:rsidP="002E164E">
      <w:pPr>
        <w:rPr>
          <w:szCs w:val="28"/>
        </w:rPr>
      </w:pPr>
      <w:r w:rsidRPr="00476481">
        <w:rPr>
          <w:szCs w:val="28"/>
        </w:rPr>
        <w:t xml:space="preserve">Реалізація </w:t>
      </w:r>
      <w:r w:rsidR="00B0607E" w:rsidRPr="00476481">
        <w:rPr>
          <w:szCs w:val="28"/>
        </w:rPr>
        <w:t>акта</w:t>
      </w:r>
      <w:r w:rsidRPr="00476481">
        <w:rPr>
          <w:szCs w:val="28"/>
        </w:rPr>
        <w:t xml:space="preserve"> матиме наслідком </w:t>
      </w:r>
      <w:r w:rsidR="00EA34B8" w:rsidRPr="00476481">
        <w:rPr>
          <w:szCs w:val="28"/>
        </w:rPr>
        <w:t xml:space="preserve">узгодження Закону України «Про Кабінет Міністрів України» </w:t>
      </w:r>
      <w:r w:rsidRPr="00476481">
        <w:rPr>
          <w:szCs w:val="28"/>
        </w:rPr>
        <w:t>із Законом України «Про приватизацію державного і комунального майна»</w:t>
      </w:r>
      <w:r w:rsidR="00EA34B8" w:rsidRPr="00476481">
        <w:rPr>
          <w:szCs w:val="28"/>
        </w:rPr>
        <w:t>.</w:t>
      </w:r>
    </w:p>
    <w:p w:rsidR="002E164E" w:rsidRPr="00476481" w:rsidRDefault="002E164E" w:rsidP="009545A7">
      <w:pPr>
        <w:spacing w:before="120"/>
        <w:rPr>
          <w:b/>
          <w:szCs w:val="28"/>
        </w:rPr>
      </w:pPr>
      <w:r w:rsidRPr="00476481">
        <w:rPr>
          <w:b/>
          <w:szCs w:val="28"/>
        </w:rPr>
        <w:t>7. Позиція заінтересованих органів</w:t>
      </w:r>
    </w:p>
    <w:p w:rsidR="002E164E" w:rsidRPr="00476481" w:rsidRDefault="000D5B1A" w:rsidP="002E164E">
      <w:pPr>
        <w:rPr>
          <w:szCs w:val="28"/>
        </w:rPr>
      </w:pPr>
      <w:r w:rsidRPr="00476481">
        <w:rPr>
          <w:szCs w:val="28"/>
        </w:rPr>
        <w:t xml:space="preserve">Проєкт </w:t>
      </w:r>
      <w:r w:rsidR="00122C0C" w:rsidRPr="00476481">
        <w:rPr>
          <w:szCs w:val="28"/>
        </w:rPr>
        <w:t>акта погоджено</w:t>
      </w:r>
      <w:r w:rsidRPr="00476481">
        <w:rPr>
          <w:szCs w:val="28"/>
        </w:rPr>
        <w:t xml:space="preserve"> Мінекономіки та Мінфіном</w:t>
      </w:r>
      <w:r w:rsidR="00122C0C" w:rsidRPr="00476481">
        <w:rPr>
          <w:szCs w:val="28"/>
        </w:rPr>
        <w:t xml:space="preserve"> без зауважень</w:t>
      </w:r>
      <w:r w:rsidR="00EA34B8" w:rsidRPr="00476481">
        <w:rPr>
          <w:szCs w:val="28"/>
        </w:rPr>
        <w:t>.</w:t>
      </w:r>
    </w:p>
    <w:p w:rsidR="002E164E" w:rsidRPr="00476481" w:rsidRDefault="002E164E" w:rsidP="009545A7">
      <w:pPr>
        <w:spacing w:before="120"/>
        <w:rPr>
          <w:b/>
          <w:szCs w:val="28"/>
        </w:rPr>
      </w:pPr>
      <w:r w:rsidRPr="00476481">
        <w:rPr>
          <w:b/>
          <w:szCs w:val="28"/>
        </w:rPr>
        <w:lastRenderedPageBreak/>
        <w:t>8. Ризики та обмеження</w:t>
      </w:r>
    </w:p>
    <w:p w:rsidR="002E164E" w:rsidRPr="00476481" w:rsidRDefault="000D5B1A" w:rsidP="002E164E">
      <w:pPr>
        <w:rPr>
          <w:szCs w:val="28"/>
        </w:rPr>
      </w:pPr>
      <w:r w:rsidRPr="00476481">
        <w:rPr>
          <w:szCs w:val="28"/>
        </w:rPr>
        <w:t>У проєкті акта відсутні правила і процедури, які можуть містити ризики вчинення корупційних правопорушень, положення які містять ознаки дискримінації, потрушують принцип забезпечення рівних прав та можливостей жінок і чоловіків.</w:t>
      </w:r>
    </w:p>
    <w:p w:rsidR="002E164E" w:rsidRPr="00476481" w:rsidRDefault="002E164E" w:rsidP="009545A7">
      <w:pPr>
        <w:spacing w:before="180"/>
        <w:rPr>
          <w:b/>
          <w:szCs w:val="28"/>
        </w:rPr>
      </w:pPr>
      <w:r w:rsidRPr="00476481">
        <w:rPr>
          <w:b/>
          <w:szCs w:val="28"/>
        </w:rPr>
        <w:t>9. Підстава розроблення про</w:t>
      </w:r>
      <w:r w:rsidR="00EF01F6" w:rsidRPr="00476481">
        <w:rPr>
          <w:b/>
          <w:szCs w:val="28"/>
        </w:rPr>
        <w:t>є</w:t>
      </w:r>
      <w:r w:rsidRPr="00476481">
        <w:rPr>
          <w:b/>
          <w:szCs w:val="28"/>
        </w:rPr>
        <w:t>кту акта</w:t>
      </w:r>
    </w:p>
    <w:p w:rsidR="00D41B1A" w:rsidRPr="00476481" w:rsidRDefault="00FF3344" w:rsidP="00FF3344">
      <w:pPr>
        <w:rPr>
          <w:szCs w:val="28"/>
        </w:rPr>
      </w:pPr>
      <w:r w:rsidRPr="00476481">
        <w:rPr>
          <w:szCs w:val="28"/>
        </w:rPr>
        <w:t>Пункт 1 доручення Прем’єр-міністр</w:t>
      </w:r>
      <w:r w:rsidR="00EF01F6" w:rsidRPr="00476481">
        <w:rPr>
          <w:szCs w:val="28"/>
        </w:rPr>
        <w:t>а України Гончарука О.В. від 12 </w:t>
      </w:r>
      <w:r w:rsidRPr="00476481">
        <w:rPr>
          <w:szCs w:val="28"/>
        </w:rPr>
        <w:t>листопада 2019 року № 40120/0/1-19 щодо подання на розгляд Уряду проєктів актів щодо внесення змін до нормативно</w:t>
      </w:r>
      <w:r w:rsidR="00EF01F6" w:rsidRPr="00476481">
        <w:rPr>
          <w:szCs w:val="28"/>
        </w:rPr>
        <w:t>-</w:t>
      </w:r>
      <w:r w:rsidRPr="00476481">
        <w:rPr>
          <w:szCs w:val="28"/>
        </w:rPr>
        <w:t>правових</w:t>
      </w:r>
      <w:r w:rsidR="00EF01F6" w:rsidRPr="00476481">
        <w:rPr>
          <w:szCs w:val="28"/>
        </w:rPr>
        <w:t xml:space="preserve"> </w:t>
      </w:r>
      <w:r w:rsidRPr="00476481">
        <w:rPr>
          <w:szCs w:val="28"/>
        </w:rPr>
        <w:t>актів з метою приведення їх у відповідність до Закону Укр</w:t>
      </w:r>
      <w:r w:rsidR="00EF01F6" w:rsidRPr="00476481">
        <w:rPr>
          <w:szCs w:val="28"/>
        </w:rPr>
        <w:t>аїни від 11 вересня 2019 року № </w:t>
      </w:r>
      <w:r w:rsidRPr="00476481">
        <w:rPr>
          <w:szCs w:val="28"/>
        </w:rPr>
        <w:t>55-IX «Про внесення зміни до Закону України «Про приватизацію державного і комунального майна».</w:t>
      </w:r>
    </w:p>
    <w:p w:rsidR="00EF01F6" w:rsidRPr="00476481" w:rsidRDefault="00EF01F6" w:rsidP="00FF3344">
      <w:pPr>
        <w:rPr>
          <w:szCs w:val="28"/>
        </w:rPr>
      </w:pPr>
    </w:p>
    <w:p w:rsidR="007121F2" w:rsidRPr="00476481" w:rsidRDefault="007121F2" w:rsidP="00FF3344">
      <w:pPr>
        <w:rPr>
          <w:szCs w:val="28"/>
        </w:rPr>
      </w:pPr>
    </w:p>
    <w:p w:rsidR="007121F2" w:rsidRPr="00476481" w:rsidRDefault="007121F2" w:rsidP="00FF3344">
      <w:pPr>
        <w:rPr>
          <w:szCs w:val="28"/>
        </w:rPr>
      </w:pPr>
    </w:p>
    <w:p w:rsidR="00EF01F6" w:rsidRPr="00476481" w:rsidRDefault="00EF01F6" w:rsidP="00B94C86">
      <w:pPr>
        <w:ind w:right="-1"/>
        <w:rPr>
          <w:b/>
          <w:szCs w:val="28"/>
        </w:rPr>
      </w:pPr>
      <w:r w:rsidRPr="00476481">
        <w:rPr>
          <w:b/>
          <w:szCs w:val="28"/>
        </w:rPr>
        <w:t>Міністр                                                                       Денис МАЛЮСЬКА</w:t>
      </w:r>
    </w:p>
    <w:p w:rsidR="00EF01F6" w:rsidRPr="00476481" w:rsidRDefault="00EF01F6" w:rsidP="00D0063C">
      <w:pPr>
        <w:ind w:firstLine="567"/>
        <w:rPr>
          <w:szCs w:val="28"/>
        </w:rPr>
      </w:pPr>
      <w:r w:rsidRPr="00476481">
        <w:rPr>
          <w:szCs w:val="28"/>
        </w:rPr>
        <w:t xml:space="preserve"> </w:t>
      </w:r>
    </w:p>
    <w:p w:rsidR="00D0063C" w:rsidRPr="00476481" w:rsidRDefault="00D0063C" w:rsidP="00D0063C">
      <w:pPr>
        <w:ind w:firstLine="567"/>
        <w:rPr>
          <w:szCs w:val="28"/>
        </w:rPr>
      </w:pPr>
    </w:p>
    <w:p w:rsidR="00D0063C" w:rsidRPr="00476481" w:rsidRDefault="00D0063C" w:rsidP="00D0063C">
      <w:pPr>
        <w:ind w:firstLine="0"/>
        <w:rPr>
          <w:szCs w:val="28"/>
        </w:rPr>
      </w:pPr>
      <w:r w:rsidRPr="00476481">
        <w:rPr>
          <w:szCs w:val="28"/>
        </w:rPr>
        <w:t>___ ____________ 20__ р.</w:t>
      </w:r>
    </w:p>
    <w:sectPr w:rsidR="00D0063C" w:rsidRPr="00476481" w:rsidSect="009545A7">
      <w:headerReference w:type="default" r:id="rId7"/>
      <w:pgSz w:w="11906" w:h="16838"/>
      <w:pgMar w:top="1134" w:right="851" w:bottom="851"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7A8" w:rsidRDefault="002527A8" w:rsidP="007121F2">
      <w:r>
        <w:separator/>
      </w:r>
    </w:p>
  </w:endnote>
  <w:endnote w:type="continuationSeparator" w:id="0">
    <w:p w:rsidR="002527A8" w:rsidRDefault="002527A8" w:rsidP="00712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7A8" w:rsidRDefault="002527A8" w:rsidP="007121F2">
      <w:r>
        <w:separator/>
      </w:r>
    </w:p>
  </w:footnote>
  <w:footnote w:type="continuationSeparator" w:id="0">
    <w:p w:rsidR="002527A8" w:rsidRDefault="002527A8" w:rsidP="00712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4033"/>
      <w:docPartObj>
        <w:docPartGallery w:val="Page Numbers (Top of Page)"/>
        <w:docPartUnique/>
      </w:docPartObj>
    </w:sdtPr>
    <w:sdtEndPr/>
    <w:sdtContent>
      <w:p w:rsidR="007121F2" w:rsidRDefault="009220D0">
        <w:pPr>
          <w:pStyle w:val="a6"/>
          <w:jc w:val="center"/>
        </w:pPr>
        <w:r>
          <w:fldChar w:fldCharType="begin"/>
        </w:r>
        <w:r>
          <w:instrText xml:space="preserve"> PAGE   \* MERGEFORMAT </w:instrText>
        </w:r>
        <w:r>
          <w:fldChar w:fldCharType="separate"/>
        </w:r>
        <w:r w:rsidR="009545A7">
          <w:rPr>
            <w:noProof/>
          </w:rPr>
          <w:t>2</w:t>
        </w:r>
        <w:r>
          <w:rPr>
            <w:noProof/>
          </w:rPr>
          <w:fldChar w:fldCharType="end"/>
        </w:r>
      </w:p>
    </w:sdtContent>
  </w:sdt>
  <w:p w:rsidR="007121F2" w:rsidRDefault="007121F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64E"/>
    <w:rsid w:val="000D5B1A"/>
    <w:rsid w:val="00122C0C"/>
    <w:rsid w:val="00126610"/>
    <w:rsid w:val="00171E3F"/>
    <w:rsid w:val="00200113"/>
    <w:rsid w:val="00225DC8"/>
    <w:rsid w:val="002527A8"/>
    <w:rsid w:val="002A1088"/>
    <w:rsid w:val="002E164E"/>
    <w:rsid w:val="002E2826"/>
    <w:rsid w:val="00373FE9"/>
    <w:rsid w:val="004102C7"/>
    <w:rsid w:val="00476481"/>
    <w:rsid w:val="0051273B"/>
    <w:rsid w:val="00533DD6"/>
    <w:rsid w:val="005A2C32"/>
    <w:rsid w:val="005B644B"/>
    <w:rsid w:val="007121F2"/>
    <w:rsid w:val="00757211"/>
    <w:rsid w:val="008B07D4"/>
    <w:rsid w:val="008B2570"/>
    <w:rsid w:val="008C32FC"/>
    <w:rsid w:val="009220D0"/>
    <w:rsid w:val="009545A7"/>
    <w:rsid w:val="00A12FCB"/>
    <w:rsid w:val="00A14144"/>
    <w:rsid w:val="00A60C6C"/>
    <w:rsid w:val="00AA1468"/>
    <w:rsid w:val="00AA5B18"/>
    <w:rsid w:val="00B0607E"/>
    <w:rsid w:val="00B11A3F"/>
    <w:rsid w:val="00B41746"/>
    <w:rsid w:val="00B519EC"/>
    <w:rsid w:val="00B96257"/>
    <w:rsid w:val="00BE7DCB"/>
    <w:rsid w:val="00BF11DA"/>
    <w:rsid w:val="00CE1576"/>
    <w:rsid w:val="00D0063C"/>
    <w:rsid w:val="00D31BE2"/>
    <w:rsid w:val="00D41B1A"/>
    <w:rsid w:val="00DB1A7D"/>
    <w:rsid w:val="00EA34B8"/>
    <w:rsid w:val="00EC2BCC"/>
    <w:rsid w:val="00EC623E"/>
    <w:rsid w:val="00EF01F6"/>
    <w:rsid w:val="00F7168F"/>
    <w:rsid w:val="00F71C7E"/>
    <w:rsid w:val="00FA692B"/>
    <w:rsid w:val="00FF33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7D4"/>
    <w:pPr>
      <w:spacing w:after="0" w:line="240" w:lineRule="auto"/>
      <w:ind w:firstLine="709"/>
      <w:jc w:val="both"/>
    </w:pPr>
    <w:rPr>
      <w:rFonts w:ascii="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31BE2"/>
    <w:pPr>
      <w:ind w:firstLine="0"/>
      <w:jc w:val="center"/>
    </w:pPr>
    <w:rPr>
      <w:b/>
    </w:rPr>
  </w:style>
  <w:style w:type="character" w:customStyle="1" w:styleId="a4">
    <w:name w:val="Название Знак"/>
    <w:basedOn w:val="a0"/>
    <w:link w:val="a3"/>
    <w:rsid w:val="00D31BE2"/>
    <w:rPr>
      <w:rFonts w:ascii="Times New Roman" w:eastAsia="Times New Roman" w:hAnsi="Times New Roman" w:cs="Times New Roman"/>
      <w:b/>
      <w:sz w:val="28"/>
      <w:szCs w:val="20"/>
      <w:lang w:eastAsia="ru-RU"/>
    </w:rPr>
  </w:style>
  <w:style w:type="paragraph" w:styleId="a5">
    <w:name w:val="List Paragraph"/>
    <w:basedOn w:val="a"/>
    <w:uiPriority w:val="34"/>
    <w:qFormat/>
    <w:rsid w:val="004102C7"/>
    <w:pPr>
      <w:ind w:left="720"/>
      <w:contextualSpacing/>
    </w:pPr>
  </w:style>
  <w:style w:type="paragraph" w:styleId="a6">
    <w:name w:val="header"/>
    <w:basedOn w:val="a"/>
    <w:link w:val="a7"/>
    <w:uiPriority w:val="99"/>
    <w:unhideWhenUsed/>
    <w:rsid w:val="007121F2"/>
    <w:pPr>
      <w:tabs>
        <w:tab w:val="center" w:pos="4819"/>
        <w:tab w:val="right" w:pos="9639"/>
      </w:tabs>
    </w:pPr>
  </w:style>
  <w:style w:type="character" w:customStyle="1" w:styleId="a7">
    <w:name w:val="Верхний колонтитул Знак"/>
    <w:basedOn w:val="a0"/>
    <w:link w:val="a6"/>
    <w:uiPriority w:val="99"/>
    <w:rsid w:val="007121F2"/>
    <w:rPr>
      <w:rFonts w:ascii="Times New Roman" w:hAnsi="Times New Roman" w:cs="Times New Roman"/>
      <w:sz w:val="28"/>
      <w:szCs w:val="20"/>
      <w:lang w:eastAsia="ru-RU"/>
    </w:rPr>
  </w:style>
  <w:style w:type="paragraph" w:styleId="a8">
    <w:name w:val="footer"/>
    <w:basedOn w:val="a"/>
    <w:link w:val="a9"/>
    <w:uiPriority w:val="99"/>
    <w:semiHidden/>
    <w:unhideWhenUsed/>
    <w:rsid w:val="007121F2"/>
    <w:pPr>
      <w:tabs>
        <w:tab w:val="center" w:pos="4819"/>
        <w:tab w:val="right" w:pos="9639"/>
      </w:tabs>
    </w:pPr>
  </w:style>
  <w:style w:type="character" w:customStyle="1" w:styleId="a9">
    <w:name w:val="Нижний колонтитул Знак"/>
    <w:basedOn w:val="a0"/>
    <w:link w:val="a8"/>
    <w:uiPriority w:val="99"/>
    <w:semiHidden/>
    <w:rsid w:val="007121F2"/>
    <w:rPr>
      <w:rFonts w:ascii="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7D4"/>
    <w:pPr>
      <w:spacing w:after="0" w:line="240" w:lineRule="auto"/>
      <w:ind w:firstLine="709"/>
      <w:jc w:val="both"/>
    </w:pPr>
    <w:rPr>
      <w:rFonts w:ascii="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31BE2"/>
    <w:pPr>
      <w:ind w:firstLine="0"/>
      <w:jc w:val="center"/>
    </w:pPr>
    <w:rPr>
      <w:b/>
    </w:rPr>
  </w:style>
  <w:style w:type="character" w:customStyle="1" w:styleId="a4">
    <w:name w:val="Название Знак"/>
    <w:basedOn w:val="a0"/>
    <w:link w:val="a3"/>
    <w:rsid w:val="00D31BE2"/>
    <w:rPr>
      <w:rFonts w:ascii="Times New Roman" w:eastAsia="Times New Roman" w:hAnsi="Times New Roman" w:cs="Times New Roman"/>
      <w:b/>
      <w:sz w:val="28"/>
      <w:szCs w:val="20"/>
      <w:lang w:eastAsia="ru-RU"/>
    </w:rPr>
  </w:style>
  <w:style w:type="paragraph" w:styleId="a5">
    <w:name w:val="List Paragraph"/>
    <w:basedOn w:val="a"/>
    <w:uiPriority w:val="34"/>
    <w:qFormat/>
    <w:rsid w:val="004102C7"/>
    <w:pPr>
      <w:ind w:left="720"/>
      <w:contextualSpacing/>
    </w:pPr>
  </w:style>
  <w:style w:type="paragraph" w:styleId="a6">
    <w:name w:val="header"/>
    <w:basedOn w:val="a"/>
    <w:link w:val="a7"/>
    <w:uiPriority w:val="99"/>
    <w:unhideWhenUsed/>
    <w:rsid w:val="007121F2"/>
    <w:pPr>
      <w:tabs>
        <w:tab w:val="center" w:pos="4819"/>
        <w:tab w:val="right" w:pos="9639"/>
      </w:tabs>
    </w:pPr>
  </w:style>
  <w:style w:type="character" w:customStyle="1" w:styleId="a7">
    <w:name w:val="Верхний колонтитул Знак"/>
    <w:basedOn w:val="a0"/>
    <w:link w:val="a6"/>
    <w:uiPriority w:val="99"/>
    <w:rsid w:val="007121F2"/>
    <w:rPr>
      <w:rFonts w:ascii="Times New Roman" w:hAnsi="Times New Roman" w:cs="Times New Roman"/>
      <w:sz w:val="28"/>
      <w:szCs w:val="20"/>
      <w:lang w:eastAsia="ru-RU"/>
    </w:rPr>
  </w:style>
  <w:style w:type="paragraph" w:styleId="a8">
    <w:name w:val="footer"/>
    <w:basedOn w:val="a"/>
    <w:link w:val="a9"/>
    <w:uiPriority w:val="99"/>
    <w:semiHidden/>
    <w:unhideWhenUsed/>
    <w:rsid w:val="007121F2"/>
    <w:pPr>
      <w:tabs>
        <w:tab w:val="center" w:pos="4819"/>
        <w:tab w:val="right" w:pos="9639"/>
      </w:tabs>
    </w:pPr>
  </w:style>
  <w:style w:type="character" w:customStyle="1" w:styleId="a9">
    <w:name w:val="Нижний колонтитул Знак"/>
    <w:basedOn w:val="a0"/>
    <w:link w:val="a8"/>
    <w:uiPriority w:val="99"/>
    <w:semiHidden/>
    <w:rsid w:val="007121F2"/>
    <w:rPr>
      <w:rFonts w:ascii="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1921</Words>
  <Characters>1095</Characters>
  <Application>Microsoft Office Word</Application>
  <DocSecurity>0</DocSecurity>
  <Lines>9</Lines>
  <Paragraphs>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a.dmitrenko</dc:creator>
  <cp:lastModifiedBy>User</cp:lastModifiedBy>
  <cp:revision>3</cp:revision>
  <cp:lastPrinted>2019-12-10T14:31:00Z</cp:lastPrinted>
  <dcterms:created xsi:type="dcterms:W3CDTF">2020-01-15T12:31:00Z</dcterms:created>
  <dcterms:modified xsi:type="dcterms:W3CDTF">2020-01-15T12:41:00Z</dcterms:modified>
</cp:coreProperties>
</file>