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21" w:rsidRPr="009B682F" w:rsidRDefault="00DF6521" w:rsidP="00740549">
      <w:pPr>
        <w:pStyle w:val="a5"/>
      </w:pPr>
      <w:bookmarkStart w:id="0" w:name="_GoBack"/>
      <w:bookmarkEnd w:id="0"/>
    </w:p>
    <w:p w:rsidR="0090051A" w:rsidRPr="009B682F" w:rsidRDefault="0090051A" w:rsidP="00740549">
      <w:pPr>
        <w:pStyle w:val="a5"/>
      </w:pPr>
    </w:p>
    <w:p w:rsidR="006F5E7F" w:rsidRPr="009B682F" w:rsidRDefault="001604A2" w:rsidP="00740549">
      <w:pPr>
        <w:pStyle w:val="a5"/>
        <w:rPr>
          <w:b/>
        </w:rPr>
      </w:pPr>
      <w:r w:rsidRPr="009B682F">
        <w:t xml:space="preserve"> </w:t>
      </w:r>
    </w:p>
    <w:p w:rsidR="00D7342D" w:rsidRDefault="00D7342D" w:rsidP="00740549">
      <w:pPr>
        <w:pStyle w:val="Nazva"/>
      </w:pPr>
    </w:p>
    <w:p w:rsidR="00D7342D" w:rsidRDefault="00D7342D" w:rsidP="00740549">
      <w:pPr>
        <w:pStyle w:val="Nazva"/>
      </w:pPr>
    </w:p>
    <w:p w:rsidR="00D7342D" w:rsidRDefault="00D7342D" w:rsidP="00740549">
      <w:pPr>
        <w:pStyle w:val="Nazva"/>
      </w:pPr>
    </w:p>
    <w:p w:rsidR="009F0949" w:rsidRPr="009B682F" w:rsidRDefault="009F0949" w:rsidP="00740549">
      <w:pPr>
        <w:pStyle w:val="Nazva"/>
      </w:pPr>
      <w:r w:rsidRPr="009B682F">
        <w:t>ВИСНОВОК</w:t>
      </w:r>
    </w:p>
    <w:p w:rsidR="00E44758" w:rsidRPr="00BD5C84" w:rsidRDefault="009F0949" w:rsidP="00740549">
      <w:pPr>
        <w:keepNext/>
        <w:shd w:val="clear" w:color="auto" w:fill="FFFFFF"/>
        <w:jc w:val="center"/>
        <w:rPr>
          <w:b/>
          <w:sz w:val="27"/>
          <w:szCs w:val="27"/>
        </w:rPr>
      </w:pPr>
      <w:r w:rsidRPr="00BD5C84">
        <w:rPr>
          <w:b/>
        </w:rPr>
        <w:t xml:space="preserve">на проект Закону України </w:t>
      </w:r>
      <w:r w:rsidR="008E1B6B" w:rsidRPr="00BD5C84">
        <w:rPr>
          <w:b/>
        </w:rPr>
        <w:t>«</w:t>
      </w:r>
      <w:r w:rsidR="00BD5C84" w:rsidRPr="00BD5C84">
        <w:rPr>
          <w:b/>
          <w:bCs/>
          <w:color w:val="222222"/>
          <w:u w:color="222222"/>
        </w:rPr>
        <w:t xml:space="preserve">Про внесення змін до деяких законів України щодо </w:t>
      </w:r>
      <w:proofErr w:type="spellStart"/>
      <w:r w:rsidR="00BD5C84" w:rsidRPr="00BD5C84">
        <w:rPr>
          <w:b/>
          <w:bCs/>
        </w:rPr>
        <w:t>конкуренційно</w:t>
      </w:r>
      <w:proofErr w:type="spellEnd"/>
      <w:r w:rsidR="00BD5C84" w:rsidRPr="00BD5C84">
        <w:rPr>
          <w:b/>
          <w:bCs/>
        </w:rPr>
        <w:t>-антимонопольної реформи</w:t>
      </w:r>
      <w:r w:rsidR="00A62E43" w:rsidRPr="00BD5C84">
        <w:rPr>
          <w:b/>
          <w:szCs w:val="28"/>
        </w:rPr>
        <w:t>»</w:t>
      </w:r>
      <w:r w:rsidR="006F5E7F" w:rsidRPr="00BD5C84">
        <w:rPr>
          <w:b/>
          <w:szCs w:val="28"/>
        </w:rPr>
        <w:t xml:space="preserve"> </w:t>
      </w:r>
      <w:bookmarkStart w:id="1" w:name="n771"/>
      <w:bookmarkEnd w:id="1"/>
    </w:p>
    <w:p w:rsidR="009F0949" w:rsidRPr="009B682F" w:rsidRDefault="009F0949" w:rsidP="00802428">
      <w:pPr>
        <w:pStyle w:val="Nazva"/>
        <w:ind w:firstLine="709"/>
        <w:rPr>
          <w:b w:val="0"/>
        </w:rPr>
      </w:pPr>
    </w:p>
    <w:p w:rsidR="00B401F4" w:rsidRDefault="006A2022" w:rsidP="00802428">
      <w:pPr>
        <w:ind w:firstLine="709"/>
        <w:jc w:val="both"/>
        <w:rPr>
          <w:rStyle w:val="af3"/>
          <w:i w:val="0"/>
        </w:rPr>
      </w:pPr>
      <w:r w:rsidRPr="00802428">
        <w:rPr>
          <w:rStyle w:val="af3"/>
          <w:i w:val="0"/>
        </w:rPr>
        <w:t>Законо</w:t>
      </w:r>
      <w:r w:rsidR="0064357F" w:rsidRPr="00802428">
        <w:rPr>
          <w:rStyle w:val="af3"/>
          <w:i w:val="0"/>
        </w:rPr>
        <w:t>проект</w:t>
      </w:r>
      <w:r w:rsidR="0074290D" w:rsidRPr="00802428">
        <w:rPr>
          <w:rStyle w:val="af3"/>
          <w:i w:val="0"/>
        </w:rPr>
        <w:t xml:space="preserve"> </w:t>
      </w:r>
      <w:r w:rsidR="0064357F" w:rsidRPr="00802428">
        <w:rPr>
          <w:rStyle w:val="af3"/>
          <w:i w:val="0"/>
        </w:rPr>
        <w:t xml:space="preserve">поданий як альтернативний до проекту </w:t>
      </w:r>
      <w:r w:rsidR="00CE52EF" w:rsidRPr="00802428">
        <w:rPr>
          <w:rStyle w:val="af3"/>
          <w:i w:val="0"/>
        </w:rPr>
        <w:t>Закону України «</w:t>
      </w:r>
      <w:r w:rsidR="00BD5C84" w:rsidRPr="00802428">
        <w:rPr>
          <w:rStyle w:val="af3"/>
          <w:i w:val="0"/>
        </w:rPr>
        <w:t xml:space="preserve">Про внесення змін до деяких законів України щодо </w:t>
      </w:r>
      <w:proofErr w:type="spellStart"/>
      <w:r w:rsidR="00BD5C84" w:rsidRPr="00802428">
        <w:rPr>
          <w:rStyle w:val="af3"/>
          <w:i w:val="0"/>
        </w:rPr>
        <w:t>конкуренційно</w:t>
      </w:r>
      <w:proofErr w:type="spellEnd"/>
      <w:r w:rsidR="00BD5C84" w:rsidRPr="00802428">
        <w:rPr>
          <w:rStyle w:val="af3"/>
          <w:i w:val="0"/>
        </w:rPr>
        <w:t>-антимонопольну реформу</w:t>
      </w:r>
      <w:r w:rsidR="00CE52EF" w:rsidRPr="00802428">
        <w:rPr>
          <w:rStyle w:val="af3"/>
          <w:i w:val="0"/>
        </w:rPr>
        <w:t xml:space="preserve">» (реєстр. </w:t>
      </w:r>
      <w:r w:rsidR="0064357F" w:rsidRPr="00802428">
        <w:rPr>
          <w:rStyle w:val="af3"/>
          <w:i w:val="0"/>
        </w:rPr>
        <w:t xml:space="preserve">№ </w:t>
      </w:r>
      <w:r w:rsidR="00367651" w:rsidRPr="00802428">
        <w:rPr>
          <w:rStyle w:val="af3"/>
          <w:i w:val="0"/>
        </w:rPr>
        <w:t>2</w:t>
      </w:r>
      <w:r w:rsidR="00BD5C84" w:rsidRPr="00802428">
        <w:rPr>
          <w:rStyle w:val="af3"/>
          <w:i w:val="0"/>
        </w:rPr>
        <w:t>730</w:t>
      </w:r>
      <w:r w:rsidR="0064357F" w:rsidRPr="00802428">
        <w:rPr>
          <w:rStyle w:val="af3"/>
          <w:i w:val="0"/>
        </w:rPr>
        <w:t xml:space="preserve"> від </w:t>
      </w:r>
      <w:r w:rsidR="00BD5C84" w:rsidRPr="00802428">
        <w:rPr>
          <w:rStyle w:val="af3"/>
          <w:i w:val="0"/>
        </w:rPr>
        <w:t>14</w:t>
      </w:r>
      <w:r w:rsidR="0064357F" w:rsidRPr="00802428">
        <w:rPr>
          <w:rStyle w:val="af3"/>
          <w:i w:val="0"/>
        </w:rPr>
        <w:t>.</w:t>
      </w:r>
      <w:r w:rsidR="00367651" w:rsidRPr="00802428">
        <w:rPr>
          <w:rStyle w:val="af3"/>
          <w:i w:val="0"/>
        </w:rPr>
        <w:t>0</w:t>
      </w:r>
      <w:r w:rsidR="00BD5C84" w:rsidRPr="00802428">
        <w:rPr>
          <w:rStyle w:val="af3"/>
          <w:i w:val="0"/>
        </w:rPr>
        <w:t>1</w:t>
      </w:r>
      <w:r w:rsidR="004A2835" w:rsidRPr="00802428">
        <w:rPr>
          <w:rStyle w:val="af3"/>
          <w:i w:val="0"/>
        </w:rPr>
        <w:t>.20</w:t>
      </w:r>
      <w:r w:rsidR="00074ECE">
        <w:rPr>
          <w:rStyle w:val="af3"/>
          <w:i w:val="0"/>
        </w:rPr>
        <w:t>20</w:t>
      </w:r>
      <w:r w:rsidR="00CE52EF" w:rsidRPr="00802428">
        <w:rPr>
          <w:rStyle w:val="af3"/>
          <w:i w:val="0"/>
        </w:rPr>
        <w:t>)</w:t>
      </w:r>
      <w:r w:rsidR="0064357F" w:rsidRPr="00802428">
        <w:rPr>
          <w:rStyle w:val="af3"/>
          <w:i w:val="0"/>
        </w:rPr>
        <w:t xml:space="preserve">. </w:t>
      </w:r>
    </w:p>
    <w:p w:rsidR="009C456D" w:rsidRDefault="009C456D" w:rsidP="00802428">
      <w:pPr>
        <w:ind w:firstLine="709"/>
        <w:jc w:val="both"/>
        <w:rPr>
          <w:rStyle w:val="af3"/>
          <w:i w:val="0"/>
        </w:rPr>
      </w:pPr>
      <w:r>
        <w:rPr>
          <w:rStyle w:val="af3"/>
          <w:i w:val="0"/>
        </w:rPr>
        <w:t xml:space="preserve">Як вказано у п. 1 пояснювальної записки  до проекту, </w:t>
      </w:r>
      <w:r w:rsidR="00F010CC">
        <w:rPr>
          <w:rStyle w:val="af3"/>
          <w:i w:val="0"/>
        </w:rPr>
        <w:t xml:space="preserve">він </w:t>
      </w:r>
      <w:r>
        <w:rPr>
          <w:rStyle w:val="af3"/>
          <w:i w:val="0"/>
        </w:rPr>
        <w:t>«спрямований на проведення реформи антимонопольного законодавства з метою посилення захисту суб’єктів господарювання, їх прав та покращення державної політики та правозастосування з включенням у цей процес європейського досвіду регулювання вказаних відносин».</w:t>
      </w:r>
    </w:p>
    <w:p w:rsidR="00740549" w:rsidRDefault="00BE4294" w:rsidP="00802428">
      <w:pPr>
        <w:ind w:firstLine="709"/>
        <w:jc w:val="both"/>
        <w:rPr>
          <w:rStyle w:val="af3"/>
          <w:i w:val="0"/>
        </w:rPr>
      </w:pPr>
      <w:r w:rsidRPr="00802428">
        <w:rPr>
          <w:rStyle w:val="af3"/>
          <w:i w:val="0"/>
        </w:rPr>
        <w:t>Головне управління</w:t>
      </w:r>
      <w:r w:rsidR="004B3C33">
        <w:rPr>
          <w:rStyle w:val="af3"/>
          <w:i w:val="0"/>
        </w:rPr>
        <w:t xml:space="preserve">, </w:t>
      </w:r>
      <w:r w:rsidR="009C456D">
        <w:rPr>
          <w:rStyle w:val="af3"/>
          <w:i w:val="0"/>
        </w:rPr>
        <w:t xml:space="preserve">проаналізувавши </w:t>
      </w:r>
      <w:r w:rsidR="004B3C33">
        <w:rPr>
          <w:rStyle w:val="af3"/>
          <w:i w:val="0"/>
        </w:rPr>
        <w:t>законопроект,</w:t>
      </w:r>
      <w:r w:rsidRPr="00802428">
        <w:rPr>
          <w:rStyle w:val="af3"/>
          <w:i w:val="0"/>
        </w:rPr>
        <w:t xml:space="preserve"> </w:t>
      </w:r>
      <w:r w:rsidR="009C456D">
        <w:rPr>
          <w:rStyle w:val="af3"/>
          <w:i w:val="0"/>
        </w:rPr>
        <w:t xml:space="preserve">зазначає, </w:t>
      </w:r>
      <w:r w:rsidR="00740549">
        <w:rPr>
          <w:rStyle w:val="af3"/>
          <w:i w:val="0"/>
        </w:rPr>
        <w:t xml:space="preserve">що </w:t>
      </w:r>
      <w:r w:rsidR="00430212">
        <w:rPr>
          <w:rStyle w:val="af3"/>
          <w:i w:val="0"/>
        </w:rPr>
        <w:t>деяк</w:t>
      </w:r>
      <w:r w:rsidR="00740549">
        <w:rPr>
          <w:rStyle w:val="af3"/>
          <w:i w:val="0"/>
        </w:rPr>
        <w:t xml:space="preserve">і </w:t>
      </w:r>
      <w:r w:rsidR="009C456D">
        <w:rPr>
          <w:rStyle w:val="af3"/>
          <w:i w:val="0"/>
        </w:rPr>
        <w:t>його положен</w:t>
      </w:r>
      <w:r w:rsidR="00E25790">
        <w:rPr>
          <w:rStyle w:val="af3"/>
          <w:i w:val="0"/>
        </w:rPr>
        <w:t>ня</w:t>
      </w:r>
      <w:r w:rsidR="009C456D">
        <w:rPr>
          <w:rStyle w:val="af3"/>
          <w:i w:val="0"/>
        </w:rPr>
        <w:t xml:space="preserve"> (зміни до ч. 1 ст. 4</w:t>
      </w:r>
      <w:r w:rsidR="0093689F">
        <w:rPr>
          <w:rStyle w:val="af3"/>
          <w:i w:val="0"/>
        </w:rPr>
        <w:t xml:space="preserve"> Закон</w:t>
      </w:r>
      <w:r w:rsidR="009C456D">
        <w:rPr>
          <w:rStyle w:val="af3"/>
          <w:i w:val="0"/>
        </w:rPr>
        <w:t>у України «Про Антимонопольний комітет України», ч. 2 ст. 24</w:t>
      </w:r>
      <w:r w:rsidR="00072A9E">
        <w:rPr>
          <w:rStyle w:val="af3"/>
          <w:i w:val="0"/>
        </w:rPr>
        <w:t xml:space="preserve"> </w:t>
      </w:r>
      <w:r w:rsidR="009C456D">
        <w:rPr>
          <w:rStyle w:val="af3"/>
          <w:i w:val="0"/>
        </w:rPr>
        <w:t xml:space="preserve">Закону України </w:t>
      </w:r>
      <w:r w:rsidR="0093689F">
        <w:rPr>
          <w:rStyle w:val="af3"/>
          <w:i w:val="0"/>
        </w:rPr>
        <w:t>«</w:t>
      </w:r>
      <w:r w:rsidR="00E25790">
        <w:rPr>
          <w:rStyle w:val="af3"/>
          <w:i w:val="0"/>
        </w:rPr>
        <w:t>Про захист економічної конкуренції» тощо) збігаються за змістом з відповідними положеннями проекту № 2730</w:t>
      </w:r>
      <w:r w:rsidR="00072A9E">
        <w:rPr>
          <w:rStyle w:val="af3"/>
          <w:i w:val="0"/>
        </w:rPr>
        <w:t xml:space="preserve">.  </w:t>
      </w:r>
    </w:p>
    <w:p w:rsidR="00072A9E" w:rsidRDefault="00072A9E" w:rsidP="00802428">
      <w:pPr>
        <w:ind w:firstLine="709"/>
        <w:jc w:val="both"/>
        <w:rPr>
          <w:rStyle w:val="af3"/>
          <w:i w:val="0"/>
        </w:rPr>
      </w:pPr>
      <w:r>
        <w:rPr>
          <w:rStyle w:val="af3"/>
          <w:i w:val="0"/>
        </w:rPr>
        <w:t xml:space="preserve">У зв’язку з цим </w:t>
      </w:r>
      <w:r w:rsidR="00740549">
        <w:rPr>
          <w:rStyle w:val="af3"/>
          <w:i w:val="0"/>
        </w:rPr>
        <w:t xml:space="preserve">окремі </w:t>
      </w:r>
      <w:r>
        <w:rPr>
          <w:rStyle w:val="af3"/>
          <w:i w:val="0"/>
        </w:rPr>
        <w:t xml:space="preserve">зауваження, викладені у </w:t>
      </w:r>
      <w:r w:rsidR="00740549">
        <w:rPr>
          <w:rStyle w:val="af3"/>
          <w:i w:val="0"/>
        </w:rPr>
        <w:t>висновку управління від 1</w:t>
      </w:r>
      <w:r w:rsidR="00074ECE">
        <w:rPr>
          <w:rStyle w:val="af3"/>
          <w:i w:val="0"/>
        </w:rPr>
        <w:t>8</w:t>
      </w:r>
      <w:r w:rsidR="00740549">
        <w:rPr>
          <w:rStyle w:val="af3"/>
          <w:i w:val="0"/>
        </w:rPr>
        <w:t>.02.2020 № 16/3-</w:t>
      </w:r>
      <w:r w:rsidR="004E4E32">
        <w:rPr>
          <w:rStyle w:val="af3"/>
          <w:i w:val="0"/>
        </w:rPr>
        <w:t>160</w:t>
      </w:r>
      <w:r w:rsidR="00740549">
        <w:rPr>
          <w:rStyle w:val="af3"/>
          <w:i w:val="0"/>
        </w:rPr>
        <w:t>/27</w:t>
      </w:r>
      <w:r w:rsidR="00DE0C79">
        <w:rPr>
          <w:rStyle w:val="af3"/>
          <w:i w:val="0"/>
        </w:rPr>
        <w:t>3</w:t>
      </w:r>
      <w:r w:rsidR="00740549">
        <w:rPr>
          <w:rStyle w:val="af3"/>
          <w:i w:val="0"/>
        </w:rPr>
        <w:t xml:space="preserve">0 залишаються актуальними й щодо альтернативного проекту. Зокрема, йдеться про те, що передбачене у змінах до ст. 56 Закону України «Про захист економічної конкуренції» </w:t>
      </w:r>
      <w:r w:rsidR="00FA2101" w:rsidRPr="00FA2101">
        <w:rPr>
          <w:rStyle w:val="af3"/>
          <w:i w:val="0"/>
        </w:rPr>
        <w:t>скасування пені за прострочення сплати штрафу, накладеного відповідним рішенням органу А</w:t>
      </w:r>
      <w:r w:rsidR="00074ECE">
        <w:rPr>
          <w:rStyle w:val="af3"/>
          <w:i w:val="0"/>
        </w:rPr>
        <w:t>нтимонопольного комітету України (далі – АМКУ),</w:t>
      </w:r>
      <w:r w:rsidR="00FA2101">
        <w:rPr>
          <w:rStyle w:val="af3"/>
          <w:i w:val="0"/>
        </w:rPr>
        <w:t xml:space="preserve"> не </w:t>
      </w:r>
      <w:r w:rsidR="00740549" w:rsidRPr="00740549">
        <w:rPr>
          <w:rStyle w:val="af3"/>
          <w:i w:val="0"/>
        </w:rPr>
        <w:t>сприятиме належному виконанню рішень органів АМКУ суб’єктами господарювання – порушниками законодавства про захист економічної конкуренції.</w:t>
      </w:r>
      <w:r w:rsidR="00740549">
        <w:rPr>
          <w:rStyle w:val="af3"/>
          <w:i w:val="0"/>
        </w:rPr>
        <w:t xml:space="preserve"> </w:t>
      </w:r>
      <w:r>
        <w:rPr>
          <w:rStyle w:val="af3"/>
          <w:i w:val="0"/>
        </w:rPr>
        <w:t xml:space="preserve"> </w:t>
      </w:r>
    </w:p>
    <w:p w:rsidR="00E21190" w:rsidRDefault="007331AA" w:rsidP="00802428">
      <w:pPr>
        <w:ind w:firstLine="709"/>
        <w:jc w:val="both"/>
        <w:rPr>
          <w:rStyle w:val="af3"/>
          <w:i w:val="0"/>
        </w:rPr>
      </w:pPr>
      <w:r>
        <w:rPr>
          <w:rStyle w:val="af3"/>
          <w:i w:val="0"/>
        </w:rPr>
        <w:t xml:space="preserve"> </w:t>
      </w:r>
      <w:r w:rsidR="00E25790">
        <w:rPr>
          <w:rStyle w:val="af3"/>
          <w:i w:val="0"/>
        </w:rPr>
        <w:t>До головних відмін</w:t>
      </w:r>
      <w:r w:rsidR="00074ECE">
        <w:rPr>
          <w:rStyle w:val="af3"/>
          <w:i w:val="0"/>
        </w:rPr>
        <w:t>н</w:t>
      </w:r>
      <w:r w:rsidR="00E25790">
        <w:rPr>
          <w:rStyle w:val="af3"/>
          <w:i w:val="0"/>
        </w:rPr>
        <w:t xml:space="preserve">остей альтернативного проекту від проекту № 2730 </w:t>
      </w:r>
      <w:r w:rsidR="00837939">
        <w:rPr>
          <w:rStyle w:val="af3"/>
          <w:i w:val="0"/>
        </w:rPr>
        <w:t xml:space="preserve">належить </w:t>
      </w:r>
      <w:r w:rsidR="00BE4294" w:rsidRPr="00802428">
        <w:rPr>
          <w:rStyle w:val="af3"/>
          <w:i w:val="0"/>
        </w:rPr>
        <w:t>в</w:t>
      </w:r>
      <w:r w:rsidR="00E25790">
        <w:rPr>
          <w:rStyle w:val="af3"/>
          <w:i w:val="0"/>
        </w:rPr>
        <w:t>ідсутність в ньому положень про</w:t>
      </w:r>
      <w:r w:rsidR="00837939">
        <w:rPr>
          <w:rStyle w:val="af3"/>
          <w:i w:val="0"/>
        </w:rPr>
        <w:t>:</w:t>
      </w:r>
      <w:r w:rsidR="00E25790">
        <w:rPr>
          <w:rStyle w:val="af3"/>
          <w:i w:val="0"/>
        </w:rPr>
        <w:t xml:space="preserve"> Комісію (Комісії) з розгляду скарг про порушення законода</w:t>
      </w:r>
      <w:r w:rsidR="00BE4294" w:rsidRPr="00802428">
        <w:rPr>
          <w:rStyle w:val="af3"/>
          <w:i w:val="0"/>
        </w:rPr>
        <w:t>в</w:t>
      </w:r>
      <w:r w:rsidR="00E25790">
        <w:rPr>
          <w:rStyle w:val="af3"/>
          <w:i w:val="0"/>
        </w:rPr>
        <w:t>ств</w:t>
      </w:r>
      <w:r w:rsidR="00BE4294" w:rsidRPr="00802428">
        <w:rPr>
          <w:rStyle w:val="af3"/>
          <w:i w:val="0"/>
        </w:rPr>
        <w:t>а</w:t>
      </w:r>
      <w:r w:rsidR="00E25790">
        <w:rPr>
          <w:rStyle w:val="af3"/>
          <w:i w:val="0"/>
        </w:rPr>
        <w:t xml:space="preserve"> у сфері публічних закупівель</w:t>
      </w:r>
      <w:r w:rsidR="00837939">
        <w:rPr>
          <w:rStyle w:val="af3"/>
          <w:i w:val="0"/>
        </w:rPr>
        <w:t xml:space="preserve">; </w:t>
      </w:r>
      <w:r w:rsidR="00E25790">
        <w:rPr>
          <w:rStyle w:val="af3"/>
          <w:i w:val="0"/>
        </w:rPr>
        <w:t xml:space="preserve"> особливості призначення Голови, державного уповноваженого А</w:t>
      </w:r>
      <w:r w:rsidR="00074ECE">
        <w:rPr>
          <w:rStyle w:val="af3"/>
          <w:i w:val="0"/>
        </w:rPr>
        <w:t>МКУ</w:t>
      </w:r>
      <w:r w:rsidR="00837939">
        <w:rPr>
          <w:rStyle w:val="af3"/>
          <w:i w:val="0"/>
        </w:rPr>
        <w:t xml:space="preserve">; </w:t>
      </w:r>
      <w:r w:rsidR="00E21190">
        <w:rPr>
          <w:rStyle w:val="af3"/>
          <w:i w:val="0"/>
        </w:rPr>
        <w:t xml:space="preserve">звільнення учасника антиконкурентних </w:t>
      </w:r>
      <w:r w:rsidR="00E25790">
        <w:rPr>
          <w:rStyle w:val="af3"/>
          <w:i w:val="0"/>
        </w:rPr>
        <w:t xml:space="preserve"> </w:t>
      </w:r>
      <w:r w:rsidR="00E21190">
        <w:rPr>
          <w:rStyle w:val="af3"/>
          <w:i w:val="0"/>
        </w:rPr>
        <w:t xml:space="preserve">узгоджених дій від відповідальності, врегулювання спору у справах про порушення </w:t>
      </w:r>
      <w:proofErr w:type="spellStart"/>
      <w:r w:rsidR="00E21190">
        <w:rPr>
          <w:rStyle w:val="af3"/>
          <w:i w:val="0"/>
        </w:rPr>
        <w:t>конкуренційного</w:t>
      </w:r>
      <w:proofErr w:type="spellEnd"/>
      <w:r w:rsidR="00E21190">
        <w:rPr>
          <w:rStyle w:val="af3"/>
          <w:i w:val="0"/>
        </w:rPr>
        <w:t xml:space="preserve"> законодавства тощо. </w:t>
      </w:r>
    </w:p>
    <w:p w:rsidR="007331AA" w:rsidRDefault="007331AA" w:rsidP="00C26F36">
      <w:pPr>
        <w:ind w:firstLine="709"/>
        <w:jc w:val="both"/>
        <w:rPr>
          <w:rStyle w:val="af3"/>
          <w:i w:val="0"/>
        </w:rPr>
      </w:pPr>
      <w:r>
        <w:rPr>
          <w:rStyle w:val="af3"/>
          <w:i w:val="0"/>
        </w:rPr>
        <w:t xml:space="preserve">Щодо тих положень альтернативного проекту, яких немає </w:t>
      </w:r>
      <w:r w:rsidR="00074ECE">
        <w:rPr>
          <w:rStyle w:val="af3"/>
          <w:i w:val="0"/>
        </w:rPr>
        <w:t>в</w:t>
      </w:r>
      <w:r>
        <w:rPr>
          <w:rStyle w:val="af3"/>
          <w:i w:val="0"/>
        </w:rPr>
        <w:t xml:space="preserve"> основному, </w:t>
      </w:r>
      <w:r w:rsidR="00740549">
        <w:rPr>
          <w:rStyle w:val="af3"/>
          <w:i w:val="0"/>
        </w:rPr>
        <w:t xml:space="preserve">Головне управління </w:t>
      </w:r>
      <w:r>
        <w:rPr>
          <w:rStyle w:val="af3"/>
          <w:i w:val="0"/>
        </w:rPr>
        <w:t xml:space="preserve">вважає за доцільне зазначити наступне.   </w:t>
      </w:r>
    </w:p>
    <w:p w:rsidR="005D0AD1" w:rsidRDefault="007331AA" w:rsidP="00C26F36">
      <w:pPr>
        <w:ind w:firstLine="709"/>
        <w:jc w:val="both"/>
        <w:rPr>
          <w:rStyle w:val="af3"/>
          <w:i w:val="0"/>
          <w:szCs w:val="28"/>
          <w:lang w:eastAsia="uk-UA"/>
        </w:rPr>
      </w:pPr>
      <w:r w:rsidRPr="007331AA">
        <w:rPr>
          <w:rStyle w:val="af3"/>
          <w:b/>
          <w:i w:val="0"/>
        </w:rPr>
        <w:t>1.</w:t>
      </w:r>
      <w:r>
        <w:rPr>
          <w:rStyle w:val="af3"/>
          <w:i w:val="0"/>
        </w:rPr>
        <w:t xml:space="preserve"> </w:t>
      </w:r>
      <w:r w:rsidR="005D0AD1">
        <w:rPr>
          <w:rStyle w:val="af3"/>
          <w:i w:val="0"/>
        </w:rPr>
        <w:t>У проекті передбачено в</w:t>
      </w:r>
      <w:r w:rsidR="00C26F36">
        <w:rPr>
          <w:rStyle w:val="af3"/>
          <w:i w:val="0"/>
          <w:szCs w:val="28"/>
        </w:rPr>
        <w:t>иключення з</w:t>
      </w:r>
      <w:r w:rsidR="00C26F36" w:rsidRPr="00AF4E1D">
        <w:rPr>
          <w:rStyle w:val="af3"/>
          <w:i w:val="0"/>
          <w:szCs w:val="28"/>
        </w:rPr>
        <w:t xml:space="preserve"> переліку повноважень </w:t>
      </w:r>
      <w:r w:rsidR="00C26F36">
        <w:rPr>
          <w:rStyle w:val="af3"/>
          <w:i w:val="0"/>
          <w:szCs w:val="28"/>
        </w:rPr>
        <w:t>АМК</w:t>
      </w:r>
      <w:r w:rsidR="00C26F36" w:rsidRPr="00AF4E1D">
        <w:rPr>
          <w:rStyle w:val="af3"/>
          <w:i w:val="0"/>
          <w:szCs w:val="28"/>
        </w:rPr>
        <w:t>У</w:t>
      </w:r>
      <w:r w:rsidR="00C26F36" w:rsidRPr="00C26F36">
        <w:rPr>
          <w:rStyle w:val="af3"/>
          <w:i w:val="0"/>
          <w:szCs w:val="28"/>
        </w:rPr>
        <w:t xml:space="preserve"> </w:t>
      </w:r>
      <w:r w:rsidR="00C26F36">
        <w:rPr>
          <w:rStyle w:val="af3"/>
          <w:i w:val="0"/>
          <w:szCs w:val="28"/>
        </w:rPr>
        <w:t>у</w:t>
      </w:r>
      <w:r w:rsidR="00C26F36" w:rsidRPr="00AF4E1D">
        <w:rPr>
          <w:rStyle w:val="af3"/>
          <w:i w:val="0"/>
          <w:szCs w:val="28"/>
        </w:rPr>
        <w:t xml:space="preserve"> Законі України «Про Антимонопольний комітет України</w:t>
      </w:r>
      <w:r w:rsidR="00C26F36">
        <w:rPr>
          <w:rStyle w:val="af3"/>
          <w:i w:val="0"/>
          <w:szCs w:val="28"/>
        </w:rPr>
        <w:t>» повноважень</w:t>
      </w:r>
      <w:r w:rsidR="00C26F36" w:rsidRPr="00AF4E1D">
        <w:rPr>
          <w:rStyle w:val="af3"/>
          <w:i w:val="0"/>
          <w:szCs w:val="28"/>
        </w:rPr>
        <w:t xml:space="preserve"> зі здійснення контролю за узгодженими</w:t>
      </w:r>
      <w:r w:rsidR="00C26F36">
        <w:rPr>
          <w:rStyle w:val="af3"/>
          <w:i w:val="0"/>
          <w:szCs w:val="28"/>
        </w:rPr>
        <w:t xml:space="preserve"> діями суб’єктів господарювання </w:t>
      </w:r>
      <w:r w:rsidR="00374224">
        <w:rPr>
          <w:rStyle w:val="af3"/>
          <w:i w:val="0"/>
          <w:szCs w:val="28"/>
        </w:rPr>
        <w:t xml:space="preserve">з </w:t>
      </w:r>
      <w:r w:rsidR="005D0AD1">
        <w:rPr>
          <w:rStyle w:val="af3"/>
          <w:i w:val="0"/>
          <w:szCs w:val="28"/>
          <w:lang w:eastAsia="uk-UA"/>
        </w:rPr>
        <w:t xml:space="preserve"> </w:t>
      </w:r>
      <w:r w:rsidR="005D0AD1">
        <w:rPr>
          <w:rStyle w:val="af3"/>
          <w:i w:val="0"/>
          <w:szCs w:val="28"/>
          <w:lang w:eastAsia="uk-UA"/>
        </w:rPr>
        <w:lastRenderedPageBreak/>
        <w:t>внесення</w:t>
      </w:r>
      <w:r w:rsidR="00374224">
        <w:rPr>
          <w:rStyle w:val="af3"/>
          <w:i w:val="0"/>
          <w:szCs w:val="28"/>
          <w:lang w:eastAsia="uk-UA"/>
        </w:rPr>
        <w:t>м</w:t>
      </w:r>
      <w:r w:rsidR="005D0AD1">
        <w:rPr>
          <w:rStyle w:val="af3"/>
          <w:i w:val="0"/>
          <w:szCs w:val="28"/>
          <w:lang w:eastAsia="uk-UA"/>
        </w:rPr>
        <w:t xml:space="preserve"> відповідних змін до Закону України «Про захист економічної </w:t>
      </w:r>
      <w:r w:rsidR="00C26F36" w:rsidRPr="00AF4E1D">
        <w:rPr>
          <w:rStyle w:val="af3"/>
          <w:i w:val="0"/>
          <w:szCs w:val="28"/>
          <w:lang w:eastAsia="uk-UA"/>
        </w:rPr>
        <w:t xml:space="preserve"> </w:t>
      </w:r>
      <w:r w:rsidR="005D0AD1">
        <w:rPr>
          <w:rStyle w:val="af3"/>
          <w:i w:val="0"/>
          <w:szCs w:val="28"/>
          <w:lang w:eastAsia="uk-UA"/>
        </w:rPr>
        <w:t xml:space="preserve">конкуренції». </w:t>
      </w:r>
    </w:p>
    <w:p w:rsidR="00837939" w:rsidRDefault="00374224" w:rsidP="004C78F4">
      <w:pPr>
        <w:ind w:firstLine="709"/>
        <w:jc w:val="both"/>
        <w:rPr>
          <w:rStyle w:val="st42"/>
        </w:rPr>
      </w:pPr>
      <w:r>
        <w:rPr>
          <w:rStyle w:val="af3"/>
          <w:i w:val="0"/>
          <w:szCs w:val="28"/>
          <w:lang w:eastAsia="uk-UA"/>
        </w:rPr>
        <w:t>Вважаємо</w:t>
      </w:r>
      <w:r w:rsidR="005D0AD1">
        <w:rPr>
          <w:rStyle w:val="af3"/>
          <w:i w:val="0"/>
          <w:szCs w:val="28"/>
          <w:lang w:eastAsia="uk-UA"/>
        </w:rPr>
        <w:t xml:space="preserve">, </w:t>
      </w:r>
      <w:r>
        <w:rPr>
          <w:rStyle w:val="af3"/>
          <w:i w:val="0"/>
          <w:szCs w:val="28"/>
          <w:lang w:eastAsia="uk-UA"/>
        </w:rPr>
        <w:t xml:space="preserve">що </w:t>
      </w:r>
      <w:r w:rsidR="00C26F36">
        <w:rPr>
          <w:rStyle w:val="af3"/>
          <w:i w:val="0"/>
          <w:szCs w:val="28"/>
        </w:rPr>
        <w:t xml:space="preserve"> </w:t>
      </w:r>
      <w:r w:rsidR="005D0AD1">
        <w:rPr>
          <w:rStyle w:val="af3"/>
          <w:i w:val="0"/>
          <w:szCs w:val="28"/>
        </w:rPr>
        <w:t xml:space="preserve">це не </w:t>
      </w:r>
      <w:r w:rsidR="00C26F36">
        <w:rPr>
          <w:rStyle w:val="af3"/>
          <w:i w:val="0"/>
          <w:szCs w:val="28"/>
        </w:rPr>
        <w:t>сприятиме захисту економічної конкуренції</w:t>
      </w:r>
      <w:r w:rsidR="00837939">
        <w:rPr>
          <w:rStyle w:val="af3"/>
          <w:i w:val="0"/>
          <w:szCs w:val="28"/>
        </w:rPr>
        <w:t>. Річ у тому</w:t>
      </w:r>
      <w:r w:rsidR="005D0AD1">
        <w:rPr>
          <w:rStyle w:val="af3"/>
          <w:i w:val="0"/>
          <w:szCs w:val="28"/>
        </w:rPr>
        <w:t xml:space="preserve">, </w:t>
      </w:r>
      <w:r w:rsidR="00837939">
        <w:rPr>
          <w:rStyle w:val="af3"/>
          <w:i w:val="0"/>
          <w:szCs w:val="28"/>
        </w:rPr>
        <w:t xml:space="preserve">що </w:t>
      </w:r>
      <w:r w:rsidR="005D0AD1">
        <w:rPr>
          <w:rStyle w:val="af3"/>
          <w:i w:val="0"/>
          <w:szCs w:val="28"/>
        </w:rPr>
        <w:t>узгоджени</w:t>
      </w:r>
      <w:r w:rsidR="00837939">
        <w:rPr>
          <w:rStyle w:val="af3"/>
          <w:i w:val="0"/>
          <w:szCs w:val="28"/>
        </w:rPr>
        <w:t>ми</w:t>
      </w:r>
      <w:r w:rsidR="004C78F4">
        <w:rPr>
          <w:rStyle w:val="af3"/>
          <w:i w:val="0"/>
          <w:szCs w:val="28"/>
        </w:rPr>
        <w:t xml:space="preserve"> ді</w:t>
      </w:r>
      <w:r w:rsidR="00837939">
        <w:rPr>
          <w:rStyle w:val="af3"/>
          <w:i w:val="0"/>
          <w:szCs w:val="28"/>
        </w:rPr>
        <w:t>ями</w:t>
      </w:r>
      <w:r w:rsidR="004C78F4">
        <w:rPr>
          <w:rStyle w:val="af3"/>
          <w:i w:val="0"/>
          <w:szCs w:val="28"/>
        </w:rPr>
        <w:t xml:space="preserve"> відповідно до ст. 5 Закону України «Про захист економічної конкуренції» визнається </w:t>
      </w:r>
      <w:r w:rsidR="004C78F4" w:rsidRPr="004C78F4">
        <w:rPr>
          <w:rStyle w:val="st42"/>
        </w:rPr>
        <w:t xml:space="preserve">укладення суб’єктами господарювання угод, прийняття об’єднаннями рішень, а також будь-яка </w:t>
      </w:r>
      <w:r w:rsidR="004C78F4" w:rsidRPr="004C78F4">
        <w:rPr>
          <w:rStyle w:val="st42"/>
          <w:i/>
        </w:rPr>
        <w:t>інша погоджена конкурентна поведінка</w:t>
      </w:r>
      <w:r w:rsidR="004C78F4" w:rsidRPr="004C78F4">
        <w:rPr>
          <w:rStyle w:val="st42"/>
        </w:rPr>
        <w:t xml:space="preserve"> (діяльність, бездіяльність) суб’єктів господарювання.</w:t>
      </w:r>
      <w:r w:rsidR="004C78F4">
        <w:rPr>
          <w:rStyle w:val="st42"/>
        </w:rPr>
        <w:t xml:space="preserve"> Крім цього, узгодженими діями є також створення суб’єкта господарювання, об’єднання, метою чи наслідком створення якого </w:t>
      </w:r>
      <w:r w:rsidR="004C78F4" w:rsidRPr="004C78F4">
        <w:rPr>
          <w:rStyle w:val="st42"/>
          <w:i/>
        </w:rPr>
        <w:t>є координація конкурентної поведінки</w:t>
      </w:r>
      <w:r w:rsidR="004C78F4">
        <w:rPr>
          <w:rStyle w:val="st42"/>
        </w:rPr>
        <w:t xml:space="preserve"> між суб’єктами господарювання, що створили зазначений суб’єкт господарювання, об’єднання, або між ними та новоствореним суб’єктом господарювання, або вступ до такого об’єднання.</w:t>
      </w:r>
    </w:p>
    <w:p w:rsidR="004C78F4" w:rsidRDefault="004C78F4" w:rsidP="004C78F4">
      <w:pPr>
        <w:ind w:firstLine="709"/>
        <w:jc w:val="both"/>
        <w:rPr>
          <w:rStyle w:val="st42"/>
        </w:rPr>
      </w:pPr>
      <w:r>
        <w:rPr>
          <w:rStyle w:val="st42"/>
        </w:rPr>
        <w:t xml:space="preserve">Проте за певних обставин, визначених у ст. 10 названого Закону (сприяння техніко-технологічному, економічному розвитку, оптимізації експорту чи імпорту товарів тощо) такі дії дозволяються відповідними органами АМКУ, що, в свою чергу, </w:t>
      </w:r>
      <w:r w:rsidR="00374224">
        <w:rPr>
          <w:rStyle w:val="st42"/>
        </w:rPr>
        <w:t xml:space="preserve">створює для </w:t>
      </w:r>
      <w:r>
        <w:rPr>
          <w:rStyle w:val="st42"/>
        </w:rPr>
        <w:t>відповідни</w:t>
      </w:r>
      <w:r w:rsidR="00374224">
        <w:rPr>
          <w:rStyle w:val="st42"/>
        </w:rPr>
        <w:t>х</w:t>
      </w:r>
      <w:r>
        <w:rPr>
          <w:rStyle w:val="st42"/>
        </w:rPr>
        <w:t xml:space="preserve"> суб’єкт</w:t>
      </w:r>
      <w:r w:rsidR="00374224">
        <w:rPr>
          <w:rStyle w:val="st42"/>
        </w:rPr>
        <w:t>ів</w:t>
      </w:r>
      <w:r>
        <w:rPr>
          <w:rStyle w:val="st42"/>
        </w:rPr>
        <w:t xml:space="preserve"> господарювання</w:t>
      </w:r>
      <w:r w:rsidR="0013691E">
        <w:rPr>
          <w:rStyle w:val="st42"/>
        </w:rPr>
        <w:t>, зокрема,</w:t>
      </w:r>
      <w:r>
        <w:rPr>
          <w:rStyle w:val="st42"/>
        </w:rPr>
        <w:t xml:space="preserve"> </w:t>
      </w:r>
      <w:r w:rsidR="00374224">
        <w:rPr>
          <w:rStyle w:val="st42"/>
        </w:rPr>
        <w:t xml:space="preserve">можливість </w:t>
      </w:r>
      <w:r>
        <w:rPr>
          <w:rStyle w:val="st42"/>
        </w:rPr>
        <w:t>планувати свою діяльність</w:t>
      </w:r>
      <w:r w:rsidR="003A7D64">
        <w:rPr>
          <w:rStyle w:val="st42"/>
        </w:rPr>
        <w:t xml:space="preserve"> щодо об’єднання зусиль </w:t>
      </w:r>
      <w:r w:rsidR="00074ECE">
        <w:rPr>
          <w:rStyle w:val="st42"/>
        </w:rPr>
        <w:t xml:space="preserve">у </w:t>
      </w:r>
      <w:r w:rsidR="003A7D64">
        <w:rPr>
          <w:rStyle w:val="st42"/>
        </w:rPr>
        <w:t>названих напрямках</w:t>
      </w:r>
      <w:r>
        <w:rPr>
          <w:rStyle w:val="st42"/>
        </w:rPr>
        <w:t>.</w:t>
      </w:r>
    </w:p>
    <w:p w:rsidR="003A7D64" w:rsidRDefault="004C78F4" w:rsidP="004C78F4">
      <w:pPr>
        <w:ind w:firstLine="709"/>
        <w:jc w:val="both"/>
        <w:rPr>
          <w:rStyle w:val="st42"/>
        </w:rPr>
      </w:pPr>
      <w:r>
        <w:rPr>
          <w:rStyle w:val="st42"/>
        </w:rPr>
        <w:t xml:space="preserve">У разі ж </w:t>
      </w:r>
      <w:r w:rsidR="003A7D64">
        <w:rPr>
          <w:rStyle w:val="st42"/>
        </w:rPr>
        <w:t xml:space="preserve">скасування «попередніх» дозволів на </w:t>
      </w:r>
      <w:r>
        <w:rPr>
          <w:rStyle w:val="st42"/>
        </w:rPr>
        <w:t>пр</w:t>
      </w:r>
      <w:r w:rsidR="003A7D64">
        <w:rPr>
          <w:rStyle w:val="st42"/>
        </w:rPr>
        <w:t xml:space="preserve">оведення вказаних узгоджених дій </w:t>
      </w:r>
      <w:r w:rsidR="00374224">
        <w:rPr>
          <w:rStyle w:val="st42"/>
        </w:rPr>
        <w:t xml:space="preserve">зазначені </w:t>
      </w:r>
      <w:r w:rsidR="003A7D64">
        <w:rPr>
          <w:rStyle w:val="st42"/>
        </w:rPr>
        <w:t>суб’єкти господарювання буд</w:t>
      </w:r>
      <w:r w:rsidR="00074ECE">
        <w:rPr>
          <w:rStyle w:val="st42"/>
        </w:rPr>
        <w:t xml:space="preserve">уть </w:t>
      </w:r>
      <w:r w:rsidR="003A7D64">
        <w:rPr>
          <w:rStyle w:val="st42"/>
        </w:rPr>
        <w:t xml:space="preserve">постійно знаходитися під загрозою визнання їх </w:t>
      </w:r>
      <w:r w:rsidR="00374224">
        <w:rPr>
          <w:rStyle w:val="st42"/>
        </w:rPr>
        <w:t xml:space="preserve">дій </w:t>
      </w:r>
      <w:r w:rsidR="003A7D64">
        <w:rPr>
          <w:rStyle w:val="st42"/>
        </w:rPr>
        <w:t xml:space="preserve">антиконкурентними узгодженими діями, </w:t>
      </w:r>
      <w:r w:rsidR="0013691E">
        <w:rPr>
          <w:rStyle w:val="st42"/>
        </w:rPr>
        <w:t xml:space="preserve">що </w:t>
      </w:r>
      <w:r w:rsidR="00DE0C79">
        <w:rPr>
          <w:rStyle w:val="st42"/>
        </w:rPr>
        <w:t xml:space="preserve">може негативно вплинути на вказане </w:t>
      </w:r>
      <w:r w:rsidR="003A7D64">
        <w:rPr>
          <w:rStyle w:val="st42"/>
        </w:rPr>
        <w:t>об’єднанн</w:t>
      </w:r>
      <w:r w:rsidR="00DE0C79">
        <w:rPr>
          <w:rStyle w:val="st42"/>
        </w:rPr>
        <w:t xml:space="preserve">я  </w:t>
      </w:r>
      <w:r w:rsidR="003A7D64">
        <w:rPr>
          <w:rStyle w:val="st42"/>
        </w:rPr>
        <w:t xml:space="preserve">їх зусиль. </w:t>
      </w:r>
    </w:p>
    <w:p w:rsidR="00CD49C2" w:rsidRDefault="00C26F36" w:rsidP="00C26F36">
      <w:pPr>
        <w:ind w:firstLine="709"/>
        <w:jc w:val="both"/>
        <w:rPr>
          <w:rStyle w:val="af3"/>
          <w:i w:val="0"/>
          <w:szCs w:val="28"/>
          <w:lang w:eastAsia="uk-UA"/>
        </w:rPr>
      </w:pPr>
      <w:r w:rsidRPr="00074ECE">
        <w:rPr>
          <w:rStyle w:val="af3"/>
          <w:b/>
          <w:i w:val="0"/>
          <w:szCs w:val="28"/>
        </w:rPr>
        <w:t>2.</w:t>
      </w:r>
      <w:r>
        <w:rPr>
          <w:rStyle w:val="af3"/>
          <w:i w:val="0"/>
          <w:szCs w:val="28"/>
        </w:rPr>
        <w:t xml:space="preserve"> </w:t>
      </w:r>
      <w:r w:rsidR="003A7D64">
        <w:rPr>
          <w:rStyle w:val="af3"/>
          <w:i w:val="0"/>
          <w:szCs w:val="28"/>
        </w:rPr>
        <w:t xml:space="preserve">У </w:t>
      </w:r>
      <w:r w:rsidR="00C17327" w:rsidRPr="00561AF2">
        <w:rPr>
          <w:rStyle w:val="af3"/>
          <w:i w:val="0"/>
          <w:szCs w:val="28"/>
        </w:rPr>
        <w:t>нов</w:t>
      </w:r>
      <w:r w:rsidR="003A7D64">
        <w:rPr>
          <w:rStyle w:val="af3"/>
          <w:i w:val="0"/>
          <w:szCs w:val="28"/>
        </w:rPr>
        <w:t>ій</w:t>
      </w:r>
      <w:r w:rsidR="00C17327" w:rsidRPr="00561AF2">
        <w:rPr>
          <w:rStyle w:val="af3"/>
          <w:i w:val="0"/>
          <w:szCs w:val="28"/>
        </w:rPr>
        <w:t xml:space="preserve"> редакції</w:t>
      </w:r>
      <w:r w:rsidR="00B30E84" w:rsidRPr="00561AF2">
        <w:rPr>
          <w:rStyle w:val="af3"/>
          <w:i w:val="0"/>
          <w:szCs w:val="28"/>
        </w:rPr>
        <w:t xml:space="preserve"> ч.</w:t>
      </w:r>
      <w:r w:rsidR="003A425A">
        <w:rPr>
          <w:rStyle w:val="af3"/>
          <w:i w:val="0"/>
          <w:szCs w:val="28"/>
        </w:rPr>
        <w:t> </w:t>
      </w:r>
      <w:r w:rsidR="00B30E84" w:rsidRPr="00561AF2">
        <w:rPr>
          <w:rStyle w:val="af3"/>
          <w:i w:val="0"/>
          <w:szCs w:val="28"/>
        </w:rPr>
        <w:t>6 ст.</w:t>
      </w:r>
      <w:r w:rsidR="003A425A">
        <w:rPr>
          <w:rStyle w:val="af3"/>
          <w:i w:val="0"/>
          <w:szCs w:val="28"/>
        </w:rPr>
        <w:t> </w:t>
      </w:r>
      <w:r w:rsidR="00B30E84" w:rsidRPr="00561AF2">
        <w:rPr>
          <w:rStyle w:val="af3"/>
          <w:i w:val="0"/>
          <w:szCs w:val="28"/>
        </w:rPr>
        <w:t>11 Закону</w:t>
      </w:r>
      <w:r w:rsidR="003A425A">
        <w:rPr>
          <w:rStyle w:val="af3"/>
          <w:i w:val="0"/>
          <w:szCs w:val="28"/>
        </w:rPr>
        <w:t> </w:t>
      </w:r>
      <w:r w:rsidR="00B30E84" w:rsidRPr="00561AF2">
        <w:rPr>
          <w:rStyle w:val="af3"/>
          <w:i w:val="0"/>
          <w:szCs w:val="28"/>
        </w:rPr>
        <w:t>України «Про Антимонопольний комітет України»</w:t>
      </w:r>
      <w:r w:rsidR="00C17327" w:rsidRPr="00561AF2">
        <w:rPr>
          <w:rStyle w:val="af3"/>
          <w:i w:val="0"/>
          <w:szCs w:val="28"/>
        </w:rPr>
        <w:t xml:space="preserve"> </w:t>
      </w:r>
      <w:r w:rsidR="00E024BB">
        <w:rPr>
          <w:rStyle w:val="af3"/>
          <w:i w:val="0"/>
          <w:szCs w:val="28"/>
        </w:rPr>
        <w:t>визначається, що державним уповноваженим може бути призначено громадянина України, який, зокрема, в</w:t>
      </w:r>
      <w:r w:rsidR="00C17327" w:rsidRPr="00561AF2">
        <w:rPr>
          <w:rStyle w:val="af3"/>
          <w:i w:val="0"/>
          <w:szCs w:val="28"/>
        </w:rPr>
        <w:t>ільно володі</w:t>
      </w:r>
      <w:r w:rsidR="00E024BB">
        <w:rPr>
          <w:rStyle w:val="af3"/>
          <w:i w:val="0"/>
          <w:szCs w:val="28"/>
        </w:rPr>
        <w:t xml:space="preserve">є </w:t>
      </w:r>
      <w:r w:rsidR="00C17327" w:rsidRPr="00561AF2">
        <w:rPr>
          <w:rStyle w:val="af3"/>
          <w:i w:val="0"/>
          <w:szCs w:val="28"/>
        </w:rPr>
        <w:t>англійською мовою</w:t>
      </w:r>
      <w:r w:rsidR="00E024BB">
        <w:rPr>
          <w:rStyle w:val="af3"/>
          <w:i w:val="0"/>
          <w:szCs w:val="28"/>
        </w:rPr>
        <w:t xml:space="preserve">. Проте </w:t>
      </w:r>
      <w:r w:rsidR="00837939">
        <w:rPr>
          <w:rStyle w:val="af3"/>
          <w:i w:val="0"/>
          <w:szCs w:val="28"/>
        </w:rPr>
        <w:t xml:space="preserve">слід звернути увагу,  </w:t>
      </w:r>
      <w:r w:rsidR="00E024BB">
        <w:rPr>
          <w:rStyle w:val="af3"/>
          <w:i w:val="0"/>
          <w:szCs w:val="28"/>
        </w:rPr>
        <w:t xml:space="preserve">що </w:t>
      </w:r>
      <w:r w:rsidR="00CD49C2">
        <w:rPr>
          <w:rStyle w:val="af3"/>
          <w:i w:val="0"/>
          <w:szCs w:val="28"/>
        </w:rPr>
        <w:t xml:space="preserve">у </w:t>
      </w:r>
      <w:r w:rsidR="00C17327" w:rsidRPr="00561AF2">
        <w:rPr>
          <w:rStyle w:val="af3"/>
          <w:i w:val="0"/>
          <w:szCs w:val="28"/>
        </w:rPr>
        <w:t>п.</w:t>
      </w:r>
      <w:r w:rsidR="003A425A">
        <w:rPr>
          <w:rStyle w:val="af3"/>
          <w:i w:val="0"/>
          <w:szCs w:val="28"/>
        </w:rPr>
        <w:t> </w:t>
      </w:r>
      <w:r w:rsidR="00C17327" w:rsidRPr="00561AF2">
        <w:rPr>
          <w:rStyle w:val="af3"/>
          <w:i w:val="0"/>
          <w:szCs w:val="28"/>
        </w:rPr>
        <w:t>1 ч.</w:t>
      </w:r>
      <w:r w:rsidR="003A425A">
        <w:rPr>
          <w:rStyle w:val="af3"/>
          <w:i w:val="0"/>
          <w:szCs w:val="28"/>
        </w:rPr>
        <w:t> </w:t>
      </w:r>
      <w:r w:rsidR="00C17327" w:rsidRPr="00561AF2">
        <w:rPr>
          <w:rStyle w:val="af3"/>
          <w:i w:val="0"/>
          <w:szCs w:val="28"/>
        </w:rPr>
        <w:t>2 ст.</w:t>
      </w:r>
      <w:r w:rsidR="003A425A">
        <w:rPr>
          <w:rStyle w:val="af3"/>
          <w:i w:val="0"/>
          <w:szCs w:val="28"/>
        </w:rPr>
        <w:t> </w:t>
      </w:r>
      <w:r w:rsidR="00C17327" w:rsidRPr="00561AF2">
        <w:rPr>
          <w:rStyle w:val="af3"/>
          <w:i w:val="0"/>
          <w:szCs w:val="28"/>
        </w:rPr>
        <w:t>20 Закону</w:t>
      </w:r>
      <w:r w:rsidR="003A425A">
        <w:rPr>
          <w:rStyle w:val="af3"/>
          <w:i w:val="0"/>
          <w:szCs w:val="28"/>
        </w:rPr>
        <w:t> </w:t>
      </w:r>
      <w:r w:rsidR="00C17327" w:rsidRPr="00561AF2">
        <w:rPr>
          <w:rStyle w:val="af3"/>
          <w:i w:val="0"/>
          <w:szCs w:val="28"/>
        </w:rPr>
        <w:t>України «Про державну службу»</w:t>
      </w:r>
      <w:r w:rsidR="0034750C">
        <w:rPr>
          <w:rStyle w:val="af3"/>
          <w:i w:val="0"/>
          <w:szCs w:val="28"/>
        </w:rPr>
        <w:t xml:space="preserve"> </w:t>
      </w:r>
      <w:r w:rsidR="00CD49C2">
        <w:rPr>
          <w:rStyle w:val="af3"/>
          <w:i w:val="0"/>
          <w:szCs w:val="28"/>
        </w:rPr>
        <w:t xml:space="preserve">від </w:t>
      </w:r>
      <w:r w:rsidR="00C17327" w:rsidRPr="00561AF2">
        <w:rPr>
          <w:rStyle w:val="af3"/>
          <w:i w:val="0"/>
          <w:szCs w:val="28"/>
        </w:rPr>
        <w:t xml:space="preserve">претендентів на посаду категорії «А» </w:t>
      </w:r>
      <w:r w:rsidR="00CD49C2">
        <w:rPr>
          <w:rStyle w:val="af3"/>
          <w:i w:val="0"/>
          <w:szCs w:val="28"/>
        </w:rPr>
        <w:t xml:space="preserve">вимагається </w:t>
      </w:r>
      <w:r w:rsidR="00C17327" w:rsidRPr="00561AF2">
        <w:rPr>
          <w:rStyle w:val="af3"/>
          <w:i w:val="0"/>
          <w:szCs w:val="28"/>
          <w:lang w:eastAsia="uk-UA"/>
        </w:rPr>
        <w:t>володіння іноземною мовою, яка є однією з офіційних мов Ради Європи.</w:t>
      </w:r>
      <w:r w:rsidR="00EC5F7D" w:rsidRPr="00561AF2">
        <w:rPr>
          <w:rStyle w:val="af3"/>
          <w:i w:val="0"/>
          <w:szCs w:val="28"/>
          <w:lang w:eastAsia="uk-UA"/>
        </w:rPr>
        <w:t xml:space="preserve"> </w:t>
      </w:r>
      <w:r w:rsidR="00E024BB">
        <w:rPr>
          <w:rStyle w:val="af3"/>
          <w:i w:val="0"/>
          <w:szCs w:val="28"/>
          <w:lang w:eastAsia="uk-UA"/>
        </w:rPr>
        <w:t xml:space="preserve">Тому, хоча державні уповноважені </w:t>
      </w:r>
      <w:r w:rsidR="00CD49C2">
        <w:rPr>
          <w:rStyle w:val="af3"/>
          <w:i w:val="0"/>
          <w:szCs w:val="28"/>
          <w:lang w:eastAsia="uk-UA"/>
        </w:rPr>
        <w:t xml:space="preserve">і </w:t>
      </w:r>
      <w:r w:rsidR="00E024BB">
        <w:rPr>
          <w:rStyle w:val="af3"/>
          <w:i w:val="0"/>
          <w:szCs w:val="28"/>
          <w:lang w:eastAsia="uk-UA"/>
        </w:rPr>
        <w:t xml:space="preserve">не є державними службовцями, логічним було б </w:t>
      </w:r>
      <w:r w:rsidR="00CD49C2">
        <w:rPr>
          <w:rStyle w:val="af3"/>
          <w:i w:val="0"/>
          <w:szCs w:val="28"/>
          <w:lang w:eastAsia="uk-UA"/>
        </w:rPr>
        <w:t xml:space="preserve">передбачити для </w:t>
      </w:r>
      <w:r w:rsidR="00E024BB">
        <w:rPr>
          <w:rStyle w:val="af3"/>
          <w:i w:val="0"/>
          <w:szCs w:val="28"/>
          <w:lang w:eastAsia="uk-UA"/>
        </w:rPr>
        <w:t>н</w:t>
      </w:r>
      <w:r w:rsidR="00CD49C2">
        <w:rPr>
          <w:rStyle w:val="af3"/>
          <w:i w:val="0"/>
          <w:szCs w:val="28"/>
          <w:lang w:eastAsia="uk-UA"/>
        </w:rPr>
        <w:t xml:space="preserve">их знання будь-якої </w:t>
      </w:r>
      <w:r w:rsidR="00CD49C2" w:rsidRPr="00CD49C2">
        <w:rPr>
          <w:rStyle w:val="af3"/>
          <w:i w:val="0"/>
          <w:szCs w:val="28"/>
          <w:lang w:eastAsia="uk-UA"/>
        </w:rPr>
        <w:t>іноземно</w:t>
      </w:r>
      <w:r w:rsidR="00CD49C2">
        <w:rPr>
          <w:rStyle w:val="af3"/>
          <w:i w:val="0"/>
          <w:szCs w:val="28"/>
          <w:lang w:eastAsia="uk-UA"/>
        </w:rPr>
        <w:t xml:space="preserve">ї </w:t>
      </w:r>
      <w:r w:rsidR="00CD49C2" w:rsidRPr="00CD49C2">
        <w:rPr>
          <w:rStyle w:val="af3"/>
          <w:i w:val="0"/>
          <w:szCs w:val="28"/>
          <w:lang w:eastAsia="uk-UA"/>
        </w:rPr>
        <w:t>мов</w:t>
      </w:r>
      <w:r w:rsidR="00CD49C2">
        <w:rPr>
          <w:rStyle w:val="af3"/>
          <w:i w:val="0"/>
          <w:szCs w:val="28"/>
          <w:lang w:eastAsia="uk-UA"/>
        </w:rPr>
        <w:t>и</w:t>
      </w:r>
      <w:r w:rsidR="00CD49C2" w:rsidRPr="00CD49C2">
        <w:rPr>
          <w:rStyle w:val="af3"/>
          <w:i w:val="0"/>
          <w:szCs w:val="28"/>
          <w:lang w:eastAsia="uk-UA"/>
        </w:rPr>
        <w:t>, яка є однією з офіційних мов Ради Європи</w:t>
      </w:r>
      <w:r w:rsidR="00837939">
        <w:rPr>
          <w:rStyle w:val="af3"/>
          <w:i w:val="0"/>
          <w:szCs w:val="28"/>
          <w:lang w:eastAsia="uk-UA"/>
        </w:rPr>
        <w:t>, а не тільки англійської</w:t>
      </w:r>
      <w:r w:rsidR="00CD49C2">
        <w:rPr>
          <w:rStyle w:val="af3"/>
          <w:i w:val="0"/>
          <w:szCs w:val="28"/>
          <w:lang w:eastAsia="uk-UA"/>
        </w:rPr>
        <w:t>.</w:t>
      </w:r>
    </w:p>
    <w:p w:rsidR="00C26F36" w:rsidRDefault="00C26F36" w:rsidP="00C26F36">
      <w:pPr>
        <w:ind w:firstLine="709"/>
        <w:jc w:val="both"/>
        <w:rPr>
          <w:rStyle w:val="af3"/>
          <w:i w:val="0"/>
          <w:szCs w:val="28"/>
        </w:rPr>
      </w:pPr>
      <w:r w:rsidRPr="00074ECE">
        <w:rPr>
          <w:rStyle w:val="af3"/>
          <w:b/>
          <w:i w:val="0"/>
          <w:szCs w:val="28"/>
        </w:rPr>
        <w:t>3.</w:t>
      </w:r>
      <w:r>
        <w:rPr>
          <w:rStyle w:val="af3"/>
          <w:i w:val="0"/>
          <w:szCs w:val="28"/>
        </w:rPr>
        <w:t xml:space="preserve"> </w:t>
      </w:r>
      <w:r w:rsidR="00CD49C2">
        <w:rPr>
          <w:rStyle w:val="af3"/>
          <w:i w:val="0"/>
          <w:szCs w:val="28"/>
        </w:rPr>
        <w:t>У змінах до</w:t>
      </w:r>
      <w:r w:rsidR="00561AF2" w:rsidRPr="002635DA">
        <w:rPr>
          <w:rStyle w:val="af3"/>
          <w:i w:val="0"/>
          <w:szCs w:val="28"/>
        </w:rPr>
        <w:t xml:space="preserve"> </w:t>
      </w:r>
      <w:r w:rsidR="00072A9E">
        <w:rPr>
          <w:rStyle w:val="af3"/>
          <w:i w:val="0"/>
          <w:szCs w:val="28"/>
        </w:rPr>
        <w:t xml:space="preserve">ч. 2 </w:t>
      </w:r>
      <w:r w:rsidR="003A425A">
        <w:rPr>
          <w:rStyle w:val="af3"/>
          <w:i w:val="0"/>
          <w:szCs w:val="28"/>
        </w:rPr>
        <w:t>ст. </w:t>
      </w:r>
      <w:r w:rsidR="001F61DA" w:rsidRPr="002635DA">
        <w:rPr>
          <w:rStyle w:val="af3"/>
          <w:i w:val="0"/>
          <w:szCs w:val="28"/>
        </w:rPr>
        <w:t>12 Закону України «Про захист економічної конкуренції»</w:t>
      </w:r>
      <w:r w:rsidR="00CD49C2">
        <w:rPr>
          <w:rStyle w:val="af3"/>
          <w:i w:val="0"/>
          <w:szCs w:val="28"/>
        </w:rPr>
        <w:t xml:space="preserve"> пропонується визначити, що монопольним</w:t>
      </w:r>
      <w:r w:rsidR="00A05644">
        <w:rPr>
          <w:rStyle w:val="af3"/>
          <w:i w:val="0"/>
          <w:szCs w:val="28"/>
        </w:rPr>
        <w:t xml:space="preserve"> (домінуючим)</w:t>
      </w:r>
      <w:r w:rsidR="00CD49C2">
        <w:rPr>
          <w:rStyle w:val="af3"/>
          <w:i w:val="0"/>
          <w:szCs w:val="28"/>
        </w:rPr>
        <w:t xml:space="preserve"> </w:t>
      </w:r>
      <w:r w:rsidR="00A05644">
        <w:rPr>
          <w:rStyle w:val="af3"/>
          <w:i w:val="0"/>
          <w:szCs w:val="28"/>
        </w:rPr>
        <w:t xml:space="preserve">вважається становище суб’єкта господарювання, </w:t>
      </w:r>
      <w:r w:rsidR="00CD49C2">
        <w:rPr>
          <w:rStyle w:val="af3"/>
          <w:i w:val="0"/>
          <w:szCs w:val="28"/>
        </w:rPr>
        <w:t>частк</w:t>
      </w:r>
      <w:r w:rsidR="00A05644">
        <w:rPr>
          <w:rStyle w:val="af3"/>
          <w:i w:val="0"/>
          <w:szCs w:val="28"/>
        </w:rPr>
        <w:t xml:space="preserve">а якого </w:t>
      </w:r>
      <w:r w:rsidR="00CD49C2">
        <w:rPr>
          <w:rStyle w:val="af3"/>
          <w:i w:val="0"/>
          <w:szCs w:val="28"/>
        </w:rPr>
        <w:t>на ринку товару</w:t>
      </w:r>
      <w:r w:rsidR="00072A9E">
        <w:rPr>
          <w:rStyle w:val="af3"/>
          <w:i w:val="0"/>
          <w:szCs w:val="28"/>
        </w:rPr>
        <w:t xml:space="preserve"> перевищує 40 відсотків ( у чинній редакції цієї частини – 35 відсотків). Проте, на нашу думку, таке збільшення частки суб’єкта господарювання на ринку товарів для визнання його становища на ньому монопольним (домінуючим) не сприятиме </w:t>
      </w:r>
      <w:r w:rsidR="00103276" w:rsidRPr="002635DA">
        <w:rPr>
          <w:rStyle w:val="af3"/>
          <w:i w:val="0"/>
          <w:szCs w:val="28"/>
        </w:rPr>
        <w:t xml:space="preserve">захисту економічної конкуренції. </w:t>
      </w:r>
      <w:r w:rsidR="00072A9E">
        <w:rPr>
          <w:rStyle w:val="af3"/>
          <w:i w:val="0"/>
          <w:szCs w:val="28"/>
        </w:rPr>
        <w:t xml:space="preserve"> Нагадаємо, що у </w:t>
      </w:r>
      <w:r w:rsidR="0036422F" w:rsidRPr="002635DA">
        <w:rPr>
          <w:rStyle w:val="af3"/>
          <w:i w:val="0"/>
          <w:szCs w:val="28"/>
        </w:rPr>
        <w:t>п.</w:t>
      </w:r>
      <w:r w:rsidR="003A425A">
        <w:rPr>
          <w:rStyle w:val="af3"/>
          <w:i w:val="0"/>
          <w:szCs w:val="28"/>
        </w:rPr>
        <w:t> </w:t>
      </w:r>
      <w:r w:rsidR="0036422F" w:rsidRPr="002635DA">
        <w:rPr>
          <w:rStyle w:val="af3"/>
          <w:i w:val="0"/>
          <w:szCs w:val="28"/>
        </w:rPr>
        <w:t>32 преамбули Регламенту</w:t>
      </w:r>
      <w:r w:rsidR="003A425A">
        <w:rPr>
          <w:rStyle w:val="af3"/>
          <w:i w:val="0"/>
          <w:szCs w:val="28"/>
        </w:rPr>
        <w:t> </w:t>
      </w:r>
      <w:r w:rsidR="0036422F" w:rsidRPr="002635DA">
        <w:rPr>
          <w:rStyle w:val="af3"/>
          <w:i w:val="0"/>
          <w:szCs w:val="28"/>
        </w:rPr>
        <w:t xml:space="preserve">Ради (ЕС) </w:t>
      </w:r>
      <w:r w:rsidR="00AC1C64">
        <w:rPr>
          <w:rStyle w:val="af3"/>
          <w:i w:val="0"/>
          <w:szCs w:val="28"/>
        </w:rPr>
        <w:t xml:space="preserve"> </w:t>
      </w:r>
      <w:r w:rsidR="00074ECE" w:rsidRPr="002635DA">
        <w:rPr>
          <w:rStyle w:val="af3"/>
          <w:i w:val="0"/>
          <w:szCs w:val="28"/>
        </w:rPr>
        <w:t>від 20</w:t>
      </w:r>
      <w:r w:rsidR="00074ECE">
        <w:rPr>
          <w:rStyle w:val="af3"/>
          <w:i w:val="0"/>
          <w:szCs w:val="28"/>
        </w:rPr>
        <w:t>.01.2004</w:t>
      </w:r>
      <w:r w:rsidR="00074ECE" w:rsidRPr="002635DA">
        <w:rPr>
          <w:rStyle w:val="af3"/>
          <w:i w:val="0"/>
          <w:szCs w:val="28"/>
        </w:rPr>
        <w:t xml:space="preserve"> </w:t>
      </w:r>
      <w:r w:rsidR="0036422F" w:rsidRPr="002635DA">
        <w:rPr>
          <w:rStyle w:val="af3"/>
          <w:i w:val="0"/>
          <w:szCs w:val="28"/>
        </w:rPr>
        <w:t>№ 139/2004 щодо контролю за концентраціями суб’єктів господарювання (Регламент ЄС про злиття)</w:t>
      </w:r>
      <w:r w:rsidR="005E1980">
        <w:rPr>
          <w:rStyle w:val="afc"/>
          <w:iCs/>
          <w:szCs w:val="28"/>
        </w:rPr>
        <w:footnoteReference w:id="1"/>
      </w:r>
      <w:r w:rsidR="00072A9E">
        <w:rPr>
          <w:rStyle w:val="af3"/>
          <w:i w:val="0"/>
          <w:szCs w:val="28"/>
        </w:rPr>
        <w:t xml:space="preserve"> </w:t>
      </w:r>
      <w:r w:rsidR="0036422F" w:rsidRPr="002635DA">
        <w:rPr>
          <w:rStyle w:val="af3"/>
          <w:i w:val="0"/>
          <w:szCs w:val="28"/>
        </w:rPr>
        <w:t>концентрації не можуть становити загрози для ефективної конкуренції у випадку, коли частка ринку учасників концентрації не перевищує 25</w:t>
      </w:r>
      <w:r w:rsidR="003A425A">
        <w:rPr>
          <w:rStyle w:val="af3"/>
          <w:i w:val="0"/>
          <w:szCs w:val="28"/>
        </w:rPr>
        <w:t> </w:t>
      </w:r>
      <w:r w:rsidR="0036422F" w:rsidRPr="002635DA">
        <w:rPr>
          <w:rStyle w:val="af3"/>
          <w:i w:val="0"/>
          <w:szCs w:val="28"/>
        </w:rPr>
        <w:t>відсотків на спільному ринку чи значній його частині.</w:t>
      </w:r>
    </w:p>
    <w:p w:rsidR="00F010CC" w:rsidRDefault="00C26F36" w:rsidP="00C26F36">
      <w:pPr>
        <w:ind w:firstLine="709"/>
        <w:jc w:val="both"/>
        <w:rPr>
          <w:color w:val="000000"/>
          <w:szCs w:val="28"/>
        </w:rPr>
      </w:pPr>
      <w:r w:rsidRPr="00074ECE">
        <w:rPr>
          <w:rStyle w:val="af3"/>
          <w:b/>
          <w:i w:val="0"/>
          <w:szCs w:val="28"/>
        </w:rPr>
        <w:lastRenderedPageBreak/>
        <w:t>4.</w:t>
      </w:r>
      <w:r>
        <w:rPr>
          <w:rStyle w:val="af3"/>
          <w:i w:val="0"/>
          <w:szCs w:val="28"/>
        </w:rPr>
        <w:t xml:space="preserve"> </w:t>
      </w:r>
      <w:r w:rsidR="00740549">
        <w:rPr>
          <w:rStyle w:val="af3"/>
          <w:i w:val="0"/>
          <w:szCs w:val="28"/>
        </w:rPr>
        <w:t xml:space="preserve"> У змінах до ч</w:t>
      </w:r>
      <w:r w:rsidR="00414459" w:rsidRPr="008D1923">
        <w:rPr>
          <w:szCs w:val="28"/>
        </w:rPr>
        <w:t xml:space="preserve">. 1 ст. 248 </w:t>
      </w:r>
      <w:r w:rsidR="00740549">
        <w:rPr>
          <w:szCs w:val="28"/>
        </w:rPr>
        <w:t>Господарського процесуального кодексу України, в як</w:t>
      </w:r>
      <w:r w:rsidR="00374224">
        <w:rPr>
          <w:szCs w:val="28"/>
        </w:rPr>
        <w:t>і</w:t>
      </w:r>
      <w:r w:rsidR="005E1980">
        <w:rPr>
          <w:szCs w:val="28"/>
        </w:rPr>
        <w:t>й</w:t>
      </w:r>
      <w:r w:rsidR="00740549">
        <w:rPr>
          <w:szCs w:val="28"/>
        </w:rPr>
        <w:t xml:space="preserve"> визначається строк розгляду справи у порядку спрощеного позовного провадження</w:t>
      </w:r>
      <w:r w:rsidR="00837939">
        <w:rPr>
          <w:szCs w:val="28"/>
        </w:rPr>
        <w:t xml:space="preserve">, </w:t>
      </w:r>
      <w:r w:rsidR="00740549">
        <w:rPr>
          <w:szCs w:val="28"/>
        </w:rPr>
        <w:t>термін «суд» замінюється на термін «В</w:t>
      </w:r>
      <w:r w:rsidR="00DE18B0" w:rsidRPr="008D1923">
        <w:rPr>
          <w:szCs w:val="28"/>
        </w:rPr>
        <w:t xml:space="preserve">ищий суд з питань інтелектуальної власності </w:t>
      </w:r>
      <w:r w:rsidR="00DE18B0" w:rsidRPr="008D1923">
        <w:rPr>
          <w:color w:val="000000"/>
          <w:szCs w:val="28"/>
        </w:rPr>
        <w:t>та економічної конкуренції</w:t>
      </w:r>
      <w:r w:rsidR="00740549">
        <w:rPr>
          <w:color w:val="000000"/>
          <w:szCs w:val="28"/>
        </w:rPr>
        <w:t xml:space="preserve">». </w:t>
      </w:r>
      <w:r w:rsidR="0013691E">
        <w:rPr>
          <w:color w:val="000000"/>
          <w:szCs w:val="28"/>
        </w:rPr>
        <w:t xml:space="preserve">Однак </w:t>
      </w:r>
      <w:r w:rsidR="00837939">
        <w:rPr>
          <w:color w:val="000000"/>
          <w:szCs w:val="28"/>
        </w:rPr>
        <w:t xml:space="preserve"> </w:t>
      </w:r>
      <w:r w:rsidR="00F010CC">
        <w:rPr>
          <w:color w:val="000000"/>
          <w:szCs w:val="28"/>
        </w:rPr>
        <w:t xml:space="preserve">існування такого суду у цьому Кодексі не передбачено. У його статтях (3, 20, 24 тощо) йдеться про Вищий суд з питань </w:t>
      </w:r>
      <w:r w:rsidR="00DE18B0" w:rsidRPr="008D1923">
        <w:rPr>
          <w:color w:val="000000"/>
          <w:szCs w:val="28"/>
        </w:rPr>
        <w:t xml:space="preserve"> інтелектуальної власності</w:t>
      </w:r>
      <w:r w:rsidR="00F010CC">
        <w:rPr>
          <w:color w:val="000000"/>
          <w:szCs w:val="28"/>
        </w:rPr>
        <w:t xml:space="preserve">. Крім цього, у разі прийняття вказаного положення стає незрозумілим, а в який строк мають розглядати вказану категорію справ інші суди. </w:t>
      </w:r>
    </w:p>
    <w:p w:rsidR="00F010CC" w:rsidRDefault="00F010CC" w:rsidP="00C26F36">
      <w:pPr>
        <w:ind w:firstLine="709"/>
        <w:jc w:val="both"/>
        <w:rPr>
          <w:color w:val="000000"/>
          <w:szCs w:val="28"/>
        </w:rPr>
      </w:pPr>
    </w:p>
    <w:p w:rsidR="00F010CC" w:rsidRDefault="00F010CC" w:rsidP="00C26F36">
      <w:pPr>
        <w:ind w:firstLine="709"/>
        <w:jc w:val="both"/>
        <w:rPr>
          <w:color w:val="000000"/>
          <w:szCs w:val="28"/>
        </w:rPr>
      </w:pPr>
    </w:p>
    <w:p w:rsidR="0061430D" w:rsidRPr="0061430D" w:rsidRDefault="00B86227" w:rsidP="0061430D">
      <w:pPr>
        <w:ind w:firstLine="709"/>
        <w:jc w:val="both"/>
        <w:rPr>
          <w:szCs w:val="28"/>
        </w:rPr>
      </w:pPr>
      <w:r w:rsidRPr="00802428">
        <w:rPr>
          <w:rStyle w:val="af3"/>
          <w:rFonts w:eastAsia="MS ??"/>
          <w:i w:val="0"/>
        </w:rPr>
        <w:t xml:space="preserve">Узагальнюючий висновок: </w:t>
      </w:r>
      <w:r w:rsidR="0061430D" w:rsidRPr="0061430D">
        <w:rPr>
          <w:szCs w:val="28"/>
        </w:rPr>
        <w:t xml:space="preserve">за результатами розгляду в першому читанні законопроект </w:t>
      </w:r>
      <w:r w:rsidR="00F010CC">
        <w:rPr>
          <w:szCs w:val="28"/>
        </w:rPr>
        <w:t>доцільно повернути на доопрацювання з урахуванням висло</w:t>
      </w:r>
      <w:r w:rsidR="0061430D" w:rsidRPr="0061430D">
        <w:rPr>
          <w:szCs w:val="28"/>
        </w:rPr>
        <w:t xml:space="preserve">влених зауважень та пропозицій. </w:t>
      </w:r>
    </w:p>
    <w:p w:rsidR="007D0AAF" w:rsidRDefault="007D0AAF" w:rsidP="005E7109">
      <w:pPr>
        <w:ind w:firstLine="709"/>
        <w:jc w:val="both"/>
        <w:rPr>
          <w:rStyle w:val="rvts0"/>
          <w:szCs w:val="28"/>
        </w:rPr>
      </w:pPr>
    </w:p>
    <w:p w:rsidR="0061430D" w:rsidRPr="00DF6521" w:rsidRDefault="0061430D" w:rsidP="005E7109">
      <w:pPr>
        <w:ind w:firstLine="709"/>
        <w:jc w:val="both"/>
        <w:rPr>
          <w:rStyle w:val="rvts0"/>
          <w:szCs w:val="28"/>
        </w:rPr>
      </w:pPr>
    </w:p>
    <w:p w:rsidR="00A209C8" w:rsidRPr="00DF6521" w:rsidRDefault="00E93939" w:rsidP="006A2281">
      <w:pPr>
        <w:ind w:firstLine="709"/>
        <w:jc w:val="both"/>
      </w:pPr>
      <w:r w:rsidRPr="00DF6521">
        <w:t>К</w:t>
      </w:r>
      <w:r w:rsidR="009F0949" w:rsidRPr="00DF6521">
        <w:t>ерівник Головного управління</w:t>
      </w:r>
      <w:r w:rsidR="00905A54" w:rsidRPr="00DF6521">
        <w:t xml:space="preserve"> </w:t>
      </w:r>
      <w:r w:rsidR="00CC4E9D" w:rsidRPr="00DF6521">
        <w:t xml:space="preserve">                      </w:t>
      </w:r>
      <w:r w:rsidR="00414459">
        <w:t xml:space="preserve">     </w:t>
      </w:r>
      <w:r w:rsidR="00441153">
        <w:t xml:space="preserve">      </w:t>
      </w:r>
      <w:r w:rsidR="00CC4E9D" w:rsidRPr="00DF6521">
        <w:t xml:space="preserve">              </w:t>
      </w:r>
      <w:r w:rsidR="006A2281" w:rsidRPr="00DF6521">
        <w:t>С.</w:t>
      </w:r>
      <w:r w:rsidR="006F5E7F" w:rsidRPr="00DF6521">
        <w:t xml:space="preserve"> </w:t>
      </w:r>
      <w:r w:rsidRPr="00DF6521">
        <w:t>Тихонюк</w:t>
      </w:r>
    </w:p>
    <w:p w:rsidR="006A2281" w:rsidRPr="00DF6521" w:rsidRDefault="006A2281" w:rsidP="007D0AAF">
      <w:pPr>
        <w:pStyle w:val="Igor"/>
      </w:pPr>
    </w:p>
    <w:p w:rsidR="006A2281" w:rsidRDefault="006A2281" w:rsidP="007D0AAF">
      <w:pPr>
        <w:pStyle w:val="Igor"/>
      </w:pPr>
    </w:p>
    <w:p w:rsidR="00441153" w:rsidRPr="009B682F" w:rsidRDefault="00441153" w:rsidP="007D0AAF">
      <w:pPr>
        <w:pStyle w:val="Igor"/>
      </w:pPr>
    </w:p>
    <w:p w:rsidR="007D0AAF" w:rsidRPr="009B682F" w:rsidRDefault="000C3439" w:rsidP="00D7342D">
      <w:pPr>
        <w:pStyle w:val="Igor"/>
      </w:pPr>
      <w:r w:rsidRPr="009B682F">
        <w:t xml:space="preserve">Вик.: </w:t>
      </w:r>
      <w:r w:rsidR="009F0949" w:rsidRPr="009B682F">
        <w:t>Е. Вальковський</w:t>
      </w:r>
      <w:r w:rsidR="00414459">
        <w:t>, О.</w:t>
      </w:r>
      <w:r w:rsidR="00F010CC">
        <w:t xml:space="preserve"> </w:t>
      </w:r>
      <w:r w:rsidR="00414459">
        <w:t>Куціпак</w:t>
      </w:r>
      <w:r w:rsidR="005C44BC">
        <w:rPr>
          <w:szCs w:val="28"/>
        </w:rPr>
        <w:t xml:space="preserve"> </w:t>
      </w:r>
    </w:p>
    <w:p w:rsidR="007D0AAF" w:rsidRPr="009B682F" w:rsidRDefault="007D0AAF" w:rsidP="007D0AAF"/>
    <w:p w:rsidR="005E1980" w:rsidRDefault="005E1980" w:rsidP="007D0AAF">
      <w:pPr>
        <w:jc w:val="center"/>
      </w:pPr>
    </w:p>
    <w:p w:rsidR="005E1980" w:rsidRPr="005E1980" w:rsidRDefault="005E1980" w:rsidP="005E1980"/>
    <w:p w:rsidR="005E1980" w:rsidRPr="005E1980" w:rsidRDefault="005E1980" w:rsidP="005E1980"/>
    <w:p w:rsidR="005E1980" w:rsidRPr="005E1980" w:rsidRDefault="005E1980" w:rsidP="005E1980"/>
    <w:p w:rsidR="005E1980" w:rsidRPr="005E1980" w:rsidRDefault="005E1980" w:rsidP="005E1980"/>
    <w:p w:rsidR="005E1980" w:rsidRDefault="005E1980" w:rsidP="005E1980"/>
    <w:p w:rsidR="00445DC3" w:rsidRPr="005E1980" w:rsidRDefault="00445DC3" w:rsidP="005E1980">
      <w:pPr>
        <w:ind w:firstLine="708"/>
      </w:pPr>
    </w:p>
    <w:sectPr w:rsidR="00445DC3" w:rsidRPr="005E1980" w:rsidSect="00483B55">
      <w:headerReference w:type="even" r:id="rId8"/>
      <w:headerReference w:type="default" r:id="rId9"/>
      <w:headerReference w:type="first" r:id="rId10"/>
      <w:footerReference w:type="first" r:id="rId11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25E" w:rsidRDefault="00FB725E">
      <w:r>
        <w:separator/>
      </w:r>
    </w:p>
  </w:endnote>
  <w:endnote w:type="continuationSeparator" w:id="0">
    <w:p w:rsidR="00FB725E" w:rsidRDefault="00FB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101" w:rsidRDefault="00126101">
    <w:pPr>
      <w:pStyle w:val="aa"/>
      <w:jc w:val="center"/>
    </w:pPr>
  </w:p>
  <w:p w:rsidR="00126101" w:rsidRDefault="0012610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25E" w:rsidRDefault="00FB725E">
      <w:r>
        <w:separator/>
      </w:r>
    </w:p>
  </w:footnote>
  <w:footnote w:type="continuationSeparator" w:id="0">
    <w:p w:rsidR="00FB725E" w:rsidRDefault="00FB725E">
      <w:r>
        <w:continuationSeparator/>
      </w:r>
    </w:p>
  </w:footnote>
  <w:footnote w:id="1">
    <w:p w:rsidR="005E1980" w:rsidRDefault="005E1980">
      <w:pPr>
        <w:pStyle w:val="afa"/>
      </w:pPr>
      <w:r>
        <w:rPr>
          <w:rStyle w:val="afc"/>
        </w:rPr>
        <w:footnoteRef/>
      </w:r>
      <w:r>
        <w:t xml:space="preserve"> </w:t>
      </w:r>
      <w:r w:rsidRPr="005E1980">
        <w:t>https://eur-lex.europa.eu/legal-content/EN/TXT/?qid=1581953049813&amp;uri=CELEX:32004R0139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B6B" w:rsidRDefault="008E1B6B" w:rsidP="005F337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8E1B6B" w:rsidRDefault="008E1B6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AAF" w:rsidRDefault="007D0AAF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99183E">
      <w:rPr>
        <w:noProof/>
      </w:rPr>
      <w:t>3</w:t>
    </w:r>
    <w:r>
      <w:fldChar w:fldCharType="end"/>
    </w:r>
  </w:p>
  <w:p w:rsidR="00E3508C" w:rsidRPr="00126101" w:rsidRDefault="00E3508C" w:rsidP="00126101">
    <w:pPr>
      <w:pStyle w:val="a6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B6B" w:rsidRPr="00BD5C84" w:rsidRDefault="008E1B6B" w:rsidP="00483B55">
    <w:pPr>
      <w:pStyle w:val="a6"/>
      <w:jc w:val="right"/>
      <w:rPr>
        <w:sz w:val="20"/>
        <w:szCs w:val="20"/>
      </w:rPr>
    </w:pPr>
    <w:r w:rsidRPr="00BD5C84">
      <w:rPr>
        <w:sz w:val="20"/>
        <w:szCs w:val="20"/>
      </w:rPr>
      <w:t xml:space="preserve">До </w:t>
    </w:r>
    <w:r w:rsidR="00483B55" w:rsidRPr="00BD5C84">
      <w:rPr>
        <w:sz w:val="20"/>
        <w:szCs w:val="20"/>
      </w:rPr>
      <w:t xml:space="preserve">реєстр. </w:t>
    </w:r>
    <w:r w:rsidRPr="00BD5C84">
      <w:rPr>
        <w:sz w:val="20"/>
        <w:szCs w:val="20"/>
      </w:rPr>
      <w:t>№</w:t>
    </w:r>
    <w:r w:rsidR="00B726A1" w:rsidRPr="00BD5C84">
      <w:rPr>
        <w:sz w:val="20"/>
        <w:szCs w:val="20"/>
      </w:rPr>
      <w:t xml:space="preserve"> </w:t>
    </w:r>
    <w:r w:rsidR="00367651" w:rsidRPr="00BD5C84">
      <w:rPr>
        <w:sz w:val="20"/>
        <w:szCs w:val="20"/>
        <w:lang w:val="ru-RU"/>
      </w:rPr>
      <w:t>2</w:t>
    </w:r>
    <w:r w:rsidR="00BD5C84" w:rsidRPr="00BD5C84">
      <w:rPr>
        <w:sz w:val="20"/>
        <w:szCs w:val="20"/>
        <w:lang w:val="ru-RU"/>
      </w:rPr>
      <w:t>730</w:t>
    </w:r>
    <w:r w:rsidR="00367651" w:rsidRPr="00BD5C84">
      <w:rPr>
        <w:sz w:val="20"/>
        <w:szCs w:val="20"/>
        <w:lang w:val="ru-RU"/>
      </w:rPr>
      <w:t>-</w:t>
    </w:r>
    <w:r w:rsidR="00E44758" w:rsidRPr="00BD5C84">
      <w:rPr>
        <w:sz w:val="20"/>
        <w:szCs w:val="20"/>
        <w:lang w:val="ru-RU"/>
      </w:rPr>
      <w:t>1</w:t>
    </w:r>
    <w:r w:rsidR="000260D4" w:rsidRPr="00BD5C84">
      <w:rPr>
        <w:sz w:val="20"/>
        <w:szCs w:val="20"/>
        <w:lang w:val="ru-RU"/>
      </w:rPr>
      <w:t xml:space="preserve"> </w:t>
    </w:r>
    <w:r w:rsidRPr="00BD5C84">
      <w:rPr>
        <w:sz w:val="20"/>
        <w:szCs w:val="20"/>
      </w:rPr>
      <w:t>від</w:t>
    </w:r>
    <w:r w:rsidR="00E44758" w:rsidRPr="00BD5C84">
      <w:rPr>
        <w:sz w:val="20"/>
        <w:szCs w:val="20"/>
      </w:rPr>
      <w:t xml:space="preserve"> </w:t>
    </w:r>
    <w:r w:rsidR="00BD5C84" w:rsidRPr="00BD5C84">
      <w:rPr>
        <w:sz w:val="20"/>
        <w:szCs w:val="20"/>
      </w:rPr>
      <w:t>3</w:t>
    </w:r>
    <w:r w:rsidR="00074ECE">
      <w:rPr>
        <w:sz w:val="20"/>
        <w:szCs w:val="20"/>
      </w:rPr>
      <w:t>1</w:t>
    </w:r>
    <w:r w:rsidRPr="00BD5C84">
      <w:rPr>
        <w:sz w:val="20"/>
        <w:szCs w:val="20"/>
      </w:rPr>
      <w:t>.</w:t>
    </w:r>
    <w:r w:rsidR="00BD5C84" w:rsidRPr="00BD5C84">
      <w:rPr>
        <w:sz w:val="20"/>
        <w:szCs w:val="20"/>
      </w:rPr>
      <w:t>0</w:t>
    </w:r>
    <w:r w:rsidR="00367651" w:rsidRPr="00BD5C84">
      <w:rPr>
        <w:sz w:val="20"/>
        <w:szCs w:val="20"/>
        <w:lang w:val="ru-RU"/>
      </w:rPr>
      <w:t>1</w:t>
    </w:r>
    <w:r w:rsidRPr="00BD5C84">
      <w:rPr>
        <w:sz w:val="20"/>
        <w:szCs w:val="20"/>
      </w:rPr>
      <w:t>.20</w:t>
    </w:r>
    <w:r w:rsidR="00074ECE">
      <w:rPr>
        <w:sz w:val="20"/>
        <w:szCs w:val="20"/>
      </w:rPr>
      <w:t>20</w:t>
    </w:r>
    <w:r w:rsidRPr="00BD5C84">
      <w:rPr>
        <w:sz w:val="20"/>
        <w:szCs w:val="20"/>
      </w:rPr>
      <w:t xml:space="preserve"> </w:t>
    </w:r>
  </w:p>
  <w:p w:rsidR="00483B55" w:rsidRPr="00BD5C84" w:rsidRDefault="0032140C" w:rsidP="00483B5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BD5C84">
      <w:rPr>
        <w:sz w:val="20"/>
        <w:szCs w:val="20"/>
      </w:rPr>
      <w:t>Народн</w:t>
    </w:r>
    <w:r w:rsidR="00BD5C84" w:rsidRPr="00BD5C84">
      <w:rPr>
        <w:sz w:val="20"/>
        <w:szCs w:val="20"/>
      </w:rPr>
      <w:t>ий</w:t>
    </w:r>
    <w:r w:rsidRPr="00BD5C84">
      <w:rPr>
        <w:sz w:val="20"/>
        <w:szCs w:val="20"/>
      </w:rPr>
      <w:t xml:space="preserve"> депутат України </w:t>
    </w:r>
  </w:p>
  <w:p w:rsidR="00367651" w:rsidRPr="003E0162" w:rsidRDefault="00BD5C84" w:rsidP="00D7342D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4"/>
      </w:rPr>
    </w:pPr>
    <w:r w:rsidRPr="00BD5C84">
      <w:rPr>
        <w:sz w:val="20"/>
        <w:szCs w:val="20"/>
      </w:rPr>
      <w:t>М.</w:t>
    </w:r>
    <w:r w:rsidR="00740549">
      <w:rPr>
        <w:sz w:val="20"/>
        <w:szCs w:val="20"/>
      </w:rPr>
      <w:t xml:space="preserve"> </w:t>
    </w:r>
    <w:r w:rsidRPr="00BD5C84">
      <w:rPr>
        <w:sz w:val="20"/>
        <w:szCs w:val="20"/>
      </w:rPr>
      <w:t>Павлюк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329"/>
    <w:multiLevelType w:val="multilevel"/>
    <w:tmpl w:val="891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2155D"/>
    <w:multiLevelType w:val="hybridMultilevel"/>
    <w:tmpl w:val="A408427E"/>
    <w:lvl w:ilvl="0" w:tplc="14BAA022">
      <w:start w:val="1"/>
      <w:numFmt w:val="decimal"/>
      <w:lvlText w:val="%1."/>
      <w:lvlJc w:val="left"/>
      <w:pPr>
        <w:ind w:left="1321" w:hanging="61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4B2081"/>
    <w:multiLevelType w:val="hybridMultilevel"/>
    <w:tmpl w:val="050009FE"/>
    <w:lvl w:ilvl="0" w:tplc="A1A24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0A1FFF"/>
    <w:multiLevelType w:val="hybridMultilevel"/>
    <w:tmpl w:val="BD3C3D2E"/>
    <w:lvl w:ilvl="0" w:tplc="641E702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EF3E0E"/>
    <w:multiLevelType w:val="singleLevel"/>
    <w:tmpl w:val="B0C61F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29AB4F54"/>
    <w:multiLevelType w:val="multilevel"/>
    <w:tmpl w:val="181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A367A8"/>
    <w:multiLevelType w:val="hybridMultilevel"/>
    <w:tmpl w:val="3AA41BBE"/>
    <w:lvl w:ilvl="0" w:tplc="A10CC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007AF3"/>
    <w:multiLevelType w:val="hybridMultilevel"/>
    <w:tmpl w:val="AA5C3310"/>
    <w:lvl w:ilvl="0" w:tplc="52EA5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BAA03E3"/>
    <w:multiLevelType w:val="hybridMultilevel"/>
    <w:tmpl w:val="81400C9E"/>
    <w:lvl w:ilvl="0" w:tplc="C17E7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13357F"/>
    <w:multiLevelType w:val="multilevel"/>
    <w:tmpl w:val="EEB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863D26"/>
    <w:multiLevelType w:val="hybridMultilevel"/>
    <w:tmpl w:val="64662A90"/>
    <w:lvl w:ilvl="0" w:tplc="19DEB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9486387"/>
    <w:multiLevelType w:val="multilevel"/>
    <w:tmpl w:val="1AB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487C82"/>
    <w:multiLevelType w:val="multilevel"/>
    <w:tmpl w:val="9E32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2E6090"/>
    <w:multiLevelType w:val="multilevel"/>
    <w:tmpl w:val="A1EE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E80ACD"/>
    <w:multiLevelType w:val="hybridMultilevel"/>
    <w:tmpl w:val="429818AA"/>
    <w:lvl w:ilvl="0" w:tplc="9F749E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AEE7E6F"/>
    <w:multiLevelType w:val="hybridMultilevel"/>
    <w:tmpl w:val="14E262B2"/>
    <w:lvl w:ilvl="0" w:tplc="91FC0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EF445B5"/>
    <w:multiLevelType w:val="hybridMultilevel"/>
    <w:tmpl w:val="58D2E298"/>
    <w:lvl w:ilvl="0" w:tplc="227A08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495643"/>
    <w:multiLevelType w:val="hybridMultilevel"/>
    <w:tmpl w:val="916C4D32"/>
    <w:lvl w:ilvl="0" w:tplc="8486ACD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A939C2"/>
    <w:multiLevelType w:val="hybridMultilevel"/>
    <w:tmpl w:val="96166BAE"/>
    <w:lvl w:ilvl="0" w:tplc="5900C1A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5"/>
  </w:num>
  <w:num w:numId="5">
    <w:abstractNumId w:val="9"/>
  </w:num>
  <w:num w:numId="6">
    <w:abstractNumId w:val="13"/>
  </w:num>
  <w:num w:numId="7">
    <w:abstractNumId w:val="0"/>
  </w:num>
  <w:num w:numId="8">
    <w:abstractNumId w:val="11"/>
  </w:num>
  <w:num w:numId="9">
    <w:abstractNumId w:val="2"/>
  </w:num>
  <w:num w:numId="10">
    <w:abstractNumId w:val="6"/>
  </w:num>
  <w:num w:numId="11">
    <w:abstractNumId w:val="16"/>
  </w:num>
  <w:num w:numId="12">
    <w:abstractNumId w:val="8"/>
  </w:num>
  <w:num w:numId="13">
    <w:abstractNumId w:val="1"/>
  </w:num>
  <w:num w:numId="14">
    <w:abstractNumId w:val="10"/>
  </w:num>
  <w:num w:numId="15">
    <w:abstractNumId w:val="17"/>
  </w:num>
  <w:num w:numId="16">
    <w:abstractNumId w:val="4"/>
  </w:num>
  <w:num w:numId="17">
    <w:abstractNumId w:val="7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62A5"/>
    <w:rsid w:val="00006307"/>
    <w:rsid w:val="00024590"/>
    <w:rsid w:val="00025B56"/>
    <w:rsid w:val="000260D4"/>
    <w:rsid w:val="00042627"/>
    <w:rsid w:val="000438B0"/>
    <w:rsid w:val="00053BC8"/>
    <w:rsid w:val="00060E3F"/>
    <w:rsid w:val="00062670"/>
    <w:rsid w:val="00072A9E"/>
    <w:rsid w:val="00074A48"/>
    <w:rsid w:val="00074ECE"/>
    <w:rsid w:val="00080509"/>
    <w:rsid w:val="000819C2"/>
    <w:rsid w:val="000849AB"/>
    <w:rsid w:val="00086C68"/>
    <w:rsid w:val="00087246"/>
    <w:rsid w:val="00092F2E"/>
    <w:rsid w:val="000A112A"/>
    <w:rsid w:val="000A3252"/>
    <w:rsid w:val="000A3D9A"/>
    <w:rsid w:val="000B17AB"/>
    <w:rsid w:val="000B3A02"/>
    <w:rsid w:val="000B45BB"/>
    <w:rsid w:val="000B5EA2"/>
    <w:rsid w:val="000C1F88"/>
    <w:rsid w:val="000C3439"/>
    <w:rsid w:val="000C6314"/>
    <w:rsid w:val="000E3B49"/>
    <w:rsid w:val="000E3D24"/>
    <w:rsid w:val="000F2829"/>
    <w:rsid w:val="000F2B92"/>
    <w:rsid w:val="000F56CE"/>
    <w:rsid w:val="00103276"/>
    <w:rsid w:val="00115593"/>
    <w:rsid w:val="00115BFC"/>
    <w:rsid w:val="00117DD9"/>
    <w:rsid w:val="00124C64"/>
    <w:rsid w:val="00126101"/>
    <w:rsid w:val="0013298E"/>
    <w:rsid w:val="0013691E"/>
    <w:rsid w:val="00150E87"/>
    <w:rsid w:val="001604A2"/>
    <w:rsid w:val="00160ABC"/>
    <w:rsid w:val="00164907"/>
    <w:rsid w:val="00166BAD"/>
    <w:rsid w:val="00167B4F"/>
    <w:rsid w:val="0017539B"/>
    <w:rsid w:val="001802A3"/>
    <w:rsid w:val="00183626"/>
    <w:rsid w:val="00190E19"/>
    <w:rsid w:val="00195A10"/>
    <w:rsid w:val="001A315A"/>
    <w:rsid w:val="001A4E65"/>
    <w:rsid w:val="001B17D3"/>
    <w:rsid w:val="001B6755"/>
    <w:rsid w:val="001C555D"/>
    <w:rsid w:val="001D1D3E"/>
    <w:rsid w:val="001D4C02"/>
    <w:rsid w:val="001D6F5E"/>
    <w:rsid w:val="001D7001"/>
    <w:rsid w:val="001E3FF3"/>
    <w:rsid w:val="001F1BD0"/>
    <w:rsid w:val="001F287C"/>
    <w:rsid w:val="001F5D7C"/>
    <w:rsid w:val="001F61DA"/>
    <w:rsid w:val="001F6A69"/>
    <w:rsid w:val="001F7A8C"/>
    <w:rsid w:val="002028AE"/>
    <w:rsid w:val="002121EA"/>
    <w:rsid w:val="0022230D"/>
    <w:rsid w:val="002232CF"/>
    <w:rsid w:val="00223AF7"/>
    <w:rsid w:val="0022503D"/>
    <w:rsid w:val="00226DBC"/>
    <w:rsid w:val="0023061C"/>
    <w:rsid w:val="00242515"/>
    <w:rsid w:val="002450A9"/>
    <w:rsid w:val="002479DE"/>
    <w:rsid w:val="00254DF4"/>
    <w:rsid w:val="00255CBA"/>
    <w:rsid w:val="0025658A"/>
    <w:rsid w:val="002615F5"/>
    <w:rsid w:val="00261ADB"/>
    <w:rsid w:val="002635DA"/>
    <w:rsid w:val="00266456"/>
    <w:rsid w:val="0027058D"/>
    <w:rsid w:val="00291455"/>
    <w:rsid w:val="002A3516"/>
    <w:rsid w:val="002A464B"/>
    <w:rsid w:val="002B7DE8"/>
    <w:rsid w:val="002D158C"/>
    <w:rsid w:val="002D3CD7"/>
    <w:rsid w:val="002E3479"/>
    <w:rsid w:val="002E4194"/>
    <w:rsid w:val="002E5E34"/>
    <w:rsid w:val="002E6111"/>
    <w:rsid w:val="002F0C88"/>
    <w:rsid w:val="00302B8A"/>
    <w:rsid w:val="0030639E"/>
    <w:rsid w:val="0031066C"/>
    <w:rsid w:val="0032140C"/>
    <w:rsid w:val="00326494"/>
    <w:rsid w:val="00334334"/>
    <w:rsid w:val="00334B27"/>
    <w:rsid w:val="003350D4"/>
    <w:rsid w:val="00344541"/>
    <w:rsid w:val="00345F9C"/>
    <w:rsid w:val="0034750C"/>
    <w:rsid w:val="003527B1"/>
    <w:rsid w:val="003540A6"/>
    <w:rsid w:val="0035471C"/>
    <w:rsid w:val="00355C9D"/>
    <w:rsid w:val="0036275E"/>
    <w:rsid w:val="0036422F"/>
    <w:rsid w:val="00367651"/>
    <w:rsid w:val="00371E77"/>
    <w:rsid w:val="00374224"/>
    <w:rsid w:val="00376779"/>
    <w:rsid w:val="003820BD"/>
    <w:rsid w:val="0038661A"/>
    <w:rsid w:val="00391A44"/>
    <w:rsid w:val="00392134"/>
    <w:rsid w:val="00392E61"/>
    <w:rsid w:val="00397D4A"/>
    <w:rsid w:val="003A425A"/>
    <w:rsid w:val="003A7D64"/>
    <w:rsid w:val="003B1C92"/>
    <w:rsid w:val="003C5A33"/>
    <w:rsid w:val="003C7321"/>
    <w:rsid w:val="003D09BF"/>
    <w:rsid w:val="003D3070"/>
    <w:rsid w:val="003D4924"/>
    <w:rsid w:val="003D4C32"/>
    <w:rsid w:val="003E0162"/>
    <w:rsid w:val="003F7F98"/>
    <w:rsid w:val="00414459"/>
    <w:rsid w:val="00414C0E"/>
    <w:rsid w:val="00423A87"/>
    <w:rsid w:val="0042462C"/>
    <w:rsid w:val="00430212"/>
    <w:rsid w:val="00434874"/>
    <w:rsid w:val="004348EC"/>
    <w:rsid w:val="0043610D"/>
    <w:rsid w:val="00441153"/>
    <w:rsid w:val="00444D7C"/>
    <w:rsid w:val="00445DC3"/>
    <w:rsid w:val="004712AA"/>
    <w:rsid w:val="00476B5C"/>
    <w:rsid w:val="00482E05"/>
    <w:rsid w:val="00482E2C"/>
    <w:rsid w:val="00483B55"/>
    <w:rsid w:val="004930F9"/>
    <w:rsid w:val="004A1198"/>
    <w:rsid w:val="004A2835"/>
    <w:rsid w:val="004B2547"/>
    <w:rsid w:val="004B3C33"/>
    <w:rsid w:val="004B5B8B"/>
    <w:rsid w:val="004B7AFD"/>
    <w:rsid w:val="004C09A0"/>
    <w:rsid w:val="004C28DD"/>
    <w:rsid w:val="004C78F4"/>
    <w:rsid w:val="004D786B"/>
    <w:rsid w:val="004E4E32"/>
    <w:rsid w:val="004F1D81"/>
    <w:rsid w:val="004F4D4B"/>
    <w:rsid w:val="004F4ED6"/>
    <w:rsid w:val="005055AA"/>
    <w:rsid w:val="00523AA1"/>
    <w:rsid w:val="00526C0F"/>
    <w:rsid w:val="005276BD"/>
    <w:rsid w:val="00527D99"/>
    <w:rsid w:val="00530145"/>
    <w:rsid w:val="00540D03"/>
    <w:rsid w:val="00547A50"/>
    <w:rsid w:val="00561253"/>
    <w:rsid w:val="00561AF2"/>
    <w:rsid w:val="005640A1"/>
    <w:rsid w:val="0056654B"/>
    <w:rsid w:val="00570BD3"/>
    <w:rsid w:val="0058089D"/>
    <w:rsid w:val="00592C12"/>
    <w:rsid w:val="00592EFA"/>
    <w:rsid w:val="005952BB"/>
    <w:rsid w:val="00596F10"/>
    <w:rsid w:val="005A0FA1"/>
    <w:rsid w:val="005A20DB"/>
    <w:rsid w:val="005B329C"/>
    <w:rsid w:val="005C44BC"/>
    <w:rsid w:val="005D0AD1"/>
    <w:rsid w:val="005D3277"/>
    <w:rsid w:val="005E0AA6"/>
    <w:rsid w:val="005E1980"/>
    <w:rsid w:val="005E7109"/>
    <w:rsid w:val="005F23DA"/>
    <w:rsid w:val="005F3372"/>
    <w:rsid w:val="005F5E5A"/>
    <w:rsid w:val="00606B0D"/>
    <w:rsid w:val="0061430D"/>
    <w:rsid w:val="00615631"/>
    <w:rsid w:val="00622BEC"/>
    <w:rsid w:val="00642BBB"/>
    <w:rsid w:val="0064357F"/>
    <w:rsid w:val="0064750E"/>
    <w:rsid w:val="00664662"/>
    <w:rsid w:val="0067478A"/>
    <w:rsid w:val="00684AA8"/>
    <w:rsid w:val="00685885"/>
    <w:rsid w:val="00685E3B"/>
    <w:rsid w:val="006973C6"/>
    <w:rsid w:val="006A2022"/>
    <w:rsid w:val="006A2281"/>
    <w:rsid w:val="006B5686"/>
    <w:rsid w:val="006C2EF5"/>
    <w:rsid w:val="006C34D3"/>
    <w:rsid w:val="006D4825"/>
    <w:rsid w:val="006E10C7"/>
    <w:rsid w:val="006E4976"/>
    <w:rsid w:val="006E5550"/>
    <w:rsid w:val="006F1ACD"/>
    <w:rsid w:val="006F5E7F"/>
    <w:rsid w:val="007017FB"/>
    <w:rsid w:val="007027D8"/>
    <w:rsid w:val="0070524E"/>
    <w:rsid w:val="00707BC9"/>
    <w:rsid w:val="00710058"/>
    <w:rsid w:val="00711FE1"/>
    <w:rsid w:val="007141E5"/>
    <w:rsid w:val="0072520F"/>
    <w:rsid w:val="00725285"/>
    <w:rsid w:val="007331AA"/>
    <w:rsid w:val="007370C1"/>
    <w:rsid w:val="00740549"/>
    <w:rsid w:val="0074290D"/>
    <w:rsid w:val="00743929"/>
    <w:rsid w:val="007477A9"/>
    <w:rsid w:val="00751527"/>
    <w:rsid w:val="00763A46"/>
    <w:rsid w:val="007661EB"/>
    <w:rsid w:val="00777B4B"/>
    <w:rsid w:val="007847AD"/>
    <w:rsid w:val="007A03BC"/>
    <w:rsid w:val="007B0F49"/>
    <w:rsid w:val="007B7B8A"/>
    <w:rsid w:val="007C780C"/>
    <w:rsid w:val="007D0AAF"/>
    <w:rsid w:val="007E1555"/>
    <w:rsid w:val="007E1597"/>
    <w:rsid w:val="007E4E54"/>
    <w:rsid w:val="00802428"/>
    <w:rsid w:val="00804C20"/>
    <w:rsid w:val="008100EF"/>
    <w:rsid w:val="00813644"/>
    <w:rsid w:val="0081471C"/>
    <w:rsid w:val="00822570"/>
    <w:rsid w:val="00827DB6"/>
    <w:rsid w:val="00835FA4"/>
    <w:rsid w:val="00837939"/>
    <w:rsid w:val="008429DA"/>
    <w:rsid w:val="00843989"/>
    <w:rsid w:val="00860F35"/>
    <w:rsid w:val="0086100A"/>
    <w:rsid w:val="00861A09"/>
    <w:rsid w:val="00876469"/>
    <w:rsid w:val="008806DC"/>
    <w:rsid w:val="00881EA3"/>
    <w:rsid w:val="00885032"/>
    <w:rsid w:val="008B493C"/>
    <w:rsid w:val="008B62D3"/>
    <w:rsid w:val="008B64C0"/>
    <w:rsid w:val="008C4911"/>
    <w:rsid w:val="008C73CE"/>
    <w:rsid w:val="008D1923"/>
    <w:rsid w:val="008E1B6B"/>
    <w:rsid w:val="008E2988"/>
    <w:rsid w:val="008E3D0C"/>
    <w:rsid w:val="008F0C41"/>
    <w:rsid w:val="008F447D"/>
    <w:rsid w:val="008F6676"/>
    <w:rsid w:val="0090051A"/>
    <w:rsid w:val="00905A54"/>
    <w:rsid w:val="00907BB0"/>
    <w:rsid w:val="0091496B"/>
    <w:rsid w:val="009176B7"/>
    <w:rsid w:val="0092004C"/>
    <w:rsid w:val="0092267B"/>
    <w:rsid w:val="00925292"/>
    <w:rsid w:val="0092730F"/>
    <w:rsid w:val="0093001F"/>
    <w:rsid w:val="00932364"/>
    <w:rsid w:val="00932651"/>
    <w:rsid w:val="0093689F"/>
    <w:rsid w:val="00942B2B"/>
    <w:rsid w:val="0094356D"/>
    <w:rsid w:val="00951174"/>
    <w:rsid w:val="00955707"/>
    <w:rsid w:val="00955A8D"/>
    <w:rsid w:val="00973A7E"/>
    <w:rsid w:val="00975071"/>
    <w:rsid w:val="009753EE"/>
    <w:rsid w:val="00977EA2"/>
    <w:rsid w:val="00981FC2"/>
    <w:rsid w:val="00984F4B"/>
    <w:rsid w:val="0099183E"/>
    <w:rsid w:val="009934C4"/>
    <w:rsid w:val="009A0F49"/>
    <w:rsid w:val="009A4609"/>
    <w:rsid w:val="009A4B97"/>
    <w:rsid w:val="009B682F"/>
    <w:rsid w:val="009B6945"/>
    <w:rsid w:val="009C223B"/>
    <w:rsid w:val="009C456D"/>
    <w:rsid w:val="009C5105"/>
    <w:rsid w:val="009D04D3"/>
    <w:rsid w:val="009D4D0E"/>
    <w:rsid w:val="009E06D3"/>
    <w:rsid w:val="009E361B"/>
    <w:rsid w:val="009F0036"/>
    <w:rsid w:val="009F0949"/>
    <w:rsid w:val="009F7C80"/>
    <w:rsid w:val="00A05644"/>
    <w:rsid w:val="00A209C8"/>
    <w:rsid w:val="00A301F1"/>
    <w:rsid w:val="00A329D8"/>
    <w:rsid w:val="00A32FE0"/>
    <w:rsid w:val="00A427BE"/>
    <w:rsid w:val="00A43EBB"/>
    <w:rsid w:val="00A567ED"/>
    <w:rsid w:val="00A60B28"/>
    <w:rsid w:val="00A61546"/>
    <w:rsid w:val="00A62E43"/>
    <w:rsid w:val="00A708BE"/>
    <w:rsid w:val="00A71CCA"/>
    <w:rsid w:val="00A7551F"/>
    <w:rsid w:val="00A825D9"/>
    <w:rsid w:val="00A846AA"/>
    <w:rsid w:val="00A8481C"/>
    <w:rsid w:val="00A864B9"/>
    <w:rsid w:val="00A951EC"/>
    <w:rsid w:val="00AA3C98"/>
    <w:rsid w:val="00AA4F8F"/>
    <w:rsid w:val="00AA5DBC"/>
    <w:rsid w:val="00AB1B75"/>
    <w:rsid w:val="00AB74E1"/>
    <w:rsid w:val="00AC1C64"/>
    <w:rsid w:val="00AC2BEC"/>
    <w:rsid w:val="00AD2E54"/>
    <w:rsid w:val="00AD3C07"/>
    <w:rsid w:val="00AD663E"/>
    <w:rsid w:val="00AE44E6"/>
    <w:rsid w:val="00AE6806"/>
    <w:rsid w:val="00AF4E1D"/>
    <w:rsid w:val="00AF67E4"/>
    <w:rsid w:val="00B01431"/>
    <w:rsid w:val="00B0649D"/>
    <w:rsid w:val="00B116EB"/>
    <w:rsid w:val="00B158DC"/>
    <w:rsid w:val="00B26C5F"/>
    <w:rsid w:val="00B2767A"/>
    <w:rsid w:val="00B302B8"/>
    <w:rsid w:val="00B30E84"/>
    <w:rsid w:val="00B34C24"/>
    <w:rsid w:val="00B36A73"/>
    <w:rsid w:val="00B401F4"/>
    <w:rsid w:val="00B435C5"/>
    <w:rsid w:val="00B536EA"/>
    <w:rsid w:val="00B6064B"/>
    <w:rsid w:val="00B63496"/>
    <w:rsid w:val="00B726A1"/>
    <w:rsid w:val="00B738E6"/>
    <w:rsid w:val="00B854C8"/>
    <w:rsid w:val="00B86227"/>
    <w:rsid w:val="00B901F6"/>
    <w:rsid w:val="00B91F23"/>
    <w:rsid w:val="00B930B7"/>
    <w:rsid w:val="00BA0285"/>
    <w:rsid w:val="00BA5217"/>
    <w:rsid w:val="00BB00A1"/>
    <w:rsid w:val="00BB2F2D"/>
    <w:rsid w:val="00BC7B3F"/>
    <w:rsid w:val="00BD2B2C"/>
    <w:rsid w:val="00BD5C84"/>
    <w:rsid w:val="00BE4294"/>
    <w:rsid w:val="00BE43E8"/>
    <w:rsid w:val="00BF1CE5"/>
    <w:rsid w:val="00C132EC"/>
    <w:rsid w:val="00C16A95"/>
    <w:rsid w:val="00C17327"/>
    <w:rsid w:val="00C21D00"/>
    <w:rsid w:val="00C235A0"/>
    <w:rsid w:val="00C26F36"/>
    <w:rsid w:val="00C2759E"/>
    <w:rsid w:val="00C313C2"/>
    <w:rsid w:val="00C3217D"/>
    <w:rsid w:val="00C468E6"/>
    <w:rsid w:val="00C4735F"/>
    <w:rsid w:val="00C51825"/>
    <w:rsid w:val="00C57D6D"/>
    <w:rsid w:val="00C6662E"/>
    <w:rsid w:val="00C73880"/>
    <w:rsid w:val="00C820CB"/>
    <w:rsid w:val="00C933DB"/>
    <w:rsid w:val="00C94AE4"/>
    <w:rsid w:val="00C97B45"/>
    <w:rsid w:val="00CB5D1F"/>
    <w:rsid w:val="00CC2EB4"/>
    <w:rsid w:val="00CC4591"/>
    <w:rsid w:val="00CC4E9D"/>
    <w:rsid w:val="00CC7DCB"/>
    <w:rsid w:val="00CD1D23"/>
    <w:rsid w:val="00CD2158"/>
    <w:rsid w:val="00CD31B4"/>
    <w:rsid w:val="00CD49C2"/>
    <w:rsid w:val="00CE52EF"/>
    <w:rsid w:val="00CE5CCC"/>
    <w:rsid w:val="00CF31A5"/>
    <w:rsid w:val="00CF4454"/>
    <w:rsid w:val="00D01EE6"/>
    <w:rsid w:val="00D129FC"/>
    <w:rsid w:val="00D170CA"/>
    <w:rsid w:val="00D2689B"/>
    <w:rsid w:val="00D4312D"/>
    <w:rsid w:val="00D43451"/>
    <w:rsid w:val="00D43DD1"/>
    <w:rsid w:val="00D517A2"/>
    <w:rsid w:val="00D60A43"/>
    <w:rsid w:val="00D67D5A"/>
    <w:rsid w:val="00D715E8"/>
    <w:rsid w:val="00D73298"/>
    <w:rsid w:val="00D7342D"/>
    <w:rsid w:val="00D77704"/>
    <w:rsid w:val="00D80D9D"/>
    <w:rsid w:val="00D838A8"/>
    <w:rsid w:val="00D84B78"/>
    <w:rsid w:val="00D85A6C"/>
    <w:rsid w:val="00D910AA"/>
    <w:rsid w:val="00D92028"/>
    <w:rsid w:val="00DA077F"/>
    <w:rsid w:val="00DA0CA0"/>
    <w:rsid w:val="00DA57D6"/>
    <w:rsid w:val="00DC1AAD"/>
    <w:rsid w:val="00DC1D11"/>
    <w:rsid w:val="00DC4158"/>
    <w:rsid w:val="00DC4212"/>
    <w:rsid w:val="00DD0CCF"/>
    <w:rsid w:val="00DD11FE"/>
    <w:rsid w:val="00DE08FC"/>
    <w:rsid w:val="00DE0C79"/>
    <w:rsid w:val="00DE14C7"/>
    <w:rsid w:val="00DE18B0"/>
    <w:rsid w:val="00DE1E70"/>
    <w:rsid w:val="00DF48FB"/>
    <w:rsid w:val="00DF6521"/>
    <w:rsid w:val="00E024BB"/>
    <w:rsid w:val="00E10B53"/>
    <w:rsid w:val="00E1543F"/>
    <w:rsid w:val="00E16103"/>
    <w:rsid w:val="00E17785"/>
    <w:rsid w:val="00E21190"/>
    <w:rsid w:val="00E25790"/>
    <w:rsid w:val="00E3508C"/>
    <w:rsid w:val="00E362D8"/>
    <w:rsid w:val="00E433CA"/>
    <w:rsid w:val="00E44758"/>
    <w:rsid w:val="00E45D66"/>
    <w:rsid w:val="00E4645C"/>
    <w:rsid w:val="00E51B69"/>
    <w:rsid w:val="00E57EC4"/>
    <w:rsid w:val="00E616AD"/>
    <w:rsid w:val="00E80CD6"/>
    <w:rsid w:val="00E91C87"/>
    <w:rsid w:val="00E93939"/>
    <w:rsid w:val="00EA0137"/>
    <w:rsid w:val="00EA5D2F"/>
    <w:rsid w:val="00EB148A"/>
    <w:rsid w:val="00EB465E"/>
    <w:rsid w:val="00EB71A0"/>
    <w:rsid w:val="00EC5F7D"/>
    <w:rsid w:val="00EE5454"/>
    <w:rsid w:val="00EE6047"/>
    <w:rsid w:val="00EE6E15"/>
    <w:rsid w:val="00EF04A4"/>
    <w:rsid w:val="00EF3B57"/>
    <w:rsid w:val="00EF7528"/>
    <w:rsid w:val="00F010CC"/>
    <w:rsid w:val="00F05A2D"/>
    <w:rsid w:val="00F14583"/>
    <w:rsid w:val="00F22DA1"/>
    <w:rsid w:val="00F244C7"/>
    <w:rsid w:val="00F314C9"/>
    <w:rsid w:val="00F31916"/>
    <w:rsid w:val="00F31FC1"/>
    <w:rsid w:val="00F343B0"/>
    <w:rsid w:val="00F40EB8"/>
    <w:rsid w:val="00F427C0"/>
    <w:rsid w:val="00F51EFD"/>
    <w:rsid w:val="00F71539"/>
    <w:rsid w:val="00F737C4"/>
    <w:rsid w:val="00F74857"/>
    <w:rsid w:val="00F85388"/>
    <w:rsid w:val="00F863A4"/>
    <w:rsid w:val="00F87FC3"/>
    <w:rsid w:val="00F949E0"/>
    <w:rsid w:val="00F97F5E"/>
    <w:rsid w:val="00FA2101"/>
    <w:rsid w:val="00FB1FAF"/>
    <w:rsid w:val="00FB71E9"/>
    <w:rsid w:val="00FB7256"/>
    <w:rsid w:val="00FB725E"/>
    <w:rsid w:val="00FB7E1E"/>
    <w:rsid w:val="00FD1457"/>
    <w:rsid w:val="00FD172F"/>
    <w:rsid w:val="00FD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60FE5-55A7-4FE1-829D-2BA80BBF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F3191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paragraph" w:styleId="5">
    <w:name w:val="heading 5"/>
    <w:basedOn w:val="a"/>
    <w:next w:val="a"/>
    <w:link w:val="50"/>
    <w:semiHidden/>
    <w:unhideWhenUsed/>
    <w:qFormat/>
    <w:rsid w:val="0036422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7D0AAF"/>
    <w:pPr>
      <w:ind w:firstLine="709"/>
      <w:jc w:val="both"/>
    </w:pPr>
    <w:rPr>
      <w:sz w:val="20"/>
      <w:szCs w:val="20"/>
    </w:rPr>
  </w:style>
  <w:style w:type="paragraph" w:styleId="a6">
    <w:name w:val="header"/>
    <w:basedOn w:val="a"/>
    <w:link w:val="a7"/>
    <w:uiPriority w:val="99"/>
    <w:rsid w:val="009F094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basedOn w:val="a0"/>
    <w:rsid w:val="009F0949"/>
  </w:style>
  <w:style w:type="character" w:customStyle="1" w:styleId="st42">
    <w:name w:val="st42"/>
    <w:uiPriority w:val="99"/>
    <w:rsid w:val="009F0949"/>
    <w:rPr>
      <w:rFonts w:ascii="Times New Roman" w:hAnsi="Times New Roman"/>
      <w:color w:val="000000"/>
    </w:rPr>
  </w:style>
  <w:style w:type="character" w:customStyle="1" w:styleId="st24">
    <w:name w:val="st24"/>
    <w:rsid w:val="009F0949"/>
    <w:rPr>
      <w:rFonts w:ascii="Times New Roman" w:hAnsi="Times New Roman"/>
      <w:b/>
      <w:bCs/>
      <w:color w:val="000000"/>
      <w:sz w:val="32"/>
      <w:szCs w:val="32"/>
    </w:rPr>
  </w:style>
  <w:style w:type="paragraph" w:styleId="aa">
    <w:name w:val="footer"/>
    <w:basedOn w:val="a"/>
    <w:link w:val="ab"/>
    <w:uiPriority w:val="99"/>
    <w:rsid w:val="009F0949"/>
    <w:pPr>
      <w:tabs>
        <w:tab w:val="center" w:pos="4819"/>
        <w:tab w:val="right" w:pos="9639"/>
      </w:tabs>
    </w:p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uiPriority w:val="99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rsid w:val="00710058"/>
    <w:rPr>
      <w:sz w:val="16"/>
      <w:szCs w:val="16"/>
      <w:lang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rFonts w:cs="Courier New"/>
      <w:color w:val="000000"/>
      <w:sz w:val="28"/>
      <w:szCs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d">
    <w:name w:val="Hyperlink"/>
    <w:uiPriority w:val="99"/>
    <w:unhideWhenUsed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e">
    <w:name w:val="Table Grid"/>
    <w:basedOn w:val="a1"/>
    <w:uiPriority w:val="39"/>
    <w:rsid w:val="00D43DD1"/>
    <w:pPr>
      <w:spacing w:after="200" w:line="276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8"/>
    </w:rPr>
  </w:style>
  <w:style w:type="character" w:customStyle="1" w:styleId="Igor2">
    <w:name w:val="Igor Знак Знак Знак"/>
    <w:link w:val="Igor0"/>
    <w:rsid w:val="00D43DD1"/>
    <w:rPr>
      <w:sz w:val="28"/>
      <w:szCs w:val="28"/>
      <w:lang w:eastAsia="ru-RU"/>
    </w:rPr>
  </w:style>
  <w:style w:type="character" w:customStyle="1" w:styleId="rvts9">
    <w:name w:val="rvts9"/>
    <w:basedOn w:val="a0"/>
    <w:rsid w:val="00C73880"/>
  </w:style>
  <w:style w:type="character" w:customStyle="1" w:styleId="rvts37">
    <w:name w:val="rvts37"/>
    <w:basedOn w:val="a0"/>
    <w:rsid w:val="00C73880"/>
  </w:style>
  <w:style w:type="character" w:customStyle="1" w:styleId="30">
    <w:name w:val="Заголовок 3 Знак"/>
    <w:link w:val="3"/>
    <w:uiPriority w:val="9"/>
    <w:rsid w:val="00F31916"/>
    <w:rPr>
      <w:b/>
      <w:bCs/>
      <w:sz w:val="27"/>
      <w:szCs w:val="27"/>
    </w:rPr>
  </w:style>
  <w:style w:type="paragraph" w:styleId="af">
    <w:name w:val="Normal (Web)"/>
    <w:basedOn w:val="a"/>
    <w:uiPriority w:val="99"/>
    <w:unhideWhenUsed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0">
    <w:name w:val="Strong"/>
    <w:uiPriority w:val="22"/>
    <w:qFormat/>
    <w:rsid w:val="005E0AA6"/>
    <w:rPr>
      <w:b/>
      <w:bCs/>
    </w:rPr>
  </w:style>
  <w:style w:type="paragraph" w:customStyle="1" w:styleId="af1">
    <w:name w:val="Вид документа"/>
    <w:basedOn w:val="a"/>
    <w:next w:val="a"/>
    <w:uiPriority w:val="99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styleId="af2">
    <w:name w:val="List Paragraph"/>
    <w:basedOn w:val="a"/>
    <w:uiPriority w:val="99"/>
    <w:qFormat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uiPriority w:val="99"/>
    <w:rsid w:val="00C6662E"/>
    <w:rPr>
      <w:sz w:val="28"/>
      <w:szCs w:val="24"/>
      <w:lang w:eastAsia="ru-RU"/>
    </w:rPr>
  </w:style>
  <w:style w:type="character" w:customStyle="1" w:styleId="a7">
    <w:name w:val="Верхній колонтитул Знак"/>
    <w:link w:val="a6"/>
    <w:uiPriority w:val="99"/>
    <w:rsid w:val="00BB00A1"/>
    <w:rPr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36422F"/>
    <w:rPr>
      <w:rFonts w:asciiTheme="majorHAnsi" w:eastAsiaTheme="majorEastAsia" w:hAnsiTheme="majorHAnsi" w:cstheme="majorBidi"/>
      <w:color w:val="2E74B5" w:themeColor="accent1" w:themeShade="BF"/>
      <w:sz w:val="28"/>
      <w:szCs w:val="24"/>
      <w:lang w:eastAsia="ru-RU"/>
    </w:rPr>
  </w:style>
  <w:style w:type="character" w:styleId="af3">
    <w:name w:val="Emphasis"/>
    <w:basedOn w:val="a0"/>
    <w:qFormat/>
    <w:rsid w:val="00802428"/>
    <w:rPr>
      <w:i/>
      <w:iCs/>
    </w:rPr>
  </w:style>
  <w:style w:type="character" w:styleId="af4">
    <w:name w:val="annotation reference"/>
    <w:basedOn w:val="a0"/>
    <w:rsid w:val="002635DA"/>
    <w:rPr>
      <w:sz w:val="16"/>
      <w:szCs w:val="16"/>
    </w:rPr>
  </w:style>
  <w:style w:type="paragraph" w:styleId="af5">
    <w:name w:val="annotation text"/>
    <w:basedOn w:val="a"/>
    <w:link w:val="af6"/>
    <w:rsid w:val="002635DA"/>
    <w:rPr>
      <w:sz w:val="20"/>
      <w:szCs w:val="20"/>
    </w:rPr>
  </w:style>
  <w:style w:type="character" w:customStyle="1" w:styleId="af6">
    <w:name w:val="Текст примітки Знак"/>
    <w:basedOn w:val="a0"/>
    <w:link w:val="af5"/>
    <w:rsid w:val="002635DA"/>
    <w:rPr>
      <w:lang w:eastAsia="ru-RU"/>
    </w:rPr>
  </w:style>
  <w:style w:type="paragraph" w:styleId="af7">
    <w:name w:val="annotation subject"/>
    <w:basedOn w:val="af5"/>
    <w:next w:val="af5"/>
    <w:link w:val="af8"/>
    <w:rsid w:val="002635DA"/>
    <w:rPr>
      <w:b/>
      <w:bCs/>
    </w:rPr>
  </w:style>
  <w:style w:type="character" w:customStyle="1" w:styleId="af8">
    <w:name w:val="Тема примітки Знак"/>
    <w:basedOn w:val="af6"/>
    <w:link w:val="af7"/>
    <w:rsid w:val="002635DA"/>
    <w:rPr>
      <w:b/>
      <w:bCs/>
      <w:lang w:eastAsia="ru-RU"/>
    </w:rPr>
  </w:style>
  <w:style w:type="paragraph" w:styleId="af9">
    <w:name w:val="Revision"/>
    <w:hidden/>
    <w:uiPriority w:val="99"/>
    <w:semiHidden/>
    <w:rsid w:val="002635DA"/>
    <w:rPr>
      <w:sz w:val="28"/>
      <w:szCs w:val="24"/>
      <w:lang w:eastAsia="ru-RU"/>
    </w:rPr>
  </w:style>
  <w:style w:type="paragraph" w:styleId="afa">
    <w:name w:val="footnote text"/>
    <w:basedOn w:val="a"/>
    <w:link w:val="afb"/>
    <w:rsid w:val="008F6676"/>
    <w:rPr>
      <w:sz w:val="20"/>
      <w:szCs w:val="20"/>
    </w:rPr>
  </w:style>
  <w:style w:type="character" w:customStyle="1" w:styleId="afb">
    <w:name w:val="Текст виноски Знак"/>
    <w:basedOn w:val="a0"/>
    <w:link w:val="afa"/>
    <w:rsid w:val="008F6676"/>
    <w:rPr>
      <w:lang w:eastAsia="ru-RU"/>
    </w:rPr>
  </w:style>
  <w:style w:type="character" w:styleId="afc">
    <w:name w:val="footnote reference"/>
    <w:basedOn w:val="a0"/>
    <w:rsid w:val="008F6676"/>
    <w:rPr>
      <w:vertAlign w:val="superscript"/>
    </w:rPr>
  </w:style>
  <w:style w:type="character" w:customStyle="1" w:styleId="st23">
    <w:name w:val="st23"/>
    <w:uiPriority w:val="99"/>
    <w:rsid w:val="004C78F4"/>
    <w:rPr>
      <w:rFonts w:ascii="Times New Roman" w:hAnsi="Times New Roman" w:cs="Times New Roman"/>
      <w:color w:val="0000F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1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0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0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7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7E2AA-214D-48B3-ACF1-67205508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3808</Words>
  <Characters>2171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Інна Григорівна Лопотуха</cp:lastModifiedBy>
  <cp:revision>2</cp:revision>
  <cp:lastPrinted>2020-02-18T11:05:00Z</cp:lastPrinted>
  <dcterms:created xsi:type="dcterms:W3CDTF">2020-02-18T11:41:00Z</dcterms:created>
  <dcterms:modified xsi:type="dcterms:W3CDTF">2020-02-18T11:41:00Z</dcterms:modified>
</cp:coreProperties>
</file>