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87" w:rsidRDefault="001A3D87" w:rsidP="001A3D87">
      <w:pPr>
        <w:rPr>
          <w:lang w:val="en-US"/>
        </w:rPr>
      </w:pPr>
    </w:p>
    <w:p w:rsidR="001A3D87" w:rsidRDefault="001A3D87" w:rsidP="001A3D87"/>
    <w:p w:rsidR="001A3D87" w:rsidRDefault="001A3D87" w:rsidP="001A3D87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080AF8" w:rsidRDefault="00080AF8" w:rsidP="00080AF8">
      <w:pPr>
        <w:widowControl w:val="0"/>
        <w:jc w:val="right"/>
        <w:rPr>
          <w:szCs w:val="28"/>
        </w:rPr>
      </w:pPr>
      <w:r>
        <w:rPr>
          <w:szCs w:val="28"/>
        </w:rPr>
        <w:t>До реєстр. № 2730-1</w:t>
      </w:r>
    </w:p>
    <w:p w:rsidR="001A3D87" w:rsidRPr="00080AF8" w:rsidRDefault="00080AF8" w:rsidP="00080AF8">
      <w:pPr>
        <w:pStyle w:val="3"/>
        <w:tabs>
          <w:tab w:val="left" w:pos="720"/>
        </w:tabs>
        <w:jc w:val="right"/>
        <w:rPr>
          <w:b w:val="0"/>
          <w:i w:val="0"/>
          <w:sz w:val="24"/>
          <w:szCs w:val="24"/>
        </w:rPr>
      </w:pPr>
      <w:r w:rsidRPr="00080AF8">
        <w:rPr>
          <w:b w:val="0"/>
          <w:i w:val="0"/>
          <w:sz w:val="24"/>
          <w:szCs w:val="24"/>
        </w:rPr>
        <w:t xml:space="preserve">від </w:t>
      </w:r>
      <w:r>
        <w:rPr>
          <w:b w:val="0"/>
          <w:i w:val="0"/>
          <w:sz w:val="24"/>
          <w:szCs w:val="24"/>
        </w:rPr>
        <w:t>31</w:t>
      </w:r>
      <w:r w:rsidRPr="00080AF8">
        <w:rPr>
          <w:b w:val="0"/>
          <w:i w:val="0"/>
          <w:sz w:val="24"/>
          <w:szCs w:val="24"/>
        </w:rPr>
        <w:t xml:space="preserve"> січня 2020 року</w:t>
      </w:r>
    </w:p>
    <w:p w:rsidR="001A3D87" w:rsidRDefault="001A3D87" w:rsidP="001A3D87">
      <w:pPr>
        <w:pStyle w:val="3"/>
        <w:tabs>
          <w:tab w:val="left" w:pos="5954"/>
        </w:tabs>
        <w:jc w:val="left"/>
      </w:pP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</w:p>
    <w:p w:rsidR="001A3D87" w:rsidRDefault="001A3D87" w:rsidP="001A3D87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</w:rPr>
      </w:pPr>
    </w:p>
    <w:p w:rsidR="001A3D87" w:rsidRDefault="001A3D87" w:rsidP="001A3D87"/>
    <w:p w:rsidR="001A3D87" w:rsidRDefault="001A3D87" w:rsidP="001A3D87"/>
    <w:p w:rsidR="001A3D87" w:rsidRDefault="001A3D87" w:rsidP="001A3D87"/>
    <w:p w:rsidR="001A3D87" w:rsidRDefault="001A3D87" w:rsidP="001A3D87">
      <w:pPr>
        <w:pStyle w:val="3"/>
        <w:tabs>
          <w:tab w:val="left" w:pos="720"/>
        </w:tabs>
        <w:rPr>
          <w:i w:val="0"/>
          <w:szCs w:val="32"/>
        </w:rPr>
      </w:pPr>
      <w:r>
        <w:rPr>
          <w:i w:val="0"/>
        </w:rPr>
        <w:t>ВИСНОВОК</w:t>
      </w:r>
    </w:p>
    <w:p w:rsidR="001A3D87" w:rsidRDefault="001A3D87" w:rsidP="001A3D87">
      <w:pPr>
        <w:jc w:val="center"/>
      </w:pPr>
    </w:p>
    <w:p w:rsidR="001A3D87" w:rsidRDefault="001A3D87" w:rsidP="001A3D87">
      <w:pPr>
        <w:pStyle w:val="3"/>
        <w:rPr>
          <w:bCs/>
          <w:i w:val="0"/>
          <w:sz w:val="28"/>
          <w:szCs w:val="28"/>
        </w:rPr>
      </w:pPr>
      <w:r>
        <w:rPr>
          <w:bCs/>
          <w:i w:val="0"/>
          <w:sz w:val="28"/>
          <w:szCs w:val="28"/>
        </w:rPr>
        <w:t>Комітету Верховної Ради України</w:t>
      </w:r>
    </w:p>
    <w:p w:rsidR="001A3D87" w:rsidRDefault="001A3D87" w:rsidP="001A3D87">
      <w:pPr>
        <w:pStyle w:val="3"/>
        <w:rPr>
          <w:bCs/>
          <w:i w:val="0"/>
          <w:sz w:val="28"/>
          <w:szCs w:val="28"/>
        </w:rPr>
      </w:pPr>
      <w:r>
        <w:rPr>
          <w:bCs/>
          <w:i w:val="0"/>
          <w:sz w:val="28"/>
          <w:szCs w:val="28"/>
        </w:rPr>
        <w:t xml:space="preserve">з питань правової політики </w:t>
      </w:r>
    </w:p>
    <w:p w:rsidR="001A3D87" w:rsidRDefault="001A3D87" w:rsidP="001A3D87">
      <w:pPr>
        <w:pStyle w:val="a3"/>
        <w:ind w:firstLine="0"/>
        <w:jc w:val="center"/>
        <w:rPr>
          <w:b/>
          <w:szCs w:val="28"/>
        </w:rPr>
      </w:pPr>
    </w:p>
    <w:p w:rsidR="001A3D87" w:rsidRPr="00364DD4" w:rsidRDefault="001A3D87" w:rsidP="001A3D87">
      <w:pPr>
        <w:pStyle w:val="3"/>
        <w:shd w:val="clear" w:color="auto" w:fill="FFFFFF"/>
        <w:textAlignment w:val="baseline"/>
        <w:rPr>
          <w:i w:val="0"/>
          <w:sz w:val="28"/>
          <w:szCs w:val="28"/>
          <w:lang w:eastAsia="uk-UA"/>
        </w:rPr>
      </w:pPr>
      <w:r>
        <w:rPr>
          <w:i w:val="0"/>
          <w:sz w:val="28"/>
          <w:szCs w:val="28"/>
        </w:rPr>
        <w:t>щодо проекту Закону</w:t>
      </w:r>
      <w:r w:rsidRPr="00364DD4">
        <w:rPr>
          <w:i w:val="0"/>
          <w:sz w:val="28"/>
          <w:szCs w:val="28"/>
        </w:rPr>
        <w:t xml:space="preserve"> про внесення змін до деяких законів України щодо </w:t>
      </w:r>
      <w:proofErr w:type="spellStart"/>
      <w:r w:rsidRPr="00364DD4">
        <w:rPr>
          <w:i w:val="0"/>
          <w:sz w:val="28"/>
          <w:szCs w:val="28"/>
        </w:rPr>
        <w:t>конкуренційно</w:t>
      </w:r>
      <w:proofErr w:type="spellEnd"/>
      <w:r w:rsidRPr="00364DD4">
        <w:rPr>
          <w:i w:val="0"/>
          <w:sz w:val="28"/>
          <w:szCs w:val="28"/>
        </w:rPr>
        <w:t>-антимонопольн</w:t>
      </w:r>
      <w:r>
        <w:rPr>
          <w:i w:val="0"/>
          <w:sz w:val="28"/>
          <w:szCs w:val="28"/>
        </w:rPr>
        <w:t>ої реформи</w:t>
      </w:r>
    </w:p>
    <w:p w:rsidR="001A3D87" w:rsidRDefault="001A3D87" w:rsidP="001A3D87">
      <w:pPr>
        <w:jc w:val="center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(реєстр. № 27</w:t>
      </w:r>
      <w:r w:rsidRPr="00364DD4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>0-1 від 31 січня 2020 року)</w:t>
      </w:r>
    </w:p>
    <w:p w:rsidR="001A3D87" w:rsidRDefault="001A3D87" w:rsidP="001A3D87">
      <w:pPr>
        <w:rPr>
          <w:sz w:val="28"/>
          <w:szCs w:val="28"/>
        </w:rPr>
      </w:pPr>
    </w:p>
    <w:p w:rsidR="00080AF8" w:rsidRDefault="00080AF8" w:rsidP="001A3D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Комітет Верховної Ради України з питань правової політики на своєму засіданні 3 березня 2020 року (протокол № 22) розглянув на відповідність Конституції України </w:t>
      </w:r>
      <w:r w:rsidRPr="001A3D87">
        <w:rPr>
          <w:sz w:val="28"/>
          <w:szCs w:val="28"/>
        </w:rPr>
        <w:t xml:space="preserve">проект Закону про внесення змін до деяких законів України щодо </w:t>
      </w:r>
      <w:proofErr w:type="spellStart"/>
      <w:r w:rsidRPr="001A3D87">
        <w:rPr>
          <w:sz w:val="28"/>
          <w:szCs w:val="28"/>
        </w:rPr>
        <w:t>конкуренційно</w:t>
      </w:r>
      <w:proofErr w:type="spellEnd"/>
      <w:r w:rsidRPr="001A3D87">
        <w:rPr>
          <w:sz w:val="28"/>
          <w:szCs w:val="28"/>
        </w:rPr>
        <w:t>-антимонопольної реформи (реєстр. №</w:t>
      </w:r>
      <w:r>
        <w:rPr>
          <w:sz w:val="28"/>
          <w:szCs w:val="28"/>
        </w:rPr>
        <w:t> </w:t>
      </w:r>
      <w:r w:rsidRPr="001A3D87">
        <w:rPr>
          <w:spacing w:val="-6"/>
          <w:sz w:val="28"/>
          <w:szCs w:val="28"/>
        </w:rPr>
        <w:t>2730</w:t>
      </w:r>
      <w:r>
        <w:rPr>
          <w:spacing w:val="-6"/>
          <w:sz w:val="28"/>
          <w:szCs w:val="28"/>
        </w:rPr>
        <w:t>-1</w:t>
      </w:r>
      <w:r w:rsidRPr="001A3D87">
        <w:rPr>
          <w:spacing w:val="-6"/>
          <w:sz w:val="28"/>
          <w:szCs w:val="28"/>
        </w:rPr>
        <w:t xml:space="preserve"> від </w:t>
      </w:r>
      <w:r>
        <w:rPr>
          <w:spacing w:val="-6"/>
          <w:sz w:val="28"/>
          <w:szCs w:val="28"/>
        </w:rPr>
        <w:t>31</w:t>
      </w:r>
      <w:r w:rsidRPr="001A3D87">
        <w:rPr>
          <w:spacing w:val="-6"/>
          <w:sz w:val="28"/>
          <w:szCs w:val="28"/>
        </w:rPr>
        <w:t xml:space="preserve"> січня 2020</w:t>
      </w:r>
      <w:r w:rsidRPr="001A3D87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року), поданий народним</w:t>
      </w:r>
      <w:r w:rsidRPr="001A3D87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ом</w:t>
      </w:r>
      <w:r w:rsidRPr="001A3D87">
        <w:rPr>
          <w:sz w:val="28"/>
          <w:szCs w:val="28"/>
        </w:rPr>
        <w:t xml:space="preserve"> України </w:t>
      </w:r>
      <w:r>
        <w:rPr>
          <w:sz w:val="28"/>
          <w:szCs w:val="28"/>
        </w:rPr>
        <w:t>Павлюком М.В. (далі – Законопроект).</w:t>
      </w:r>
    </w:p>
    <w:p w:rsidR="001A3D87" w:rsidRPr="001A3D87" w:rsidRDefault="001A3D87" w:rsidP="001A3D87">
      <w:pPr>
        <w:ind w:firstLine="851"/>
        <w:jc w:val="both"/>
        <w:rPr>
          <w:sz w:val="28"/>
          <w:szCs w:val="28"/>
        </w:rPr>
      </w:pPr>
      <w:r w:rsidRPr="001A3D87">
        <w:rPr>
          <w:sz w:val="28"/>
          <w:szCs w:val="28"/>
        </w:rPr>
        <w:t xml:space="preserve">Згідно з пояснювальною запискою метою Законопроекту є </w:t>
      </w:r>
      <w:r w:rsidRPr="001A3D87">
        <w:rPr>
          <w:rStyle w:val="a5"/>
          <w:bCs/>
          <w:i w:val="0"/>
          <w:sz w:val="28"/>
          <w:szCs w:val="28"/>
          <w:shd w:val="clear" w:color="auto" w:fill="FFFFFF"/>
        </w:rPr>
        <w:t>гармонізація</w:t>
      </w:r>
      <w:r w:rsidRPr="001A3D87">
        <w:rPr>
          <w:sz w:val="28"/>
          <w:szCs w:val="28"/>
          <w:shd w:val="clear" w:color="auto" w:fill="FFFFFF"/>
        </w:rPr>
        <w:t> вітчизняного законодавства у</w:t>
      </w:r>
      <w:r w:rsidRPr="001A3D87">
        <w:rPr>
          <w:color w:val="3C4043"/>
          <w:sz w:val="28"/>
          <w:szCs w:val="28"/>
          <w:shd w:val="clear" w:color="auto" w:fill="FFFFFF"/>
        </w:rPr>
        <w:t xml:space="preserve"> </w:t>
      </w:r>
      <w:r w:rsidRPr="001A3D87">
        <w:rPr>
          <w:sz w:val="28"/>
          <w:szCs w:val="28"/>
          <w:shd w:val="clear" w:color="auto" w:fill="FFFFFF"/>
        </w:rPr>
        <w:t>сфері </w:t>
      </w:r>
      <w:r w:rsidRPr="001A3D87">
        <w:rPr>
          <w:sz w:val="28"/>
          <w:szCs w:val="28"/>
        </w:rPr>
        <w:t xml:space="preserve"> діяльності державної системи розвитку та захисту конкуренції, зокрема функцій Антимонопольного комітету України з Регламентом Ради (ЄС) № 139/2004 від 20 січня 2004 року про контроль над концентрацією суб’єктів господарювання (Регламент ЄС про злиття) та акти щодо їх імплементації і такі, що вносять до них зміни і доповнення. Метою законопроекту є також підвищення прозорості та ефективності діяльності Антимонопольного комітету України шляхом: </w:t>
      </w:r>
    </w:p>
    <w:p w:rsidR="001A3D87" w:rsidRPr="001A3D87" w:rsidRDefault="001A3D87" w:rsidP="001A3D87">
      <w:pPr>
        <w:ind w:firstLine="851"/>
        <w:jc w:val="both"/>
        <w:rPr>
          <w:sz w:val="28"/>
          <w:szCs w:val="28"/>
        </w:rPr>
      </w:pPr>
      <w:r w:rsidRPr="001A3D87">
        <w:rPr>
          <w:sz w:val="28"/>
          <w:szCs w:val="28"/>
        </w:rPr>
        <w:t xml:space="preserve">- реформування системи притягнення до відповідальності за </w:t>
      </w:r>
      <w:proofErr w:type="spellStart"/>
      <w:r w:rsidRPr="001A3D87">
        <w:rPr>
          <w:sz w:val="28"/>
          <w:szCs w:val="28"/>
        </w:rPr>
        <w:t>антиконкуренті</w:t>
      </w:r>
      <w:proofErr w:type="spellEnd"/>
      <w:r w:rsidRPr="001A3D87">
        <w:rPr>
          <w:sz w:val="28"/>
          <w:szCs w:val="28"/>
        </w:rPr>
        <w:t xml:space="preserve"> узгоджені дії; </w:t>
      </w:r>
    </w:p>
    <w:p w:rsidR="001A3D87" w:rsidRPr="001A3D87" w:rsidRDefault="001A3D87" w:rsidP="001A3D87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1A3D87">
        <w:rPr>
          <w:sz w:val="28"/>
          <w:szCs w:val="28"/>
        </w:rPr>
        <w:t>зміни механізму розрахунку обсягів реалізації товарів учасників концентрації у межах однієї групи суб’єктів господарювання, пов’язаних відносинами контролю;</w:t>
      </w:r>
    </w:p>
    <w:p w:rsidR="001A3D87" w:rsidRPr="001A3D87" w:rsidRDefault="001A3D87" w:rsidP="001A3D87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1A3D87">
        <w:rPr>
          <w:sz w:val="28"/>
          <w:szCs w:val="28"/>
          <w:lang w:val="ru-RU"/>
        </w:rPr>
        <w:t>перегляд</w:t>
      </w:r>
      <w:r>
        <w:rPr>
          <w:sz w:val="28"/>
          <w:szCs w:val="28"/>
          <w:lang w:val="ru-RU"/>
        </w:rPr>
        <w:t>у</w:t>
      </w:r>
      <w:r w:rsidRPr="001A3D87">
        <w:rPr>
          <w:sz w:val="28"/>
          <w:szCs w:val="28"/>
        </w:rPr>
        <w:t xml:space="preserve"> форм контролю над суб’єктом господарювання (зокрема, через  призначення керівних осіб</w:t>
      </w:r>
      <w:r w:rsidRPr="001A3D87">
        <w:rPr>
          <w:sz w:val="28"/>
          <w:szCs w:val="28"/>
          <w:lang w:val="ru-RU"/>
        </w:rPr>
        <w:t>)</w:t>
      </w:r>
      <w:r w:rsidRPr="001A3D87">
        <w:rPr>
          <w:sz w:val="28"/>
          <w:szCs w:val="28"/>
        </w:rPr>
        <w:t>;</w:t>
      </w:r>
    </w:p>
    <w:p w:rsidR="001A3D87" w:rsidRPr="001A3D87" w:rsidRDefault="001A3D87" w:rsidP="001A3D87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1A3D87">
        <w:rPr>
          <w:sz w:val="28"/>
          <w:szCs w:val="28"/>
        </w:rPr>
        <w:t>приведення у відповідність порогових значень, що використовуються для визнання с</w:t>
      </w:r>
      <w:r w:rsidRPr="001A3D87">
        <w:rPr>
          <w:rStyle w:val="docdata"/>
          <w:sz w:val="28"/>
          <w:szCs w:val="28"/>
        </w:rPr>
        <w:t>уб’єкта господарювання таким, що займає монопольне (домінуюче) становище на ринку товару;</w:t>
      </w:r>
    </w:p>
    <w:p w:rsidR="001A3D87" w:rsidRPr="001A3D87" w:rsidRDefault="001A3D87" w:rsidP="001A3D87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Pr="001A3D87">
        <w:rPr>
          <w:color w:val="000000"/>
          <w:sz w:val="28"/>
          <w:szCs w:val="28"/>
          <w:shd w:val="clear" w:color="auto" w:fill="FFFFFF"/>
        </w:rPr>
        <w:t xml:space="preserve"> посилення прав і гарантій суб’єктів господарювання, щодо яких проводиться розслідування щодо порушення законодавства про захист економічної конкуренції та ін.</w:t>
      </w:r>
    </w:p>
    <w:p w:rsidR="001A3D87" w:rsidRPr="001A3D87" w:rsidRDefault="001A3D87" w:rsidP="001A3D87">
      <w:pPr>
        <w:ind w:firstLine="851"/>
        <w:jc w:val="both"/>
        <w:rPr>
          <w:bCs/>
          <w:sz w:val="28"/>
          <w:szCs w:val="28"/>
        </w:rPr>
      </w:pPr>
      <w:r w:rsidRPr="001A3D87">
        <w:rPr>
          <w:color w:val="000000" w:themeColor="text1"/>
          <w:sz w:val="28"/>
          <w:szCs w:val="28"/>
        </w:rPr>
        <w:lastRenderedPageBreak/>
        <w:t>Для досягнення цієї мети автор</w:t>
      </w:r>
      <w:r w:rsidR="008826DE">
        <w:rPr>
          <w:color w:val="000000" w:themeColor="text1"/>
          <w:sz w:val="28"/>
          <w:szCs w:val="28"/>
        </w:rPr>
        <w:t>ом</w:t>
      </w:r>
      <w:r w:rsidRPr="001A3D87">
        <w:rPr>
          <w:color w:val="000000" w:themeColor="text1"/>
          <w:sz w:val="28"/>
          <w:szCs w:val="28"/>
        </w:rPr>
        <w:t xml:space="preserve"> Законопроекту </w:t>
      </w:r>
      <w:r w:rsidRPr="001A3D87">
        <w:rPr>
          <w:sz w:val="28"/>
          <w:szCs w:val="28"/>
        </w:rPr>
        <w:t xml:space="preserve">пропонується </w:t>
      </w:r>
      <w:r w:rsidRPr="001A3D87">
        <w:rPr>
          <w:bCs/>
          <w:sz w:val="28"/>
          <w:szCs w:val="28"/>
        </w:rPr>
        <w:t>проведення реформи антимонопольного законодавства з метою посилення захисту суб’єктів господарювання, їх прав та покращення державної політики та правозастосування з включенням у цей процес європейського досвіду регулювання вказаних відносин.</w:t>
      </w:r>
    </w:p>
    <w:p w:rsidR="001A3D87" w:rsidRDefault="001A3D87" w:rsidP="001A3D87">
      <w:pPr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Законопроектом запроваджую</w:t>
      </w:r>
      <w:r w:rsidRPr="001A3D87">
        <w:rPr>
          <w:sz w:val="28"/>
          <w:szCs w:val="28"/>
          <w:shd w:val="clear" w:color="auto" w:fill="FFFFFF"/>
        </w:rPr>
        <w:t xml:space="preserve">ться підстави та порядок зменшення розміру штрафу для інших учасників цих </w:t>
      </w:r>
      <w:proofErr w:type="spellStart"/>
      <w:r w:rsidRPr="001A3D87">
        <w:rPr>
          <w:sz w:val="28"/>
          <w:szCs w:val="28"/>
          <w:shd w:val="clear" w:color="auto" w:fill="FFFFFF"/>
        </w:rPr>
        <w:t>антиконкурентних</w:t>
      </w:r>
      <w:proofErr w:type="spellEnd"/>
      <w:r w:rsidRPr="001A3D87">
        <w:rPr>
          <w:sz w:val="28"/>
          <w:szCs w:val="28"/>
          <w:shd w:val="clear" w:color="auto" w:fill="FFFFFF"/>
        </w:rPr>
        <w:t xml:space="preserve"> узгоджених дій у разі звернення до Комітету, удосконалено порядок доказування при розгляді питань щодо вчинення цих дій.</w:t>
      </w:r>
    </w:p>
    <w:p w:rsidR="008826DE" w:rsidRPr="001A3D87" w:rsidRDefault="008826DE" w:rsidP="001A3D87">
      <w:pPr>
        <w:ind w:firstLine="851"/>
        <w:jc w:val="both"/>
        <w:rPr>
          <w:sz w:val="28"/>
          <w:szCs w:val="28"/>
          <w:shd w:val="clear" w:color="auto" w:fill="FFFFFF"/>
        </w:rPr>
      </w:pPr>
    </w:p>
    <w:p w:rsidR="001A3D87" w:rsidRDefault="001A3D87" w:rsidP="001A3D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1A3D87" w:rsidRDefault="001A3D87" w:rsidP="001A3D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1A3D87" w:rsidRDefault="001A3D87" w:rsidP="00045629">
      <w:pPr>
        <w:ind w:firstLine="851"/>
        <w:jc w:val="both"/>
        <w:rPr>
          <w:sz w:val="28"/>
          <w:szCs w:val="28"/>
        </w:rPr>
      </w:pPr>
      <w:r w:rsidRPr="004D7AEB">
        <w:rPr>
          <w:sz w:val="28"/>
          <w:szCs w:val="28"/>
        </w:rPr>
        <w:t xml:space="preserve">Згідно з частиною </w:t>
      </w:r>
      <w:r w:rsidR="008826DE">
        <w:rPr>
          <w:sz w:val="28"/>
          <w:szCs w:val="28"/>
        </w:rPr>
        <w:t xml:space="preserve">третьою </w:t>
      </w:r>
      <w:r w:rsidRPr="004D7AEB">
        <w:rPr>
          <w:sz w:val="28"/>
          <w:szCs w:val="28"/>
        </w:rPr>
        <w:t>статті 42 Конституції України держава забезпечує захист конкуренції у підприємницькій діяльності. Не допускаються зловживання монопольним становищем на ринку, неправомірне обмеження конкуренції</w:t>
      </w:r>
      <w:r w:rsidR="00A07D38">
        <w:rPr>
          <w:sz w:val="28"/>
          <w:szCs w:val="28"/>
        </w:rPr>
        <w:t xml:space="preserve"> та недобросовісна конкуренція.</w:t>
      </w:r>
    </w:p>
    <w:p w:rsidR="00A07D38" w:rsidRDefault="00A07D38" w:rsidP="00A07D38">
      <w:pPr>
        <w:pStyle w:val="a7"/>
        <w:ind w:firstLine="720"/>
        <w:rPr>
          <w:color w:val="000000"/>
          <w:lang w:eastAsia="uk-UA"/>
        </w:rPr>
      </w:pPr>
      <w:r w:rsidRPr="00180836">
        <w:rPr>
          <w:color w:val="000000"/>
          <w:lang w:eastAsia="uk-UA"/>
        </w:rPr>
        <w:t>У підпункті 2.1 пункту 2 мотивувальної частини Рішення від 5 лютого 2013</w:t>
      </w:r>
      <w:r>
        <w:rPr>
          <w:color w:val="000000"/>
          <w:lang w:eastAsia="uk-UA"/>
        </w:rPr>
        <w:t> </w:t>
      </w:r>
      <w:r w:rsidRPr="00180836">
        <w:rPr>
          <w:color w:val="000000"/>
          <w:lang w:eastAsia="uk-UA"/>
        </w:rPr>
        <w:t>року № 1-рп/2013 Конституційний Суд України зазначив, що через законодавче регулювання правовідносин власності і підприємництва держава виконує конституційні обов</w:t>
      </w:r>
      <w:r w:rsidRPr="0047386B">
        <w:rPr>
          <w:color w:val="000000"/>
          <w:lang w:eastAsia="uk-UA"/>
        </w:rPr>
        <w:t>’</w:t>
      </w:r>
      <w:r w:rsidRPr="00180836">
        <w:rPr>
          <w:color w:val="000000"/>
          <w:lang w:eastAsia="uk-UA"/>
        </w:rPr>
        <w:t xml:space="preserve">язки щодо відповідальності перед людиною за свою діяльність, забезпечення захисту прав усіх суб’єктів права власності і господарювання та захисту конкуренції у підприємницькій діяльності (частина друга </w:t>
      </w:r>
      <w:hyperlink r:id="rId5" w:anchor="par=17" w:tgtFrame="_top" w:history="1">
        <w:r w:rsidRPr="00180836">
          <w:rPr>
            <w:color w:val="000000"/>
            <w:lang w:eastAsia="uk-UA"/>
          </w:rPr>
          <w:t>статті 3</w:t>
        </w:r>
      </w:hyperlink>
      <w:r w:rsidRPr="00180836">
        <w:rPr>
          <w:color w:val="000000"/>
          <w:lang w:eastAsia="uk-UA"/>
        </w:rPr>
        <w:t>, частина четверта статті 13, частина третя статті 42 Конституції України).</w:t>
      </w:r>
    </w:p>
    <w:p w:rsidR="001A3D87" w:rsidRDefault="001A3D87" w:rsidP="001A3D87">
      <w:pPr>
        <w:ind w:firstLine="851"/>
        <w:jc w:val="both"/>
        <w:rPr>
          <w:sz w:val="28"/>
          <w:szCs w:val="28"/>
        </w:rPr>
      </w:pPr>
      <w:r w:rsidRPr="00405C4E">
        <w:rPr>
          <w:sz w:val="28"/>
          <w:szCs w:val="28"/>
        </w:rPr>
        <w:t>Відповідно до пункту 8 частини першої статті 92 Конституції України правові засади і гарантії підприємництва, правила конкуренції та норми антимонопольного регулювання визначаються законом.</w:t>
      </w:r>
    </w:p>
    <w:p w:rsidR="001A3D87" w:rsidRDefault="001A3D87" w:rsidP="001A3D87">
      <w:pPr>
        <w:suppressAutoHyphens/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1A3D87" w:rsidRDefault="001A3D87" w:rsidP="001A3D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</w:p>
    <w:p w:rsidR="001A3D87" w:rsidRDefault="001A3D87" w:rsidP="001A3D8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викладене, Комітет дійшов висновку, що проект Закону </w:t>
      </w:r>
      <w:r w:rsidRPr="00364DD4">
        <w:rPr>
          <w:sz w:val="28"/>
          <w:szCs w:val="28"/>
        </w:rPr>
        <w:t xml:space="preserve">про внесення змін до деяких законів України щодо </w:t>
      </w:r>
      <w:proofErr w:type="spellStart"/>
      <w:r w:rsidRPr="00364DD4">
        <w:rPr>
          <w:sz w:val="28"/>
          <w:szCs w:val="28"/>
        </w:rPr>
        <w:t>конкуренційно</w:t>
      </w:r>
      <w:proofErr w:type="spellEnd"/>
      <w:r w:rsidRPr="00364DD4">
        <w:rPr>
          <w:sz w:val="28"/>
          <w:szCs w:val="28"/>
        </w:rPr>
        <w:t xml:space="preserve">-антимонопольної реформи </w:t>
      </w:r>
      <w:r>
        <w:rPr>
          <w:sz w:val="28"/>
          <w:szCs w:val="28"/>
        </w:rPr>
        <w:t xml:space="preserve">(реєстр. № </w:t>
      </w:r>
      <w:r>
        <w:rPr>
          <w:spacing w:val="-6"/>
          <w:sz w:val="28"/>
          <w:szCs w:val="28"/>
        </w:rPr>
        <w:t>2730</w:t>
      </w:r>
      <w:r w:rsidR="00045629">
        <w:rPr>
          <w:spacing w:val="-6"/>
          <w:sz w:val="28"/>
          <w:szCs w:val="28"/>
        </w:rPr>
        <w:t>-1</w:t>
      </w:r>
      <w:r>
        <w:rPr>
          <w:spacing w:val="-6"/>
          <w:sz w:val="28"/>
          <w:szCs w:val="28"/>
        </w:rPr>
        <w:t xml:space="preserve"> від </w:t>
      </w:r>
      <w:r w:rsidR="00045629">
        <w:rPr>
          <w:spacing w:val="-6"/>
          <w:sz w:val="28"/>
          <w:szCs w:val="28"/>
        </w:rPr>
        <w:t>31</w:t>
      </w:r>
      <w:r w:rsidRPr="00D66719">
        <w:rPr>
          <w:spacing w:val="-6"/>
          <w:sz w:val="28"/>
          <w:szCs w:val="28"/>
        </w:rPr>
        <w:t xml:space="preserve"> січня 2020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року), </w:t>
      </w:r>
      <w:r w:rsidR="00045629">
        <w:rPr>
          <w:sz w:val="28"/>
          <w:szCs w:val="28"/>
        </w:rPr>
        <w:t>поданий народним</w:t>
      </w:r>
      <w:r w:rsidR="00045629" w:rsidRPr="001A3D87">
        <w:rPr>
          <w:sz w:val="28"/>
          <w:szCs w:val="28"/>
        </w:rPr>
        <w:t xml:space="preserve"> депутат</w:t>
      </w:r>
      <w:r w:rsidR="00045629">
        <w:rPr>
          <w:sz w:val="28"/>
          <w:szCs w:val="28"/>
        </w:rPr>
        <w:t>ом</w:t>
      </w:r>
      <w:r w:rsidR="00045629" w:rsidRPr="001A3D87">
        <w:rPr>
          <w:sz w:val="28"/>
          <w:szCs w:val="28"/>
        </w:rPr>
        <w:t xml:space="preserve"> України </w:t>
      </w:r>
      <w:r w:rsidR="00045629">
        <w:rPr>
          <w:sz w:val="28"/>
          <w:szCs w:val="28"/>
        </w:rPr>
        <w:t>Павлюком М.В.</w:t>
      </w:r>
      <w:r>
        <w:rPr>
          <w:sz w:val="28"/>
          <w:szCs w:val="28"/>
        </w:rPr>
        <w:t xml:space="preserve">, </w:t>
      </w:r>
      <w:r w:rsidR="00045629">
        <w:rPr>
          <w:sz w:val="28"/>
          <w:szCs w:val="28"/>
        </w:rPr>
        <w:t xml:space="preserve">не </w:t>
      </w:r>
      <w:r>
        <w:rPr>
          <w:sz w:val="28"/>
          <w:szCs w:val="28"/>
        </w:rPr>
        <w:t>суперечить положенням Конституції України.</w:t>
      </w:r>
    </w:p>
    <w:p w:rsidR="001A3D87" w:rsidRDefault="001A3D87" w:rsidP="001A3D87">
      <w:pPr>
        <w:ind w:firstLine="709"/>
      </w:pPr>
    </w:p>
    <w:p w:rsidR="00D33EB6" w:rsidRDefault="00D33EB6" w:rsidP="00D33EB6">
      <w:pPr>
        <w:rPr>
          <w:b/>
          <w:sz w:val="28"/>
          <w:szCs w:val="28"/>
        </w:rPr>
      </w:pPr>
    </w:p>
    <w:p w:rsidR="00D33EB6" w:rsidRDefault="00D33EB6" w:rsidP="00D33EB6">
      <w:pPr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Голова Комітету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А.Є. КОСТІН</w:t>
      </w:r>
    </w:p>
    <w:sectPr w:rsidR="00D33E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67111B"/>
    <w:multiLevelType w:val="hybridMultilevel"/>
    <w:tmpl w:val="0F2A13EE"/>
    <w:lvl w:ilvl="0" w:tplc="2B9C84D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87"/>
    <w:rsid w:val="00045629"/>
    <w:rsid w:val="00080AF8"/>
    <w:rsid w:val="001A3D87"/>
    <w:rsid w:val="008826DE"/>
    <w:rsid w:val="008D3EE1"/>
    <w:rsid w:val="00A07D38"/>
    <w:rsid w:val="00D33EB6"/>
    <w:rsid w:val="00E56ABA"/>
    <w:rsid w:val="00F0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1622"/>
  <w15:chartTrackingRefBased/>
  <w15:docId w15:val="{BA6E30AD-E7C3-489A-9B86-0B6E482CF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A3D87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A3D87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1A3D87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1A3D8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Emphasis"/>
    <w:basedOn w:val="a0"/>
    <w:uiPriority w:val="20"/>
    <w:qFormat/>
    <w:rsid w:val="001A3D87"/>
    <w:rPr>
      <w:rFonts w:cs="Times New Roman"/>
      <w:i/>
    </w:rPr>
  </w:style>
  <w:style w:type="paragraph" w:styleId="a6">
    <w:name w:val="List Paragraph"/>
    <w:basedOn w:val="a"/>
    <w:uiPriority w:val="99"/>
    <w:qFormat/>
    <w:rsid w:val="001A3D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docdata">
    <w:name w:val="docdata"/>
    <w:aliases w:val="docy,v5,2451,baiaagaaboqcaaadrauaaaw6bqaaaaaaaaaaaaaaaaaaaaaaaaaaaaaaaaaaaaaaaaaaaaaaaaaaaaaaaaaaaaaaaaaaaaaaaaaaaaaaaaaaaaaaaaaaaaaaaaaaaaaaaaaaaaaaaaaaaaaaaaaaaaaaaaaaaaaaaaaaaaaaaaaaaaaaaaaaaaaaaaaaaaaaaaaaaaaaaaaaaaaaaaaaaaaaaaaaaaaaaaaaaaa"/>
    <w:rsid w:val="001A3D87"/>
  </w:style>
  <w:style w:type="paragraph" w:customStyle="1" w:styleId="1">
    <w:name w:val="Знак1"/>
    <w:basedOn w:val="a"/>
    <w:rsid w:val="00A07D38"/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Звичайний + За шириною"/>
    <w:basedOn w:val="a"/>
    <w:rsid w:val="00A07D38"/>
    <w:pPr>
      <w:tabs>
        <w:tab w:val="num" w:pos="720"/>
      </w:tabs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avo.ligazakon.ua/document/view/Z960254K?edition=2011_02_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2994</Words>
  <Characters>1708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4</cp:revision>
  <dcterms:created xsi:type="dcterms:W3CDTF">2020-03-03T10:06:00Z</dcterms:created>
  <dcterms:modified xsi:type="dcterms:W3CDTF">2020-03-05T10:06:00Z</dcterms:modified>
</cp:coreProperties>
</file>