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8FD86" w14:textId="77777777" w:rsidR="00E4688D" w:rsidRPr="009F0422" w:rsidRDefault="00E4688D">
      <w:pPr>
        <w:spacing w:after="0" w:line="240" w:lineRule="auto"/>
        <w:jc w:val="right"/>
      </w:pPr>
    </w:p>
    <w:p w14:paraId="6982E800" w14:textId="77777777" w:rsidR="00E4688D" w:rsidRPr="009F0422" w:rsidRDefault="00E4688D">
      <w:pPr>
        <w:spacing w:after="0" w:line="240" w:lineRule="auto"/>
        <w:jc w:val="right"/>
        <w:rPr>
          <w:b/>
        </w:rPr>
      </w:pPr>
    </w:p>
    <w:p w14:paraId="5E0B3E89" w14:textId="77777777" w:rsidR="00E4688D" w:rsidRPr="009F0422" w:rsidRDefault="00E4688D">
      <w:pPr>
        <w:spacing w:after="0" w:line="240" w:lineRule="auto"/>
        <w:jc w:val="right"/>
        <w:rPr>
          <w:b/>
        </w:rPr>
      </w:pPr>
    </w:p>
    <w:p w14:paraId="706AF53E" w14:textId="77777777" w:rsidR="00E4688D" w:rsidRPr="009F0422" w:rsidRDefault="00E4688D">
      <w:pPr>
        <w:spacing w:after="0" w:line="240" w:lineRule="auto"/>
        <w:jc w:val="right"/>
        <w:rPr>
          <w:b/>
        </w:rPr>
      </w:pPr>
    </w:p>
    <w:p w14:paraId="524F45CE" w14:textId="77777777" w:rsidR="00E4688D" w:rsidRPr="009F0422" w:rsidRDefault="00E4688D">
      <w:pPr>
        <w:spacing w:after="0" w:line="240" w:lineRule="auto"/>
        <w:jc w:val="right"/>
        <w:rPr>
          <w:b/>
        </w:rPr>
      </w:pPr>
    </w:p>
    <w:p w14:paraId="4635DA75" w14:textId="77777777" w:rsidR="00E4688D" w:rsidRPr="009F0422" w:rsidRDefault="00E4688D">
      <w:pPr>
        <w:spacing w:after="0" w:line="240" w:lineRule="auto"/>
        <w:jc w:val="right"/>
        <w:rPr>
          <w:b/>
        </w:rPr>
      </w:pPr>
    </w:p>
    <w:p w14:paraId="1B0AA68E" w14:textId="77777777" w:rsidR="00E4688D" w:rsidRPr="009F0422" w:rsidRDefault="00E4688D">
      <w:pPr>
        <w:spacing w:after="0" w:line="240" w:lineRule="auto"/>
        <w:jc w:val="right"/>
        <w:rPr>
          <w:b/>
        </w:rPr>
      </w:pPr>
    </w:p>
    <w:p w14:paraId="02A44638" w14:textId="77777777" w:rsidR="00E4688D" w:rsidRPr="009F0422" w:rsidRDefault="00E4688D">
      <w:pPr>
        <w:spacing w:after="0" w:line="240" w:lineRule="auto"/>
        <w:jc w:val="right"/>
        <w:rPr>
          <w:b/>
        </w:rPr>
      </w:pPr>
    </w:p>
    <w:p w14:paraId="73268165" w14:textId="77777777" w:rsidR="00E4688D" w:rsidRPr="009F0422" w:rsidRDefault="00B80762">
      <w:pPr>
        <w:spacing w:after="0" w:line="240" w:lineRule="auto"/>
        <w:jc w:val="center"/>
        <w:rPr>
          <w:b/>
        </w:rPr>
      </w:pPr>
      <w:r w:rsidRPr="009F0422">
        <w:rPr>
          <w:b/>
        </w:rPr>
        <w:t>ВИСНОВОК</w:t>
      </w:r>
    </w:p>
    <w:p w14:paraId="7661C866" w14:textId="77777777" w:rsidR="00DA7F02" w:rsidRDefault="00B80762" w:rsidP="00B37E76">
      <w:pPr>
        <w:spacing w:after="0" w:line="240" w:lineRule="auto"/>
        <w:jc w:val="center"/>
        <w:rPr>
          <w:b/>
        </w:rPr>
      </w:pPr>
      <w:r w:rsidRPr="009F0422">
        <w:rPr>
          <w:b/>
        </w:rPr>
        <w:t>на проект Закону України «</w:t>
      </w:r>
      <w:r w:rsidR="00B37E76" w:rsidRPr="009F0422">
        <w:rPr>
          <w:b/>
        </w:rPr>
        <w:t xml:space="preserve">Про внесення змін до Закону України </w:t>
      </w:r>
    </w:p>
    <w:p w14:paraId="273F0298" w14:textId="5BDADD1F" w:rsidR="00E4688D" w:rsidRPr="009F0422" w:rsidRDefault="00B37E76" w:rsidP="00B37E76">
      <w:pPr>
        <w:spacing w:after="0" w:line="240" w:lineRule="auto"/>
        <w:jc w:val="center"/>
        <w:rPr>
          <w:b/>
        </w:rPr>
      </w:pPr>
      <w:r w:rsidRPr="009F0422">
        <w:rPr>
          <w:b/>
        </w:rPr>
        <w:t>«Про тимчасові заходи на період проведення антитерористичної операції» та інших законів України щодо узгодження термінів та уточнення окремих норм»</w:t>
      </w:r>
    </w:p>
    <w:p w14:paraId="37535836" w14:textId="77777777" w:rsidR="00E4688D" w:rsidRPr="009F0422" w:rsidRDefault="00E4688D">
      <w:pPr>
        <w:spacing w:after="0" w:line="240" w:lineRule="auto"/>
        <w:jc w:val="center"/>
      </w:pPr>
    </w:p>
    <w:p w14:paraId="136BE50A" w14:textId="2961E95D" w:rsidR="00E4688D" w:rsidRPr="009F0422" w:rsidRDefault="00373FC1" w:rsidP="0078727D">
      <w:pPr>
        <w:spacing w:after="0" w:line="240" w:lineRule="auto"/>
        <w:ind w:firstLine="709"/>
        <w:jc w:val="both"/>
        <w:rPr>
          <w:color w:val="000000"/>
        </w:rPr>
      </w:pPr>
      <w:r w:rsidRPr="009F0422">
        <w:rPr>
          <w:lang w:eastAsia="ru-RU"/>
        </w:rPr>
        <w:t>Завданням поданого законопроекту, як вказано у п. 2 пояснювальній записці</w:t>
      </w:r>
      <w:r w:rsidR="004F6143">
        <w:rPr>
          <w:lang w:eastAsia="ru-RU"/>
        </w:rPr>
        <w:t xml:space="preserve"> до нього</w:t>
      </w:r>
      <w:r w:rsidRPr="009F0422">
        <w:rPr>
          <w:lang w:eastAsia="ru-RU"/>
        </w:rPr>
        <w:t xml:space="preserve">, є </w:t>
      </w:r>
      <w:r w:rsidRPr="009F0422">
        <w:t>«узгодження норм з урахуванням чинних законодавчих актів України, а також підтримка осіб, які проживають на території проведення антитерористичної операції</w:t>
      </w:r>
      <w:r w:rsidR="00785584">
        <w:t xml:space="preserve"> </w:t>
      </w:r>
      <w:r w:rsidRPr="009F0422">
        <w:t>та/або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Луганських областях, або переселилися з неї під час проведення операції або заходів». Для цього</w:t>
      </w:r>
      <w:r w:rsidR="00B37E76" w:rsidRPr="009F0422">
        <w:t xml:space="preserve"> пропонується </w:t>
      </w:r>
      <w:proofErr w:type="spellStart"/>
      <w:r w:rsidR="00B37E76" w:rsidRPr="009F0422">
        <w:t>внести</w:t>
      </w:r>
      <w:proofErr w:type="spellEnd"/>
      <w:r w:rsidR="00B37E76" w:rsidRPr="009F0422">
        <w:t xml:space="preserve"> </w:t>
      </w:r>
      <w:r w:rsidR="00F6442F">
        <w:t xml:space="preserve">ряд </w:t>
      </w:r>
      <w:r w:rsidRPr="009F0422">
        <w:t>змін до законів</w:t>
      </w:r>
      <w:r w:rsidR="00B37E76" w:rsidRPr="009F0422">
        <w:t xml:space="preserve"> України «Про тимчасові заходи на період проведення антитерорист</w:t>
      </w:r>
      <w:r w:rsidRPr="009F0422">
        <w:t xml:space="preserve">ичної операції» (далі – Закон), </w:t>
      </w:r>
      <w:r w:rsidR="00F6442F">
        <w:br/>
      </w:r>
      <w:r w:rsidRPr="009F0422">
        <w:t>«Про бухгалтерський облік та фінансову звітність в Україні», «Про дозвільну систему у сфері господарської діяльності».</w:t>
      </w:r>
      <w:r w:rsidR="008D0C6D" w:rsidRPr="009F0422">
        <w:t xml:space="preserve"> На думку суб’єкта права законодавчої ініціативи, прийняття проекту «сприятиме створенню надійної державної системи захисту прав юридичних та фізичних осіб як на період проведення антитерористичної операції, так і під час здійснення із забезпечення національної безпеки і оборони, відсічі і стримування збройної агресії Російської Федерації у Донецькій та Луганських областях» </w:t>
      </w:r>
      <w:r w:rsidR="00167DB9">
        <w:t xml:space="preserve">                       </w:t>
      </w:r>
      <w:bookmarkStart w:id="0" w:name="_GoBack"/>
      <w:bookmarkEnd w:id="0"/>
      <w:r w:rsidR="008D0C6D" w:rsidRPr="009F0422">
        <w:t xml:space="preserve">(п. 6 </w:t>
      </w:r>
      <w:r w:rsidR="00590CD9" w:rsidRPr="009F0422">
        <w:t>п</w:t>
      </w:r>
      <w:r w:rsidR="008D0C6D" w:rsidRPr="009F0422">
        <w:t>ояснювальної записки).</w:t>
      </w:r>
    </w:p>
    <w:p w14:paraId="2D3E66CF" w14:textId="77777777" w:rsidR="008D0C6D" w:rsidRPr="00B216AD" w:rsidRDefault="008D0C6D" w:rsidP="008D0C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697"/>
        <w:jc w:val="both"/>
        <w:rPr>
          <w:color w:val="000000"/>
        </w:rPr>
      </w:pPr>
      <w:r w:rsidRPr="009F0422">
        <w:rPr>
          <w:color w:val="000000"/>
        </w:rPr>
        <w:t xml:space="preserve">Головне управління, розглянувши законопроект, вважає за доцільне </w:t>
      </w:r>
      <w:r w:rsidRPr="00B216AD">
        <w:rPr>
          <w:color w:val="000000"/>
        </w:rPr>
        <w:t xml:space="preserve">висловити щодо його змісту наступні зауваження. </w:t>
      </w:r>
    </w:p>
    <w:p w14:paraId="7C7FDD5D" w14:textId="47527D91" w:rsidR="0019699B" w:rsidRPr="00B216AD" w:rsidRDefault="0019699B" w:rsidP="0019699B">
      <w:pPr>
        <w:pStyle w:val="ae"/>
        <w:ind w:firstLine="708"/>
        <w:jc w:val="both"/>
        <w:rPr>
          <w:szCs w:val="28"/>
          <w:lang w:val="uk-UA"/>
        </w:rPr>
      </w:pPr>
      <w:r w:rsidRPr="00B216AD">
        <w:rPr>
          <w:b/>
          <w:bCs/>
          <w:szCs w:val="28"/>
        </w:rPr>
        <w:t>1</w:t>
      </w:r>
      <w:r w:rsidR="009F0422" w:rsidRPr="00B216AD">
        <w:rPr>
          <w:b/>
          <w:bCs/>
          <w:szCs w:val="28"/>
          <w:lang w:val="uk-UA"/>
        </w:rPr>
        <w:t xml:space="preserve">. </w:t>
      </w:r>
      <w:r w:rsidR="0013537E" w:rsidRPr="00B216AD">
        <w:rPr>
          <w:szCs w:val="28"/>
          <w:lang w:val="uk-UA"/>
        </w:rPr>
        <w:t>За</w:t>
      </w:r>
      <w:r w:rsidR="00C821CF" w:rsidRPr="00B216AD">
        <w:rPr>
          <w:szCs w:val="28"/>
          <w:lang w:val="uk-UA"/>
        </w:rPr>
        <w:t>значимо, щ</w:t>
      </w:r>
      <w:r w:rsidR="0013537E" w:rsidRPr="00B216AD">
        <w:rPr>
          <w:szCs w:val="28"/>
          <w:lang w:val="uk-UA"/>
        </w:rPr>
        <w:t>о на даний час</w:t>
      </w:r>
      <w:r w:rsidR="00C821CF" w:rsidRPr="00B216AD">
        <w:rPr>
          <w:szCs w:val="28"/>
          <w:lang w:val="uk-UA"/>
        </w:rPr>
        <w:t xml:space="preserve"> Закон</w:t>
      </w:r>
      <w:r w:rsidR="0013537E" w:rsidRPr="00B216AD">
        <w:rPr>
          <w:szCs w:val="28"/>
          <w:lang w:val="uk-UA"/>
        </w:rPr>
        <w:t xml:space="preserve"> діє вже більше 6 років, </w:t>
      </w:r>
      <w:r w:rsidR="00C821CF" w:rsidRPr="00B216AD">
        <w:rPr>
          <w:szCs w:val="28"/>
          <w:lang w:val="uk-UA"/>
        </w:rPr>
        <w:t>а тому</w:t>
      </w:r>
      <w:r w:rsidR="0013537E" w:rsidRPr="00B216AD">
        <w:rPr>
          <w:szCs w:val="28"/>
          <w:lang w:val="uk-UA"/>
        </w:rPr>
        <w:t xml:space="preserve"> він фактично втратив характер тимчасового</w:t>
      </w:r>
      <w:r w:rsidR="00C821CF" w:rsidRPr="00B216AD">
        <w:rPr>
          <w:szCs w:val="28"/>
          <w:lang w:val="uk-UA"/>
        </w:rPr>
        <w:t>. У зв’язку з цим варто також розглянути питання щодо доцільності збереження окремих із передбачених в ньому заходів, наприклад, автоматичного продовження дії ліцензій та інших дозвільних документів</w:t>
      </w:r>
      <w:r w:rsidR="00931834" w:rsidRPr="00B216AD">
        <w:rPr>
          <w:szCs w:val="28"/>
          <w:lang w:val="uk-UA"/>
        </w:rPr>
        <w:t xml:space="preserve">, строк дії яких закінчився, </w:t>
      </w:r>
      <w:r w:rsidRPr="00B216AD">
        <w:rPr>
          <w:szCs w:val="28"/>
          <w:lang w:val="uk-UA"/>
        </w:rPr>
        <w:t>на період проведення</w:t>
      </w:r>
      <w:r w:rsidRPr="00B216AD">
        <w:rPr>
          <w:lang w:val="uk-UA"/>
        </w:rPr>
        <w:t xml:space="preserve"> </w:t>
      </w:r>
      <w:r w:rsidRPr="00B216AD">
        <w:rPr>
          <w:szCs w:val="28"/>
          <w:lang w:val="uk-UA"/>
        </w:rPr>
        <w:t xml:space="preserve">  антитерористичної операції (далі – АТО) та/або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або переселилися з неї під час проведення операції або заходів (далі – ООС) </w:t>
      </w:r>
      <w:r w:rsidR="0058073E">
        <w:rPr>
          <w:szCs w:val="28"/>
          <w:lang w:val="uk-UA"/>
        </w:rPr>
        <w:t xml:space="preserve">            </w:t>
      </w:r>
      <w:r w:rsidRPr="00B216AD">
        <w:rPr>
          <w:szCs w:val="28"/>
          <w:lang w:val="uk-UA"/>
        </w:rPr>
        <w:t xml:space="preserve">(ст. 5 Закону). </w:t>
      </w:r>
    </w:p>
    <w:p w14:paraId="17E3CBDD" w14:textId="2ADE8D0C" w:rsidR="00E67330" w:rsidRDefault="0019699B" w:rsidP="0019699B">
      <w:pPr>
        <w:pStyle w:val="ae"/>
        <w:ind w:firstLine="708"/>
        <w:jc w:val="both"/>
        <w:rPr>
          <w:szCs w:val="28"/>
          <w:lang w:val="uk-UA"/>
        </w:rPr>
      </w:pPr>
      <w:r w:rsidRPr="00B216AD">
        <w:rPr>
          <w:b/>
          <w:szCs w:val="28"/>
          <w:lang w:val="uk-UA"/>
        </w:rPr>
        <w:t>2</w:t>
      </w:r>
      <w:r w:rsidR="00506D17" w:rsidRPr="00B216AD">
        <w:rPr>
          <w:b/>
          <w:szCs w:val="28"/>
          <w:lang w:val="uk-UA"/>
        </w:rPr>
        <w:t>.</w:t>
      </w:r>
      <w:r w:rsidR="00506D17" w:rsidRPr="00B216AD">
        <w:rPr>
          <w:szCs w:val="28"/>
          <w:lang w:val="uk-UA"/>
        </w:rPr>
        <w:t xml:space="preserve"> </w:t>
      </w:r>
      <w:r w:rsidR="008D0C6D" w:rsidRPr="00B216AD">
        <w:rPr>
          <w:szCs w:val="28"/>
          <w:lang w:val="uk-UA"/>
        </w:rPr>
        <w:t xml:space="preserve">У </w:t>
      </w:r>
      <w:r w:rsidR="004E115E" w:rsidRPr="00B216AD">
        <w:rPr>
          <w:rFonts w:eastAsia="Times New Roman"/>
          <w:szCs w:val="28"/>
          <w:lang w:val="uk-UA"/>
        </w:rPr>
        <w:t xml:space="preserve">ч. 1 </w:t>
      </w:r>
      <w:r w:rsidR="008D0C6D" w:rsidRPr="00B216AD">
        <w:rPr>
          <w:szCs w:val="28"/>
          <w:lang w:val="uk-UA"/>
        </w:rPr>
        <w:t>нов</w:t>
      </w:r>
      <w:r w:rsidR="00D57F0F" w:rsidRPr="00B216AD">
        <w:rPr>
          <w:szCs w:val="28"/>
          <w:lang w:val="uk-UA"/>
        </w:rPr>
        <w:t>ої</w:t>
      </w:r>
      <w:r w:rsidR="008D0C6D" w:rsidRPr="00B216AD">
        <w:rPr>
          <w:szCs w:val="28"/>
          <w:lang w:val="uk-UA"/>
        </w:rPr>
        <w:t xml:space="preserve"> редакції </w:t>
      </w:r>
      <w:r w:rsidR="00373FC1" w:rsidRPr="00B216AD">
        <w:rPr>
          <w:rFonts w:eastAsia="Times New Roman"/>
          <w:szCs w:val="28"/>
          <w:lang w:val="uk-UA"/>
        </w:rPr>
        <w:t>ст. 2 Закону</w:t>
      </w:r>
      <w:r w:rsidR="00373FC1" w:rsidRPr="00B216AD">
        <w:rPr>
          <w:szCs w:val="28"/>
          <w:lang w:val="uk-UA"/>
        </w:rPr>
        <w:t xml:space="preserve"> </w:t>
      </w:r>
      <w:r w:rsidR="00C05461" w:rsidRPr="00B216AD">
        <w:rPr>
          <w:szCs w:val="28"/>
          <w:lang w:val="uk-UA"/>
        </w:rPr>
        <w:t xml:space="preserve">пропонується </w:t>
      </w:r>
      <w:r w:rsidR="00373FC1" w:rsidRPr="00B216AD">
        <w:rPr>
          <w:i/>
          <w:szCs w:val="28"/>
          <w:lang w:val="uk-UA"/>
        </w:rPr>
        <w:t>заборонити</w:t>
      </w:r>
      <w:r w:rsidR="00373FC1" w:rsidRPr="00B216AD">
        <w:rPr>
          <w:szCs w:val="28"/>
          <w:lang w:val="uk-UA"/>
        </w:rPr>
        <w:t xml:space="preserve"> з</w:t>
      </w:r>
      <w:r w:rsidR="00AA00F1" w:rsidRPr="00B216AD">
        <w:rPr>
          <w:szCs w:val="28"/>
          <w:lang w:val="uk-UA"/>
        </w:rPr>
        <w:t>астосування фінансових</w:t>
      </w:r>
      <w:r w:rsidR="00AA00F1">
        <w:rPr>
          <w:szCs w:val="28"/>
          <w:lang w:val="uk-UA"/>
        </w:rPr>
        <w:t xml:space="preserve"> санкцій до громадян України, </w:t>
      </w:r>
      <w:r w:rsidR="00AA00F1" w:rsidRPr="009F0422">
        <w:rPr>
          <w:rFonts w:eastAsia="Times New Roman"/>
          <w:szCs w:val="28"/>
          <w:lang w:val="uk-UA"/>
        </w:rPr>
        <w:t xml:space="preserve">які проживають на </w:t>
      </w:r>
      <w:r w:rsidR="00AA00F1" w:rsidRPr="009F0422">
        <w:rPr>
          <w:rFonts w:eastAsia="Times New Roman"/>
          <w:szCs w:val="28"/>
          <w:lang w:val="uk-UA"/>
        </w:rPr>
        <w:lastRenderedPageBreak/>
        <w:t xml:space="preserve">території проведення </w:t>
      </w:r>
      <w:r w:rsidR="00931834">
        <w:rPr>
          <w:rFonts w:eastAsia="Times New Roman"/>
          <w:szCs w:val="28"/>
          <w:lang w:val="uk-UA"/>
        </w:rPr>
        <w:t xml:space="preserve">АТО </w:t>
      </w:r>
      <w:r w:rsidR="00AA00F1" w:rsidRPr="009F0422">
        <w:rPr>
          <w:rFonts w:eastAsia="Times New Roman"/>
          <w:szCs w:val="28"/>
          <w:lang w:val="uk-UA"/>
        </w:rPr>
        <w:t>та/</w:t>
      </w:r>
      <w:r w:rsidR="00AA00F1" w:rsidRPr="00B216AD">
        <w:rPr>
          <w:rFonts w:eastAsia="Times New Roman"/>
          <w:szCs w:val="28"/>
          <w:lang w:val="uk-UA"/>
        </w:rPr>
        <w:t xml:space="preserve">або </w:t>
      </w:r>
      <w:r w:rsidR="00931834" w:rsidRPr="00B216AD">
        <w:rPr>
          <w:rFonts w:eastAsia="Times New Roman"/>
          <w:szCs w:val="28"/>
          <w:lang w:val="uk-UA"/>
        </w:rPr>
        <w:t>О</w:t>
      </w:r>
      <w:r w:rsidR="00D57F0F" w:rsidRPr="00B216AD">
        <w:rPr>
          <w:rFonts w:eastAsia="Times New Roman"/>
          <w:szCs w:val="28"/>
          <w:lang w:val="uk-UA"/>
        </w:rPr>
        <w:t>О</w:t>
      </w:r>
      <w:r w:rsidR="00931834" w:rsidRPr="00B216AD">
        <w:rPr>
          <w:rFonts w:eastAsia="Times New Roman"/>
          <w:szCs w:val="28"/>
          <w:lang w:val="uk-UA"/>
        </w:rPr>
        <w:t xml:space="preserve">С, </w:t>
      </w:r>
      <w:r w:rsidR="00AA00F1" w:rsidRPr="00B216AD">
        <w:rPr>
          <w:rFonts w:eastAsia="Times New Roman"/>
          <w:szCs w:val="28"/>
          <w:lang w:val="uk-UA"/>
        </w:rPr>
        <w:t xml:space="preserve">або переселилися з неї під час </w:t>
      </w:r>
      <w:r w:rsidR="00931834" w:rsidRPr="00B216AD">
        <w:rPr>
          <w:rFonts w:eastAsia="Times New Roman"/>
          <w:szCs w:val="28"/>
          <w:lang w:val="uk-UA"/>
        </w:rPr>
        <w:t xml:space="preserve">їх </w:t>
      </w:r>
      <w:r w:rsidR="00AA00F1" w:rsidRPr="00B216AD">
        <w:rPr>
          <w:rFonts w:eastAsia="Times New Roman"/>
          <w:szCs w:val="28"/>
          <w:lang w:val="uk-UA"/>
        </w:rPr>
        <w:t>проведення</w:t>
      </w:r>
      <w:r w:rsidR="00931834" w:rsidRPr="00B216AD">
        <w:rPr>
          <w:rFonts w:eastAsia="Times New Roman"/>
          <w:szCs w:val="28"/>
          <w:lang w:val="uk-UA"/>
        </w:rPr>
        <w:t>;</w:t>
      </w:r>
      <w:r w:rsidR="00AA00F1" w:rsidRPr="00B216AD">
        <w:rPr>
          <w:rFonts w:eastAsia="Times New Roman"/>
          <w:szCs w:val="28"/>
          <w:lang w:val="uk-UA"/>
        </w:rPr>
        <w:t xml:space="preserve"> </w:t>
      </w:r>
      <w:r w:rsidR="00931834" w:rsidRPr="00B216AD">
        <w:rPr>
          <w:rFonts w:eastAsia="Times New Roman"/>
          <w:szCs w:val="28"/>
          <w:lang w:val="uk-UA"/>
        </w:rPr>
        <w:t>ю</w:t>
      </w:r>
      <w:r w:rsidR="00AA00F1" w:rsidRPr="00B216AD">
        <w:rPr>
          <w:rFonts w:eastAsia="Times New Roman"/>
          <w:szCs w:val="28"/>
          <w:lang w:val="uk-UA"/>
        </w:rPr>
        <w:t xml:space="preserve">ридичних осіб та фізичних осіб-підприємців, які провадять (провадили), свою господарську діяльність на </w:t>
      </w:r>
      <w:r w:rsidR="00931834" w:rsidRPr="00B216AD">
        <w:rPr>
          <w:rFonts w:eastAsia="Times New Roman"/>
          <w:szCs w:val="28"/>
          <w:lang w:val="uk-UA"/>
        </w:rPr>
        <w:t>вказан</w:t>
      </w:r>
      <w:r w:rsidRPr="00B216AD">
        <w:rPr>
          <w:rFonts w:eastAsia="Times New Roman"/>
          <w:szCs w:val="28"/>
          <w:lang w:val="uk-UA"/>
        </w:rPr>
        <w:t>ій</w:t>
      </w:r>
      <w:r w:rsidR="00931834" w:rsidRPr="00B216AD">
        <w:rPr>
          <w:rFonts w:eastAsia="Times New Roman"/>
          <w:szCs w:val="28"/>
          <w:lang w:val="uk-UA"/>
        </w:rPr>
        <w:t xml:space="preserve"> </w:t>
      </w:r>
      <w:r w:rsidR="00AA00F1" w:rsidRPr="00B216AD">
        <w:rPr>
          <w:rFonts w:eastAsia="Times New Roman"/>
          <w:szCs w:val="28"/>
          <w:lang w:val="uk-UA"/>
        </w:rPr>
        <w:t xml:space="preserve">території, за </w:t>
      </w:r>
      <w:r w:rsidR="00373FC1" w:rsidRPr="00B216AD">
        <w:rPr>
          <w:szCs w:val="28"/>
          <w:lang w:val="uk-UA"/>
        </w:rPr>
        <w:t xml:space="preserve">невиконання зобов’язань за договорами кредиту та договорами позики </w:t>
      </w:r>
      <w:r w:rsidR="00FC3052" w:rsidRPr="00B216AD">
        <w:rPr>
          <w:szCs w:val="28"/>
          <w:lang w:val="uk-UA"/>
        </w:rPr>
        <w:t xml:space="preserve">у період проведення </w:t>
      </w:r>
      <w:r w:rsidR="00931834" w:rsidRPr="00B216AD">
        <w:rPr>
          <w:szCs w:val="28"/>
          <w:lang w:val="uk-UA"/>
        </w:rPr>
        <w:t xml:space="preserve">АТО </w:t>
      </w:r>
      <w:r w:rsidR="00FC3052" w:rsidRPr="00B216AD">
        <w:rPr>
          <w:szCs w:val="28"/>
          <w:lang w:val="uk-UA"/>
        </w:rPr>
        <w:t xml:space="preserve">та/або здійснення </w:t>
      </w:r>
      <w:r w:rsidR="00931834" w:rsidRPr="00B216AD">
        <w:rPr>
          <w:szCs w:val="28"/>
          <w:lang w:val="uk-UA"/>
        </w:rPr>
        <w:t>О</w:t>
      </w:r>
      <w:r w:rsidR="00D57F0F" w:rsidRPr="00B216AD">
        <w:rPr>
          <w:rFonts w:eastAsia="Times New Roman"/>
          <w:szCs w:val="28"/>
          <w:lang w:val="uk-UA"/>
        </w:rPr>
        <w:t>О</w:t>
      </w:r>
      <w:r w:rsidR="00931834" w:rsidRPr="00B216AD">
        <w:rPr>
          <w:szCs w:val="28"/>
          <w:lang w:val="uk-UA"/>
        </w:rPr>
        <w:t>С</w:t>
      </w:r>
      <w:r w:rsidR="00460631" w:rsidRPr="00B216AD">
        <w:rPr>
          <w:rStyle w:val="a7"/>
          <w:szCs w:val="28"/>
          <w:lang w:val="uk-UA"/>
        </w:rPr>
        <w:footnoteReference w:id="1"/>
      </w:r>
      <w:r w:rsidR="00E67330" w:rsidRPr="00B216AD">
        <w:rPr>
          <w:szCs w:val="28"/>
          <w:lang w:val="uk-UA"/>
        </w:rPr>
        <w:t xml:space="preserve">.  </w:t>
      </w:r>
      <w:r w:rsidR="00460631" w:rsidRPr="00B216AD">
        <w:rPr>
          <w:szCs w:val="28"/>
          <w:lang w:val="uk-UA"/>
        </w:rPr>
        <w:t>Таким чином, у  вказаних змінах фактично йдеться про незастосування фінансових санкцій за всіма кредитними договорами та договорами позики незалежно від дати їх укладення</w:t>
      </w:r>
      <w:r w:rsidR="00585645" w:rsidRPr="00B216AD">
        <w:rPr>
          <w:szCs w:val="28"/>
          <w:lang w:val="uk-UA"/>
        </w:rPr>
        <w:t xml:space="preserve"> (за виключенням договорів, визначених у ч. 5 нової редакції цієї статті)</w:t>
      </w:r>
      <w:r w:rsidR="00931834" w:rsidRPr="00B216AD">
        <w:rPr>
          <w:szCs w:val="28"/>
          <w:lang w:val="uk-UA"/>
        </w:rPr>
        <w:t xml:space="preserve"> на те</w:t>
      </w:r>
      <w:r w:rsidR="00D57F0F" w:rsidRPr="00B216AD">
        <w:rPr>
          <w:szCs w:val="28"/>
          <w:lang w:val="uk-UA"/>
        </w:rPr>
        <w:t>риторії проведення АТО та/або О</w:t>
      </w:r>
      <w:r w:rsidR="00D57F0F" w:rsidRPr="00B216AD">
        <w:rPr>
          <w:rFonts w:eastAsia="Times New Roman"/>
          <w:szCs w:val="28"/>
          <w:lang w:val="uk-UA"/>
        </w:rPr>
        <w:t>О</w:t>
      </w:r>
      <w:r w:rsidR="00931834" w:rsidRPr="00B216AD">
        <w:rPr>
          <w:szCs w:val="28"/>
          <w:lang w:val="uk-UA"/>
        </w:rPr>
        <w:t>С</w:t>
      </w:r>
      <w:r w:rsidR="00585645" w:rsidRPr="00B216AD">
        <w:rPr>
          <w:szCs w:val="28"/>
          <w:lang w:val="uk-UA"/>
        </w:rPr>
        <w:t xml:space="preserve">, </w:t>
      </w:r>
      <w:r w:rsidR="00460631" w:rsidRPr="00B216AD">
        <w:rPr>
          <w:szCs w:val="28"/>
          <w:lang w:val="uk-UA"/>
        </w:rPr>
        <w:t xml:space="preserve">що порушує законні права та інтереси </w:t>
      </w:r>
      <w:r w:rsidR="00931834" w:rsidRPr="00B216AD">
        <w:rPr>
          <w:szCs w:val="28"/>
          <w:lang w:val="uk-UA"/>
        </w:rPr>
        <w:t>іншої сторони (</w:t>
      </w:r>
      <w:r w:rsidR="00460631" w:rsidRPr="00B216AD">
        <w:rPr>
          <w:szCs w:val="28"/>
          <w:lang w:val="uk-UA"/>
        </w:rPr>
        <w:t>кредиторів</w:t>
      </w:r>
      <w:r w:rsidR="00931834" w:rsidRPr="00B216AD">
        <w:rPr>
          <w:szCs w:val="28"/>
          <w:lang w:val="uk-UA"/>
        </w:rPr>
        <w:t>)</w:t>
      </w:r>
      <w:r w:rsidR="00460631" w:rsidRPr="00B216AD">
        <w:rPr>
          <w:szCs w:val="28"/>
          <w:lang w:val="uk-UA"/>
        </w:rPr>
        <w:t xml:space="preserve"> за цими</w:t>
      </w:r>
      <w:r w:rsidR="00460631">
        <w:rPr>
          <w:szCs w:val="28"/>
          <w:lang w:val="uk-UA"/>
        </w:rPr>
        <w:t xml:space="preserve"> договорами. Вважаємо, що такий підхід не узгоджується з положенням </w:t>
      </w:r>
      <w:r w:rsidR="009448C5">
        <w:rPr>
          <w:szCs w:val="28"/>
          <w:lang w:val="uk-UA"/>
        </w:rPr>
        <w:t>ст. 13 Ко</w:t>
      </w:r>
      <w:r w:rsidR="00C075A9">
        <w:rPr>
          <w:szCs w:val="28"/>
          <w:lang w:val="uk-UA"/>
        </w:rPr>
        <w:t>нституції України, згідно з якою</w:t>
      </w:r>
      <w:r w:rsidR="009448C5">
        <w:rPr>
          <w:szCs w:val="28"/>
          <w:lang w:val="uk-UA"/>
        </w:rPr>
        <w:t xml:space="preserve"> усі суб’єкти власності рівні перед законом, а також з </w:t>
      </w:r>
      <w:r w:rsidR="00460631">
        <w:rPr>
          <w:szCs w:val="28"/>
          <w:lang w:val="uk-UA"/>
        </w:rPr>
        <w:t xml:space="preserve">такими загальними засадами цивільного законодавства </w:t>
      </w:r>
      <w:r w:rsidR="009448C5">
        <w:rPr>
          <w:szCs w:val="28"/>
          <w:lang w:val="uk-UA"/>
        </w:rPr>
        <w:t>як справедливість, добросовісність та розумність (ст.</w:t>
      </w:r>
      <w:r w:rsidR="00460631">
        <w:rPr>
          <w:szCs w:val="28"/>
          <w:lang w:val="uk-UA"/>
        </w:rPr>
        <w:t xml:space="preserve"> </w:t>
      </w:r>
      <w:r w:rsidR="009448C5">
        <w:rPr>
          <w:szCs w:val="28"/>
          <w:lang w:val="uk-UA"/>
        </w:rPr>
        <w:t>3 Цивільного кодексу України).</w:t>
      </w:r>
    </w:p>
    <w:p w14:paraId="7AA0CB0F" w14:textId="2ED03BF3" w:rsidR="00585645" w:rsidRDefault="00585645" w:rsidP="009F0422">
      <w:pPr>
        <w:pStyle w:val="ae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Вказане зауваження стосується і нової ст. 2</w:t>
      </w:r>
      <w:r>
        <w:rPr>
          <w:szCs w:val="28"/>
          <w:vertAlign w:val="superscript"/>
          <w:lang w:val="uk-UA"/>
        </w:rPr>
        <w:t>1</w:t>
      </w:r>
      <w:r>
        <w:rPr>
          <w:szCs w:val="28"/>
          <w:lang w:val="uk-UA"/>
        </w:rPr>
        <w:t>, якою доповнюється Закон</w:t>
      </w:r>
      <w:r w:rsidR="00931834">
        <w:rPr>
          <w:szCs w:val="28"/>
          <w:lang w:val="uk-UA"/>
        </w:rPr>
        <w:t>,</w:t>
      </w:r>
      <w:r w:rsidR="00615515">
        <w:rPr>
          <w:szCs w:val="28"/>
          <w:lang w:val="uk-UA"/>
        </w:rPr>
        <w:t xml:space="preserve"> </w:t>
      </w:r>
      <w:r w:rsidR="00F6442F">
        <w:rPr>
          <w:szCs w:val="28"/>
          <w:lang w:val="uk-UA"/>
        </w:rPr>
        <w:t xml:space="preserve">а </w:t>
      </w:r>
      <w:r w:rsidR="00615515">
        <w:rPr>
          <w:szCs w:val="28"/>
          <w:lang w:val="uk-UA"/>
        </w:rPr>
        <w:t>та</w:t>
      </w:r>
      <w:r w:rsidR="00F6442F">
        <w:rPr>
          <w:szCs w:val="28"/>
          <w:lang w:val="uk-UA"/>
        </w:rPr>
        <w:t>кож</w:t>
      </w:r>
      <w:r w:rsidR="00615515">
        <w:rPr>
          <w:szCs w:val="28"/>
          <w:lang w:val="uk-UA"/>
        </w:rPr>
        <w:t xml:space="preserve"> змін до Закону України </w:t>
      </w:r>
      <w:r w:rsidR="00615515" w:rsidRPr="00615515">
        <w:rPr>
          <w:szCs w:val="28"/>
          <w:lang w:val="uk-UA"/>
        </w:rPr>
        <w:t>«Про бухгалтерський облік та фінансову звітність в Україні»</w:t>
      </w:r>
      <w:r>
        <w:rPr>
          <w:szCs w:val="28"/>
          <w:lang w:val="uk-UA"/>
        </w:rPr>
        <w:t xml:space="preserve">. </w:t>
      </w:r>
    </w:p>
    <w:p w14:paraId="60C37209" w14:textId="799F30CE" w:rsidR="009448C5" w:rsidRPr="00B216AD" w:rsidRDefault="009448C5" w:rsidP="009448C5">
      <w:pPr>
        <w:pStyle w:val="ae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Крім цього, п</w:t>
      </w:r>
      <w:r w:rsidR="00585645">
        <w:rPr>
          <w:szCs w:val="28"/>
          <w:lang w:val="uk-UA"/>
        </w:rPr>
        <w:t>оложення</w:t>
      </w:r>
      <w:r>
        <w:rPr>
          <w:szCs w:val="28"/>
          <w:lang w:val="uk-UA"/>
        </w:rPr>
        <w:t xml:space="preserve"> </w:t>
      </w:r>
      <w:r w:rsidR="00585645">
        <w:rPr>
          <w:szCs w:val="28"/>
          <w:lang w:val="uk-UA"/>
        </w:rPr>
        <w:t xml:space="preserve">ч. 1 нової редакції ст. 2 Закону </w:t>
      </w:r>
      <w:r>
        <w:rPr>
          <w:szCs w:val="28"/>
          <w:lang w:val="uk-UA"/>
        </w:rPr>
        <w:t xml:space="preserve">має ознаки </w:t>
      </w:r>
      <w:r w:rsidR="00201E95" w:rsidRPr="009F0422">
        <w:rPr>
          <w:rStyle w:val="rvts0"/>
          <w:szCs w:val="28"/>
          <w:lang w:val="uk-UA"/>
        </w:rPr>
        <w:t>юридичн</w:t>
      </w:r>
      <w:r>
        <w:rPr>
          <w:rStyle w:val="rvts0"/>
          <w:szCs w:val="28"/>
          <w:lang w:val="uk-UA"/>
        </w:rPr>
        <w:t>ої</w:t>
      </w:r>
      <w:r w:rsidR="00201E95" w:rsidRPr="009F0422">
        <w:rPr>
          <w:rStyle w:val="rvts0"/>
          <w:szCs w:val="28"/>
          <w:lang w:val="uk-UA"/>
        </w:rPr>
        <w:t xml:space="preserve"> невизначен</w:t>
      </w:r>
      <w:r>
        <w:rPr>
          <w:rStyle w:val="rvts0"/>
          <w:szCs w:val="28"/>
          <w:lang w:val="uk-UA"/>
        </w:rPr>
        <w:t>о</w:t>
      </w:r>
      <w:r w:rsidR="00201E95" w:rsidRPr="009F0422">
        <w:rPr>
          <w:rStyle w:val="rvts0"/>
          <w:szCs w:val="28"/>
          <w:lang w:val="uk-UA"/>
        </w:rPr>
        <w:t>ст</w:t>
      </w:r>
      <w:r>
        <w:rPr>
          <w:rStyle w:val="rvts0"/>
          <w:szCs w:val="28"/>
          <w:lang w:val="uk-UA"/>
        </w:rPr>
        <w:t>і</w:t>
      </w:r>
      <w:r w:rsidR="00201E95" w:rsidRPr="009F0422">
        <w:rPr>
          <w:rStyle w:val="rvts0"/>
          <w:szCs w:val="28"/>
          <w:lang w:val="uk-UA"/>
        </w:rPr>
        <w:t>, оскільки</w:t>
      </w:r>
      <w:r w:rsidR="00590CD9" w:rsidRPr="009F0422">
        <w:rPr>
          <w:color w:val="000000"/>
          <w:szCs w:val="28"/>
          <w:lang w:val="uk-UA"/>
        </w:rPr>
        <w:t xml:space="preserve"> залишається незрозумілим </w:t>
      </w:r>
      <w:r w:rsidR="001931B3" w:rsidRPr="009F0422">
        <w:rPr>
          <w:szCs w:val="28"/>
          <w:lang w:val="uk-UA"/>
        </w:rPr>
        <w:t xml:space="preserve">про які саме </w:t>
      </w:r>
      <w:r w:rsidR="00590CD9" w:rsidRPr="009F0422">
        <w:rPr>
          <w:szCs w:val="28"/>
          <w:lang w:val="uk-UA"/>
        </w:rPr>
        <w:t>«</w:t>
      </w:r>
      <w:r w:rsidR="001931B3" w:rsidRPr="009F0422">
        <w:rPr>
          <w:szCs w:val="28"/>
          <w:lang w:val="uk-UA"/>
        </w:rPr>
        <w:t>інші фінансові санкції</w:t>
      </w:r>
      <w:r w:rsidR="00590CD9" w:rsidRPr="009F0422">
        <w:rPr>
          <w:szCs w:val="28"/>
          <w:lang w:val="uk-UA"/>
        </w:rPr>
        <w:t>»</w:t>
      </w:r>
      <w:r w:rsidR="00FC3052" w:rsidRPr="009F0422">
        <w:rPr>
          <w:szCs w:val="28"/>
          <w:lang w:val="uk-UA"/>
        </w:rPr>
        <w:t xml:space="preserve"> йдеться</w:t>
      </w:r>
      <w:r>
        <w:rPr>
          <w:szCs w:val="28"/>
          <w:lang w:val="uk-UA"/>
        </w:rPr>
        <w:t xml:space="preserve">, </w:t>
      </w:r>
      <w:r w:rsidRPr="009448C5">
        <w:rPr>
          <w:szCs w:val="28"/>
          <w:lang w:val="uk-UA"/>
        </w:rPr>
        <w:t>що порушує принцип юридичної визначеності (</w:t>
      </w:r>
      <w:r w:rsidRPr="00B216AD">
        <w:rPr>
          <w:szCs w:val="28"/>
          <w:lang w:val="uk-UA"/>
        </w:rPr>
        <w:t>який є складовим елементом конституційного принципу верховенства права) і який слід розуміти, зокрема, через чіткість, зрозумілість, однозначність норм права (Рішення Конституційного Суду України від 28.</w:t>
      </w:r>
      <w:r w:rsidR="00D57F0F" w:rsidRPr="00B216AD">
        <w:rPr>
          <w:szCs w:val="28"/>
          <w:lang w:val="uk-UA"/>
        </w:rPr>
        <w:t>0</w:t>
      </w:r>
      <w:r w:rsidRPr="00B216AD">
        <w:rPr>
          <w:szCs w:val="28"/>
          <w:lang w:val="uk-UA"/>
        </w:rPr>
        <w:t>8.2020 № 10-р/2020</w:t>
      </w:r>
      <w:r w:rsidR="00C075A9" w:rsidRPr="00B216AD">
        <w:rPr>
          <w:szCs w:val="28"/>
          <w:lang w:val="uk-UA"/>
        </w:rPr>
        <w:t>)</w:t>
      </w:r>
      <w:r w:rsidRPr="00B216AD">
        <w:rPr>
          <w:szCs w:val="28"/>
          <w:lang w:val="uk-UA"/>
        </w:rPr>
        <w:t>.</w:t>
      </w:r>
    </w:p>
    <w:p w14:paraId="3FEF0944" w14:textId="65805DD6" w:rsidR="00C075A9" w:rsidRPr="00B216AD" w:rsidRDefault="0019699B" w:rsidP="0019699B">
      <w:pPr>
        <w:pStyle w:val="ae"/>
        <w:ind w:firstLine="708"/>
        <w:jc w:val="both"/>
        <w:rPr>
          <w:color w:val="FF0000"/>
          <w:szCs w:val="28"/>
          <w:lang w:val="uk-UA"/>
        </w:rPr>
      </w:pPr>
      <w:r w:rsidRPr="00B216AD">
        <w:rPr>
          <w:b/>
          <w:szCs w:val="28"/>
          <w:lang w:val="uk-UA"/>
        </w:rPr>
        <w:t>3</w:t>
      </w:r>
      <w:r w:rsidR="00506D17" w:rsidRPr="00B216AD">
        <w:rPr>
          <w:b/>
          <w:szCs w:val="28"/>
          <w:lang w:val="uk-UA"/>
        </w:rPr>
        <w:t>.</w:t>
      </w:r>
      <w:r w:rsidR="00506D17" w:rsidRPr="00B216AD">
        <w:rPr>
          <w:szCs w:val="28"/>
          <w:lang w:val="uk-UA"/>
        </w:rPr>
        <w:t xml:space="preserve"> </w:t>
      </w:r>
      <w:r w:rsidR="00337A1C" w:rsidRPr="00B216AD">
        <w:rPr>
          <w:szCs w:val="28"/>
          <w:lang w:val="uk-UA"/>
        </w:rPr>
        <w:t>Звертаємо увагу</w:t>
      </w:r>
      <w:r w:rsidR="00D57F0F" w:rsidRPr="00B216AD">
        <w:rPr>
          <w:szCs w:val="28"/>
          <w:lang w:val="uk-UA"/>
        </w:rPr>
        <w:t xml:space="preserve"> на те</w:t>
      </w:r>
      <w:r w:rsidR="00337A1C" w:rsidRPr="00B216AD">
        <w:rPr>
          <w:szCs w:val="28"/>
          <w:lang w:val="uk-UA"/>
        </w:rPr>
        <w:t>, що термінологі</w:t>
      </w:r>
      <w:r w:rsidR="00C075A9" w:rsidRPr="00B216AD">
        <w:rPr>
          <w:szCs w:val="28"/>
          <w:lang w:val="uk-UA"/>
        </w:rPr>
        <w:t>я</w:t>
      </w:r>
      <w:r w:rsidR="00337A1C" w:rsidRPr="00B216AD">
        <w:rPr>
          <w:szCs w:val="28"/>
          <w:lang w:val="uk-UA"/>
        </w:rPr>
        <w:t xml:space="preserve">, яка використовується у </w:t>
      </w:r>
      <w:r w:rsidR="00D57F0F" w:rsidRPr="00B216AD">
        <w:rPr>
          <w:szCs w:val="28"/>
          <w:lang w:val="uk-UA"/>
        </w:rPr>
        <w:br/>
      </w:r>
      <w:r w:rsidR="00337A1C" w:rsidRPr="00B216AD">
        <w:rPr>
          <w:szCs w:val="28"/>
          <w:lang w:val="uk-UA"/>
        </w:rPr>
        <w:t>ч. ч. 6 та 7 цієї статті</w:t>
      </w:r>
      <w:r w:rsidR="00931834" w:rsidRPr="00B216AD">
        <w:rPr>
          <w:szCs w:val="28"/>
          <w:lang w:val="uk-UA"/>
        </w:rPr>
        <w:t>,</w:t>
      </w:r>
      <w:r w:rsidR="00337A1C" w:rsidRPr="00B216AD">
        <w:rPr>
          <w:szCs w:val="28"/>
          <w:lang w:val="uk-UA"/>
        </w:rPr>
        <w:t xml:space="preserve"> </w:t>
      </w:r>
      <w:r w:rsidR="00C075A9" w:rsidRPr="00B216AD">
        <w:rPr>
          <w:szCs w:val="28"/>
          <w:lang w:val="uk-UA"/>
        </w:rPr>
        <w:t xml:space="preserve">не узгоджується </w:t>
      </w:r>
      <w:r w:rsidR="00337A1C" w:rsidRPr="00B216AD">
        <w:rPr>
          <w:szCs w:val="28"/>
          <w:lang w:val="uk-UA"/>
        </w:rPr>
        <w:t xml:space="preserve">з термінологією, яка використовується у Законі України «Про вищу освіту». Зокрема, </w:t>
      </w:r>
      <w:r w:rsidR="00C075A9" w:rsidRPr="00B216AD">
        <w:rPr>
          <w:szCs w:val="28"/>
          <w:lang w:val="uk-UA"/>
        </w:rPr>
        <w:t xml:space="preserve">у Законі йдеться про </w:t>
      </w:r>
      <w:r w:rsidR="00030933" w:rsidRPr="00B216AD">
        <w:rPr>
          <w:szCs w:val="28"/>
          <w:lang w:val="uk-UA"/>
        </w:rPr>
        <w:t>«вищі навчальні заклади»</w:t>
      </w:r>
      <w:r w:rsidR="00C075A9" w:rsidRPr="00B216AD">
        <w:rPr>
          <w:szCs w:val="28"/>
          <w:lang w:val="uk-UA"/>
        </w:rPr>
        <w:t xml:space="preserve">, </w:t>
      </w:r>
      <w:r w:rsidRPr="00B216AD">
        <w:rPr>
          <w:szCs w:val="28"/>
          <w:lang w:val="uk-UA"/>
        </w:rPr>
        <w:t xml:space="preserve">«переміщений вищий навчальний заклад», </w:t>
      </w:r>
      <w:r w:rsidR="00C075A9" w:rsidRPr="00B216AD">
        <w:rPr>
          <w:szCs w:val="28"/>
          <w:lang w:val="uk-UA"/>
        </w:rPr>
        <w:t>а у З</w:t>
      </w:r>
      <w:r w:rsidR="00D57F0F" w:rsidRPr="00B216AD">
        <w:rPr>
          <w:szCs w:val="28"/>
          <w:lang w:val="uk-UA"/>
        </w:rPr>
        <w:t>аконі України «Про вищу освіту»</w:t>
      </w:r>
      <w:r w:rsidR="00C075A9" w:rsidRPr="00B216AD">
        <w:rPr>
          <w:szCs w:val="28"/>
          <w:lang w:val="uk-UA"/>
        </w:rPr>
        <w:t xml:space="preserve"> </w:t>
      </w:r>
      <w:r w:rsidRPr="00B216AD">
        <w:rPr>
          <w:szCs w:val="28"/>
          <w:lang w:val="uk-UA"/>
        </w:rPr>
        <w:t>–</w:t>
      </w:r>
      <w:r w:rsidR="00C075A9" w:rsidRPr="00B216AD">
        <w:rPr>
          <w:szCs w:val="28"/>
          <w:lang w:val="uk-UA"/>
        </w:rPr>
        <w:t xml:space="preserve"> про </w:t>
      </w:r>
      <w:r w:rsidR="00030933" w:rsidRPr="00B216AD">
        <w:rPr>
          <w:szCs w:val="28"/>
          <w:lang w:val="uk-UA"/>
        </w:rPr>
        <w:t>«заклад вищої освіти»</w:t>
      </w:r>
      <w:r w:rsidRPr="00B216AD">
        <w:rPr>
          <w:szCs w:val="28"/>
        </w:rPr>
        <w:t xml:space="preserve">, </w:t>
      </w:r>
      <w:r w:rsidRPr="00B216AD">
        <w:rPr>
          <w:szCs w:val="28"/>
          <w:lang w:val="uk-UA"/>
        </w:rPr>
        <w:t xml:space="preserve">«тимчасово переміщений заклад вищої освіти». </w:t>
      </w:r>
    </w:p>
    <w:p w14:paraId="1EE20C3A" w14:textId="387DD39E" w:rsidR="00621BBC" w:rsidRPr="00B216AD" w:rsidRDefault="00621BBC" w:rsidP="009448C5">
      <w:pPr>
        <w:pStyle w:val="ae"/>
        <w:ind w:firstLine="708"/>
        <w:jc w:val="both"/>
        <w:rPr>
          <w:szCs w:val="28"/>
          <w:lang w:val="uk-UA"/>
        </w:rPr>
      </w:pPr>
      <w:r w:rsidRPr="00B216AD">
        <w:rPr>
          <w:szCs w:val="28"/>
          <w:lang w:val="uk-UA"/>
        </w:rPr>
        <w:t xml:space="preserve">Це зауваження є актуальним і для </w:t>
      </w:r>
      <w:r w:rsidR="00615515" w:rsidRPr="00B216AD">
        <w:rPr>
          <w:szCs w:val="28"/>
          <w:lang w:val="uk-UA"/>
        </w:rPr>
        <w:t>змін, які вносяться до ст. 5</w:t>
      </w:r>
      <w:r w:rsidR="00615515" w:rsidRPr="00B216AD">
        <w:rPr>
          <w:szCs w:val="28"/>
          <w:vertAlign w:val="superscript"/>
          <w:lang w:val="uk-UA"/>
        </w:rPr>
        <w:t>1</w:t>
      </w:r>
      <w:r w:rsidR="00615515" w:rsidRPr="00B216AD">
        <w:rPr>
          <w:szCs w:val="28"/>
          <w:lang w:val="uk-UA"/>
        </w:rPr>
        <w:t xml:space="preserve"> Закону.</w:t>
      </w:r>
    </w:p>
    <w:p w14:paraId="3FD5B0C5" w14:textId="2E9AA3A3" w:rsidR="003A5EAE" w:rsidRPr="00B216AD" w:rsidRDefault="0019699B" w:rsidP="003A5EAE">
      <w:pPr>
        <w:spacing w:after="0" w:line="240" w:lineRule="auto"/>
        <w:ind w:firstLine="709"/>
        <w:contextualSpacing/>
        <w:jc w:val="both"/>
      </w:pPr>
      <w:r w:rsidRPr="00B216AD">
        <w:rPr>
          <w:b/>
        </w:rPr>
        <w:t>4</w:t>
      </w:r>
      <w:r w:rsidR="0032146F" w:rsidRPr="00B216AD">
        <w:rPr>
          <w:b/>
        </w:rPr>
        <w:t xml:space="preserve">. </w:t>
      </w:r>
      <w:r w:rsidR="00EE79F3" w:rsidRPr="00B216AD">
        <w:t>У новій редакції ст. 3 Закону пропонується встановити</w:t>
      </w:r>
      <w:r w:rsidR="00EE79F3" w:rsidRPr="00B216AD">
        <w:rPr>
          <w:b/>
        </w:rPr>
        <w:t xml:space="preserve"> </w:t>
      </w:r>
      <w:r w:rsidR="00EE79F3" w:rsidRPr="00B216AD">
        <w:rPr>
          <w:bCs/>
        </w:rPr>
        <w:t>мораторій</w:t>
      </w:r>
      <w:r w:rsidR="00EE79F3" w:rsidRPr="00B216AD">
        <w:t xml:space="preserve"> на проведення перевірок органами і посадовими особами, уповноваженими здійснювати державний нагляд (контроль) у сфері господарської діяльності, виключивши</w:t>
      </w:r>
      <w:r w:rsidR="00D57F0F" w:rsidRPr="00B216AD">
        <w:t>,</w:t>
      </w:r>
      <w:r w:rsidR="00EE79F3" w:rsidRPr="00B216AD">
        <w:t xml:space="preserve"> при цьому</w:t>
      </w:r>
      <w:r w:rsidR="00D57F0F" w:rsidRPr="00B216AD">
        <w:t>,</w:t>
      </w:r>
      <w:r w:rsidR="00EE79F3" w:rsidRPr="00B216AD">
        <w:t xml:space="preserve"> </w:t>
      </w:r>
      <w:r w:rsidR="00030933" w:rsidRPr="00B216AD">
        <w:t>вимогу щодо надання відповідних</w:t>
      </w:r>
      <w:r w:rsidR="00621BBC" w:rsidRPr="00B216AD">
        <w:t xml:space="preserve"> повноважень </w:t>
      </w:r>
      <w:r w:rsidR="00030933" w:rsidRPr="00B216AD">
        <w:t xml:space="preserve">  </w:t>
      </w:r>
      <w:r w:rsidR="00621BBC" w:rsidRPr="00B216AD">
        <w:t xml:space="preserve">вказаним органом </w:t>
      </w:r>
      <w:r w:rsidR="00EE79F3" w:rsidRPr="00B216AD">
        <w:t xml:space="preserve">«законом». </w:t>
      </w:r>
      <w:r w:rsidR="00621BBC" w:rsidRPr="00B216AD">
        <w:t xml:space="preserve">Вважаємо, що такий підхід не узгоджується з положеннями </w:t>
      </w:r>
      <w:r w:rsidR="003A5EAE" w:rsidRPr="00B216AD">
        <w:t>Закон</w:t>
      </w:r>
      <w:r w:rsidR="00621BBC" w:rsidRPr="00B216AD">
        <w:t>у</w:t>
      </w:r>
      <w:r w:rsidR="003A5EAE" w:rsidRPr="00B216AD">
        <w:t xml:space="preserve"> України «</w:t>
      </w:r>
      <w:r w:rsidR="003A5EAE" w:rsidRPr="00B216AD">
        <w:rPr>
          <w:rStyle w:val="rvts23"/>
        </w:rPr>
        <w:t>Про основні засади державного нагляду (контролю) у сфері господарської діяльності»</w:t>
      </w:r>
      <w:r w:rsidR="00F6442F" w:rsidRPr="00B216AD">
        <w:rPr>
          <w:rStyle w:val="rvts23"/>
        </w:rPr>
        <w:t>, який є базовим у цій сфері</w:t>
      </w:r>
      <w:r w:rsidR="003A5EAE" w:rsidRPr="00B216AD">
        <w:t xml:space="preserve">. </w:t>
      </w:r>
      <w:r w:rsidR="00621BBC" w:rsidRPr="00B216AD">
        <w:t xml:space="preserve">Зокрема, </w:t>
      </w:r>
      <w:r w:rsidR="003A5EAE" w:rsidRPr="00B216AD">
        <w:t xml:space="preserve">згідно з ч. 2 ст. 4 цього Закону орган державного нагляду (контролю) не може здійснювати державний нагляд (контроль) у сфері господарської діяльності, </w:t>
      </w:r>
      <w:r w:rsidR="003A5EAE" w:rsidRPr="00B216AD">
        <w:rPr>
          <w:i/>
        </w:rPr>
        <w:t>якщо закон прямо</w:t>
      </w:r>
      <w:r w:rsidR="003A5EAE" w:rsidRPr="003A5EAE">
        <w:rPr>
          <w:i/>
        </w:rPr>
        <w:t xml:space="preserve"> не уповноважує</w:t>
      </w:r>
      <w:r w:rsidR="003A5EAE" w:rsidRPr="003A5EAE">
        <w:t xml:space="preserve"> такий орган на здійснення державного нагляду (контролю) у певній сфері господарської діяльності та не </w:t>
      </w:r>
      <w:r w:rsidR="003A5EAE" w:rsidRPr="003A5EAE">
        <w:lastRenderedPageBreak/>
        <w:t xml:space="preserve">визначає </w:t>
      </w:r>
      <w:r w:rsidR="003A5EAE" w:rsidRPr="00B216AD">
        <w:t xml:space="preserve">повноваження такого органу під час здійснення державного нагляду (контролю). </w:t>
      </w:r>
    </w:p>
    <w:p w14:paraId="670C9B8E" w14:textId="5CE901DD" w:rsidR="007A1BCD" w:rsidRPr="009F0422" w:rsidRDefault="0019699B" w:rsidP="008C4008">
      <w:pPr>
        <w:spacing w:after="0" w:line="240" w:lineRule="auto"/>
        <w:ind w:firstLine="709"/>
        <w:contextualSpacing/>
        <w:jc w:val="both"/>
      </w:pPr>
      <w:r w:rsidRPr="00B216AD">
        <w:rPr>
          <w:b/>
        </w:rPr>
        <w:t>5</w:t>
      </w:r>
      <w:r w:rsidR="006836C2" w:rsidRPr="00B216AD">
        <w:rPr>
          <w:b/>
        </w:rPr>
        <w:t xml:space="preserve">. </w:t>
      </w:r>
      <w:r w:rsidR="00590CD9" w:rsidRPr="00B216AD">
        <w:t xml:space="preserve">Законопроект потребує техніко-юридичного доопрацювання. Зокрема, </w:t>
      </w:r>
      <w:r w:rsidR="00F6442F" w:rsidRPr="00B216AD">
        <w:t>звертаємо увагу</w:t>
      </w:r>
      <w:r w:rsidR="00D57F0F" w:rsidRPr="00B216AD">
        <w:t xml:space="preserve"> на те</w:t>
      </w:r>
      <w:r w:rsidR="006836C2" w:rsidRPr="00B216AD">
        <w:t xml:space="preserve">, що за правилами законодавчої техніки </w:t>
      </w:r>
      <w:r w:rsidR="004A59BE" w:rsidRPr="00B216AD">
        <w:t>«</w:t>
      </w:r>
      <w:r w:rsidR="004A59BE" w:rsidRPr="00B216AD">
        <w:rPr>
          <w:i/>
        </w:rPr>
        <w:t>перехідні положення не можуть міститися в законопроектах про внесення змін до інших законів</w:t>
      </w:r>
      <w:r w:rsidR="004A59BE" w:rsidRPr="00B216AD">
        <w:t>»</w:t>
      </w:r>
      <w:r w:rsidR="004A59BE" w:rsidRPr="00B216AD">
        <w:rPr>
          <w:rStyle w:val="a7"/>
        </w:rPr>
        <w:footnoteReference w:id="2"/>
      </w:r>
      <w:r w:rsidR="004A59BE" w:rsidRPr="00B216AD">
        <w:t xml:space="preserve">. </w:t>
      </w:r>
      <w:r w:rsidR="006836C2" w:rsidRPr="00B216AD">
        <w:t xml:space="preserve">Тим </w:t>
      </w:r>
      <w:r w:rsidR="00D57F0F" w:rsidRPr="00B216AD">
        <w:t>паче</w:t>
      </w:r>
      <w:r w:rsidR="006836C2" w:rsidRPr="00B216AD">
        <w:t>, що за змістом розділу ІІ «Прикінцеві та перехідні положення» перехідних положень</w:t>
      </w:r>
      <w:r w:rsidR="006836C2">
        <w:t xml:space="preserve"> в ньому немає.</w:t>
      </w:r>
    </w:p>
    <w:p w14:paraId="69B8948A" w14:textId="34D52A4A" w:rsidR="007A1BCD" w:rsidRPr="009F0422" w:rsidRDefault="007A1BCD" w:rsidP="007A1BCD">
      <w:pPr>
        <w:spacing w:after="0" w:line="240" w:lineRule="auto"/>
        <w:jc w:val="both"/>
      </w:pPr>
    </w:p>
    <w:p w14:paraId="70C433FE" w14:textId="77777777" w:rsidR="00A16BE1" w:rsidRPr="009F0422" w:rsidRDefault="00A16BE1" w:rsidP="007A1BCD">
      <w:pPr>
        <w:spacing w:after="0" w:line="240" w:lineRule="auto"/>
        <w:jc w:val="both"/>
      </w:pPr>
    </w:p>
    <w:p w14:paraId="692758EF" w14:textId="77777777" w:rsidR="00E4688D" w:rsidRPr="009F0422" w:rsidRDefault="00B80762">
      <w:pPr>
        <w:spacing w:after="0" w:line="240" w:lineRule="auto"/>
        <w:ind w:firstLine="709"/>
        <w:jc w:val="both"/>
        <w:rPr>
          <w:color w:val="000000"/>
          <w:highlight w:val="white"/>
        </w:rPr>
      </w:pPr>
      <w:r w:rsidRPr="009F0422">
        <w:rPr>
          <w:color w:val="000000"/>
          <w:highlight w:val="white"/>
        </w:rPr>
        <w:t xml:space="preserve">Керівник Головного управління                                           С. </w:t>
      </w:r>
      <w:proofErr w:type="spellStart"/>
      <w:r w:rsidRPr="009F0422">
        <w:rPr>
          <w:color w:val="000000"/>
          <w:highlight w:val="white"/>
        </w:rPr>
        <w:t>Тихонюк</w:t>
      </w:r>
      <w:proofErr w:type="spellEnd"/>
      <w:r w:rsidRPr="009F0422">
        <w:rPr>
          <w:color w:val="000000"/>
          <w:highlight w:val="white"/>
        </w:rPr>
        <w:t xml:space="preserve"> </w:t>
      </w:r>
    </w:p>
    <w:p w14:paraId="258BAAC2" w14:textId="320B92AE" w:rsidR="00E4688D" w:rsidRPr="009F0422" w:rsidRDefault="00E4688D">
      <w:pPr>
        <w:spacing w:after="0" w:line="240" w:lineRule="auto"/>
        <w:ind w:firstLine="709"/>
        <w:jc w:val="both"/>
        <w:rPr>
          <w:color w:val="000000"/>
          <w:highlight w:val="white"/>
        </w:rPr>
      </w:pPr>
    </w:p>
    <w:p w14:paraId="0106FD59" w14:textId="77777777" w:rsidR="00A16BE1" w:rsidRPr="009F0422" w:rsidRDefault="00A16BE1">
      <w:pPr>
        <w:spacing w:after="0" w:line="240" w:lineRule="auto"/>
        <w:ind w:firstLine="709"/>
        <w:jc w:val="both"/>
        <w:rPr>
          <w:color w:val="000000"/>
          <w:highlight w:val="white"/>
        </w:rPr>
      </w:pPr>
    </w:p>
    <w:p w14:paraId="7A229776" w14:textId="5E69073E" w:rsidR="00E4688D" w:rsidRPr="009F0422" w:rsidRDefault="00B80762">
      <w:pPr>
        <w:spacing w:after="0" w:line="240" w:lineRule="auto"/>
        <w:ind w:firstLine="709"/>
        <w:jc w:val="both"/>
        <w:rPr>
          <w:color w:val="000000"/>
          <w:sz w:val="20"/>
          <w:szCs w:val="20"/>
          <w:highlight w:val="white"/>
        </w:rPr>
      </w:pPr>
      <w:proofErr w:type="spellStart"/>
      <w:r w:rsidRPr="009F0422">
        <w:rPr>
          <w:color w:val="000000"/>
          <w:sz w:val="20"/>
          <w:szCs w:val="20"/>
          <w:highlight w:val="white"/>
        </w:rPr>
        <w:t>Вик</w:t>
      </w:r>
      <w:proofErr w:type="spellEnd"/>
      <w:r w:rsidRPr="009F0422">
        <w:rPr>
          <w:color w:val="000000"/>
          <w:sz w:val="20"/>
          <w:szCs w:val="20"/>
          <w:highlight w:val="white"/>
        </w:rPr>
        <w:t>.: О. Куціпак</w:t>
      </w:r>
      <w:r w:rsidR="00A16BE1" w:rsidRPr="009F0422">
        <w:rPr>
          <w:color w:val="000000"/>
          <w:sz w:val="20"/>
          <w:szCs w:val="20"/>
          <w:highlight w:val="white"/>
        </w:rPr>
        <w:t xml:space="preserve">, </w:t>
      </w:r>
      <w:r w:rsidR="00A16BE1" w:rsidRPr="009F0422">
        <w:rPr>
          <w:sz w:val="20"/>
          <w:szCs w:val="20"/>
        </w:rPr>
        <w:t>О. Петриченко</w:t>
      </w:r>
      <w:r w:rsidR="00427FBA">
        <w:rPr>
          <w:sz w:val="20"/>
          <w:szCs w:val="20"/>
        </w:rPr>
        <w:t>, Е.</w:t>
      </w:r>
      <w:r w:rsidR="00337A1C">
        <w:rPr>
          <w:sz w:val="20"/>
          <w:szCs w:val="20"/>
        </w:rPr>
        <w:t xml:space="preserve"> </w:t>
      </w:r>
      <w:r w:rsidR="00427FBA">
        <w:rPr>
          <w:sz w:val="20"/>
          <w:szCs w:val="20"/>
        </w:rPr>
        <w:t>Вальковський</w:t>
      </w:r>
      <w:r w:rsidR="00337A1C">
        <w:rPr>
          <w:sz w:val="24"/>
          <w:szCs w:val="24"/>
        </w:rPr>
        <w:t xml:space="preserve"> </w:t>
      </w:r>
    </w:p>
    <w:p w14:paraId="37FA2AEB" w14:textId="77777777" w:rsidR="00C075A9" w:rsidRPr="009F0422" w:rsidRDefault="00C075A9">
      <w:pPr>
        <w:spacing w:after="0" w:line="240" w:lineRule="auto"/>
        <w:ind w:firstLine="709"/>
        <w:jc w:val="both"/>
        <w:rPr>
          <w:color w:val="000000"/>
          <w:sz w:val="20"/>
          <w:szCs w:val="20"/>
        </w:rPr>
      </w:pPr>
    </w:p>
    <w:sectPr w:rsidR="00C075A9" w:rsidRPr="009F0422" w:rsidSect="00783DB2">
      <w:headerReference w:type="default" r:id="rId7"/>
      <w:headerReference w:type="first" r:id="rId8"/>
      <w:pgSz w:w="11906" w:h="16838"/>
      <w:pgMar w:top="1134" w:right="851" w:bottom="1134" w:left="1701" w:header="284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C14D9" w14:textId="77777777" w:rsidR="006057D7" w:rsidRDefault="006057D7">
      <w:pPr>
        <w:spacing w:after="0" w:line="240" w:lineRule="auto"/>
      </w:pPr>
      <w:r>
        <w:separator/>
      </w:r>
    </w:p>
  </w:endnote>
  <w:endnote w:type="continuationSeparator" w:id="0">
    <w:p w14:paraId="17141E21" w14:textId="77777777" w:rsidR="006057D7" w:rsidRDefault="00605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27232" w14:textId="77777777" w:rsidR="006057D7" w:rsidRDefault="006057D7">
      <w:pPr>
        <w:spacing w:after="0" w:line="240" w:lineRule="auto"/>
      </w:pPr>
      <w:r>
        <w:separator/>
      </w:r>
    </w:p>
  </w:footnote>
  <w:footnote w:type="continuationSeparator" w:id="0">
    <w:p w14:paraId="3B01963F" w14:textId="77777777" w:rsidR="006057D7" w:rsidRDefault="006057D7">
      <w:pPr>
        <w:spacing w:after="0" w:line="240" w:lineRule="auto"/>
      </w:pPr>
      <w:r>
        <w:continuationSeparator/>
      </w:r>
    </w:p>
  </w:footnote>
  <w:footnote w:id="1">
    <w:p w14:paraId="3E21986B" w14:textId="43982DB5" w:rsidR="00460631" w:rsidRPr="00460631" w:rsidRDefault="00460631" w:rsidP="00460631">
      <w:pPr>
        <w:pStyle w:val="a5"/>
        <w:ind w:firstLine="720"/>
        <w:jc w:val="both"/>
        <w:rPr>
          <w:rFonts w:ascii="Times New Roman" w:hAnsi="Times New Roman" w:cs="Times New Roman"/>
        </w:rPr>
      </w:pPr>
      <w:r w:rsidRPr="00460631">
        <w:rPr>
          <w:rStyle w:val="a7"/>
          <w:rFonts w:ascii="Times New Roman" w:hAnsi="Times New Roman" w:cs="Times New Roman"/>
        </w:rPr>
        <w:footnoteRef/>
      </w:r>
      <w:r w:rsidRPr="0046063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B216AD">
        <w:rPr>
          <w:rFonts w:ascii="Times New Roman" w:hAnsi="Times New Roman" w:cs="Times New Roman"/>
        </w:rPr>
        <w:t>Звертаємо увагу</w:t>
      </w:r>
      <w:r w:rsidR="00D57F0F" w:rsidRPr="00B216AD">
        <w:rPr>
          <w:rFonts w:ascii="Times New Roman" w:hAnsi="Times New Roman" w:cs="Times New Roman"/>
        </w:rPr>
        <w:t xml:space="preserve"> на те</w:t>
      </w:r>
      <w:r w:rsidRPr="00B216AD">
        <w:rPr>
          <w:rFonts w:ascii="Times New Roman" w:hAnsi="Times New Roman" w:cs="Times New Roman"/>
        </w:rPr>
        <w:t>, що у  чинній редакції цієї частини забороняється</w:t>
      </w:r>
      <w:r w:rsidR="00506D17" w:rsidRPr="00B216AD">
        <w:rPr>
          <w:rFonts w:ascii="Times New Roman" w:hAnsi="Times New Roman" w:cs="Times New Roman"/>
        </w:rPr>
        <w:t xml:space="preserve"> нарахування </w:t>
      </w:r>
      <w:r w:rsidRPr="00B216AD">
        <w:rPr>
          <w:rFonts w:ascii="Times New Roman" w:hAnsi="Times New Roman" w:cs="Times New Roman"/>
        </w:rPr>
        <w:t xml:space="preserve">пені та штрафів на основну суму заборгованості </w:t>
      </w:r>
      <w:r w:rsidR="00506D17" w:rsidRPr="00B216AD">
        <w:rPr>
          <w:rFonts w:ascii="Times New Roman" w:hAnsi="Times New Roman" w:cs="Times New Roman"/>
        </w:rPr>
        <w:t>і</w:t>
      </w:r>
      <w:r w:rsidRPr="00B216AD">
        <w:rPr>
          <w:rFonts w:ascii="Times New Roman" w:hAnsi="Times New Roman" w:cs="Times New Roman"/>
        </w:rPr>
        <w:t xml:space="preserve">з </w:t>
      </w:r>
      <w:r w:rsidR="00506D17" w:rsidRPr="00B216AD">
        <w:rPr>
          <w:rFonts w:ascii="Times New Roman" w:hAnsi="Times New Roman" w:cs="Times New Roman"/>
        </w:rPr>
        <w:t xml:space="preserve">зобов’язань за </w:t>
      </w:r>
      <w:r w:rsidRPr="00B216AD">
        <w:rPr>
          <w:rFonts w:ascii="Times New Roman" w:hAnsi="Times New Roman" w:cs="Times New Roman"/>
        </w:rPr>
        <w:t>кредитними договорами та договорами позики з 14.</w:t>
      </w:r>
      <w:r w:rsidR="00D57F0F" w:rsidRPr="00B216AD">
        <w:rPr>
          <w:rFonts w:ascii="Times New Roman" w:hAnsi="Times New Roman" w:cs="Times New Roman"/>
        </w:rPr>
        <w:t>0</w:t>
      </w:r>
      <w:r w:rsidRPr="00B216AD">
        <w:rPr>
          <w:rFonts w:ascii="Times New Roman" w:hAnsi="Times New Roman" w:cs="Times New Roman"/>
        </w:rPr>
        <w:t>4.2014.</w:t>
      </w:r>
    </w:p>
  </w:footnote>
  <w:footnote w:id="2">
    <w:p w14:paraId="1F6A9E55" w14:textId="3691BAAB" w:rsidR="004A59BE" w:rsidRPr="00E67608" w:rsidRDefault="004A59BE" w:rsidP="004A59BE">
      <w:pPr>
        <w:pStyle w:val="a5"/>
        <w:jc w:val="both"/>
        <w:rPr>
          <w:lang w:eastAsia="uk-UA"/>
        </w:rPr>
      </w:pPr>
      <w:r w:rsidRPr="00E67608">
        <w:rPr>
          <w:rStyle w:val="a7"/>
          <w:rFonts w:hint="eastAsia"/>
        </w:rPr>
        <w:footnoteRef/>
      </w:r>
      <w:r w:rsidRPr="007A1BCD">
        <w:rPr>
          <w:rFonts w:ascii="Times New Roman" w:hAnsi="Times New Roman" w:cs="Times New Roman"/>
          <w:lang w:eastAsia="uk-UA"/>
        </w:rPr>
        <w:t xml:space="preserve">Правила оформлення проектів законів та основні вимоги законодавчої техніки (Методичні рекомендації) // Апарат Верховної Ради України. – К., 2014. – Режим доступу: </w:t>
      </w:r>
      <w:r w:rsidR="00C075A9">
        <w:rPr>
          <w:rFonts w:ascii="Times New Roman" w:hAnsi="Times New Roman" w:cs="Times New Roman"/>
          <w:lang w:val="en-US" w:eastAsia="uk-UA"/>
        </w:rPr>
        <w:t>URL</w:t>
      </w:r>
      <w:r w:rsidR="00C075A9" w:rsidRPr="00C075A9">
        <w:rPr>
          <w:rFonts w:ascii="Times New Roman" w:hAnsi="Times New Roman" w:cs="Times New Roman"/>
          <w:lang w:val="ru-RU" w:eastAsia="uk-UA"/>
        </w:rPr>
        <w:t xml:space="preserve"> </w:t>
      </w:r>
      <w:hyperlink r:id="rId1" w:history="1">
        <w:r w:rsidRPr="007A1BCD">
          <w:rPr>
            <w:rStyle w:val="ac"/>
            <w:rFonts w:ascii="Times New Roman" w:hAnsi="Times New Roman" w:cs="Times New Roman"/>
            <w:color w:val="000000" w:themeColor="text1"/>
            <w:lang w:eastAsia="uk-UA"/>
          </w:rPr>
          <w:t>http://static.rada.gov.ua/site/bills/info/zak_rules.pdf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99A26" w14:textId="1D5C9888" w:rsidR="00137937" w:rsidRPr="007A1BCD" w:rsidRDefault="00A6568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right"/>
      <w:rPr>
        <w:color w:val="000000"/>
        <w:sz w:val="20"/>
        <w:szCs w:val="20"/>
      </w:rPr>
    </w:pPr>
    <w:r w:rsidRPr="007A1BCD">
      <w:rPr>
        <w:color w:val="000000"/>
        <w:sz w:val="20"/>
        <w:szCs w:val="20"/>
      </w:rPr>
      <w:fldChar w:fldCharType="begin"/>
    </w:r>
    <w:r w:rsidR="00137937" w:rsidRPr="007A1BCD">
      <w:rPr>
        <w:color w:val="000000"/>
        <w:sz w:val="20"/>
        <w:szCs w:val="20"/>
      </w:rPr>
      <w:instrText>PAGE</w:instrText>
    </w:r>
    <w:r w:rsidRPr="007A1BCD">
      <w:rPr>
        <w:color w:val="000000"/>
        <w:sz w:val="20"/>
        <w:szCs w:val="20"/>
      </w:rPr>
      <w:fldChar w:fldCharType="separate"/>
    </w:r>
    <w:r w:rsidR="00167DB9">
      <w:rPr>
        <w:noProof/>
        <w:color w:val="000000"/>
        <w:sz w:val="20"/>
        <w:szCs w:val="20"/>
      </w:rPr>
      <w:t>3</w:t>
    </w:r>
    <w:r w:rsidRPr="007A1BCD">
      <w:rPr>
        <w:color w:val="000000"/>
        <w:sz w:val="20"/>
        <w:szCs w:val="20"/>
      </w:rPr>
      <w:fldChar w:fldCharType="end"/>
    </w:r>
  </w:p>
  <w:p w14:paraId="2B9B87FC" w14:textId="77777777" w:rsidR="00137937" w:rsidRDefault="00137937">
    <w:pPr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D1956" w14:textId="77777777" w:rsidR="00137937" w:rsidRPr="00B37E76" w:rsidRDefault="00137937" w:rsidP="00101B95">
    <w:pPr>
      <w:spacing w:after="0" w:line="240" w:lineRule="auto"/>
      <w:jc w:val="right"/>
      <w:rPr>
        <w:sz w:val="20"/>
        <w:szCs w:val="20"/>
      </w:rPr>
    </w:pPr>
    <w:r w:rsidRPr="00B37E76">
      <w:rPr>
        <w:sz w:val="20"/>
        <w:szCs w:val="20"/>
      </w:rPr>
      <w:t>До реєстр. № 2830 від 03.02.2020</w:t>
    </w:r>
  </w:p>
  <w:p w14:paraId="3C81D3CE" w14:textId="77777777" w:rsidR="00137937" w:rsidRPr="00B37E76" w:rsidRDefault="00137937" w:rsidP="00101B95">
    <w:pPr>
      <w:spacing w:after="0" w:line="240" w:lineRule="auto"/>
      <w:jc w:val="right"/>
      <w:rPr>
        <w:sz w:val="20"/>
        <w:szCs w:val="20"/>
      </w:rPr>
    </w:pPr>
    <w:r w:rsidRPr="00B37E76">
      <w:rPr>
        <w:sz w:val="20"/>
        <w:szCs w:val="20"/>
      </w:rPr>
      <w:t xml:space="preserve">Народний депутат  України </w:t>
    </w:r>
  </w:p>
  <w:p w14:paraId="5BA75E53" w14:textId="77777777" w:rsidR="00137937" w:rsidRPr="00B37E76" w:rsidRDefault="00137937" w:rsidP="00101B95">
    <w:pPr>
      <w:pStyle w:val="a8"/>
      <w:jc w:val="right"/>
      <w:rPr>
        <w:sz w:val="20"/>
        <w:szCs w:val="20"/>
      </w:rPr>
    </w:pPr>
    <w:r w:rsidRPr="00B37E76">
      <w:rPr>
        <w:sz w:val="20"/>
        <w:szCs w:val="20"/>
      </w:rPr>
      <w:t xml:space="preserve">Р. </w:t>
    </w:r>
    <w:proofErr w:type="spellStart"/>
    <w:r w:rsidRPr="00B37E76">
      <w:rPr>
        <w:sz w:val="20"/>
        <w:szCs w:val="20"/>
      </w:rPr>
      <w:t>Горбенко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88D"/>
    <w:rsid w:val="000013C6"/>
    <w:rsid w:val="00024408"/>
    <w:rsid w:val="00030933"/>
    <w:rsid w:val="00050507"/>
    <w:rsid w:val="00055FED"/>
    <w:rsid w:val="00057BD8"/>
    <w:rsid w:val="000672AB"/>
    <w:rsid w:val="00071991"/>
    <w:rsid w:val="000968A1"/>
    <w:rsid w:val="000A17A8"/>
    <w:rsid w:val="000A401D"/>
    <w:rsid w:val="000C7570"/>
    <w:rsid w:val="000E6DE4"/>
    <w:rsid w:val="00101B95"/>
    <w:rsid w:val="00102768"/>
    <w:rsid w:val="00117519"/>
    <w:rsid w:val="00130834"/>
    <w:rsid w:val="0013537E"/>
    <w:rsid w:val="00137937"/>
    <w:rsid w:val="001551D0"/>
    <w:rsid w:val="00167DB9"/>
    <w:rsid w:val="001931B3"/>
    <w:rsid w:val="0019699B"/>
    <w:rsid w:val="001A2ABC"/>
    <w:rsid w:val="001A6A42"/>
    <w:rsid w:val="001C2F5B"/>
    <w:rsid w:val="001C7394"/>
    <w:rsid w:val="001C76BE"/>
    <w:rsid w:val="001E7F7D"/>
    <w:rsid w:val="002011A5"/>
    <w:rsid w:val="00201E95"/>
    <w:rsid w:val="00203397"/>
    <w:rsid w:val="0021436E"/>
    <w:rsid w:val="00232BBD"/>
    <w:rsid w:val="00241911"/>
    <w:rsid w:val="00246978"/>
    <w:rsid w:val="00254BDC"/>
    <w:rsid w:val="00264780"/>
    <w:rsid w:val="00273051"/>
    <w:rsid w:val="00274DBF"/>
    <w:rsid w:val="00290A55"/>
    <w:rsid w:val="002921CA"/>
    <w:rsid w:val="002B7229"/>
    <w:rsid w:val="002C19A7"/>
    <w:rsid w:val="002C69D2"/>
    <w:rsid w:val="002F616B"/>
    <w:rsid w:val="002F7820"/>
    <w:rsid w:val="0032146F"/>
    <w:rsid w:val="00337A1C"/>
    <w:rsid w:val="00345A8A"/>
    <w:rsid w:val="00346B63"/>
    <w:rsid w:val="00367B9A"/>
    <w:rsid w:val="00373FC1"/>
    <w:rsid w:val="003931E1"/>
    <w:rsid w:val="003A3051"/>
    <w:rsid w:val="003A5EAE"/>
    <w:rsid w:val="003B5635"/>
    <w:rsid w:val="003C15B6"/>
    <w:rsid w:val="003C48D6"/>
    <w:rsid w:val="003E59AA"/>
    <w:rsid w:val="004208F2"/>
    <w:rsid w:val="00427FBA"/>
    <w:rsid w:val="00434D12"/>
    <w:rsid w:val="00440076"/>
    <w:rsid w:val="00442B0C"/>
    <w:rsid w:val="004431D3"/>
    <w:rsid w:val="004533D3"/>
    <w:rsid w:val="00460631"/>
    <w:rsid w:val="0048255D"/>
    <w:rsid w:val="00492303"/>
    <w:rsid w:val="004A15DF"/>
    <w:rsid w:val="004A59BE"/>
    <w:rsid w:val="004C582D"/>
    <w:rsid w:val="004D103F"/>
    <w:rsid w:val="004E115E"/>
    <w:rsid w:val="004F6143"/>
    <w:rsid w:val="00506D17"/>
    <w:rsid w:val="0058073E"/>
    <w:rsid w:val="00585645"/>
    <w:rsid w:val="00585FE8"/>
    <w:rsid w:val="00590CD9"/>
    <w:rsid w:val="00596222"/>
    <w:rsid w:val="005E2C0D"/>
    <w:rsid w:val="006057D7"/>
    <w:rsid w:val="00615515"/>
    <w:rsid w:val="00621BBC"/>
    <w:rsid w:val="00640FBE"/>
    <w:rsid w:val="00663433"/>
    <w:rsid w:val="00663A4D"/>
    <w:rsid w:val="0067261B"/>
    <w:rsid w:val="0067543F"/>
    <w:rsid w:val="006836C2"/>
    <w:rsid w:val="006A3F22"/>
    <w:rsid w:val="006F3303"/>
    <w:rsid w:val="00780D2D"/>
    <w:rsid w:val="00783DB2"/>
    <w:rsid w:val="00785584"/>
    <w:rsid w:val="0078727D"/>
    <w:rsid w:val="00794974"/>
    <w:rsid w:val="00797917"/>
    <w:rsid w:val="007A1BCD"/>
    <w:rsid w:val="007A6B3C"/>
    <w:rsid w:val="007B09FB"/>
    <w:rsid w:val="007D7E46"/>
    <w:rsid w:val="00821AB6"/>
    <w:rsid w:val="00864AD9"/>
    <w:rsid w:val="0087293C"/>
    <w:rsid w:val="00880D08"/>
    <w:rsid w:val="0088312F"/>
    <w:rsid w:val="008A2A8C"/>
    <w:rsid w:val="008C4008"/>
    <w:rsid w:val="008D0C6D"/>
    <w:rsid w:val="008D17C6"/>
    <w:rsid w:val="0091496F"/>
    <w:rsid w:val="00925D35"/>
    <w:rsid w:val="00931834"/>
    <w:rsid w:val="00944325"/>
    <w:rsid w:val="009448C5"/>
    <w:rsid w:val="0095602A"/>
    <w:rsid w:val="00962050"/>
    <w:rsid w:val="00964B4D"/>
    <w:rsid w:val="009660E2"/>
    <w:rsid w:val="009759D8"/>
    <w:rsid w:val="00977250"/>
    <w:rsid w:val="009A2FEA"/>
    <w:rsid w:val="009D2CF3"/>
    <w:rsid w:val="009F0422"/>
    <w:rsid w:val="00A06672"/>
    <w:rsid w:val="00A07B66"/>
    <w:rsid w:val="00A16BE1"/>
    <w:rsid w:val="00A171B5"/>
    <w:rsid w:val="00A25000"/>
    <w:rsid w:val="00A508C2"/>
    <w:rsid w:val="00A52EE8"/>
    <w:rsid w:val="00A65686"/>
    <w:rsid w:val="00A71340"/>
    <w:rsid w:val="00AA00F1"/>
    <w:rsid w:val="00AA7ADC"/>
    <w:rsid w:val="00AB63CA"/>
    <w:rsid w:val="00AB7EE8"/>
    <w:rsid w:val="00AC07EC"/>
    <w:rsid w:val="00AD10DA"/>
    <w:rsid w:val="00AF3477"/>
    <w:rsid w:val="00B17083"/>
    <w:rsid w:val="00B20F24"/>
    <w:rsid w:val="00B216AD"/>
    <w:rsid w:val="00B24D35"/>
    <w:rsid w:val="00B37E76"/>
    <w:rsid w:val="00B46DAB"/>
    <w:rsid w:val="00B63883"/>
    <w:rsid w:val="00B63A4C"/>
    <w:rsid w:val="00B80762"/>
    <w:rsid w:val="00B83641"/>
    <w:rsid w:val="00B90348"/>
    <w:rsid w:val="00BE0DE2"/>
    <w:rsid w:val="00BE5E80"/>
    <w:rsid w:val="00BF7B6F"/>
    <w:rsid w:val="00C05461"/>
    <w:rsid w:val="00C075A9"/>
    <w:rsid w:val="00C1512A"/>
    <w:rsid w:val="00C30CA7"/>
    <w:rsid w:val="00C30D6D"/>
    <w:rsid w:val="00C55C66"/>
    <w:rsid w:val="00C80F09"/>
    <w:rsid w:val="00C821CF"/>
    <w:rsid w:val="00C85771"/>
    <w:rsid w:val="00C85F4D"/>
    <w:rsid w:val="00CA1762"/>
    <w:rsid w:val="00CB23E1"/>
    <w:rsid w:val="00CD39B5"/>
    <w:rsid w:val="00D04C72"/>
    <w:rsid w:val="00D45635"/>
    <w:rsid w:val="00D52EC3"/>
    <w:rsid w:val="00D57F0F"/>
    <w:rsid w:val="00D7050D"/>
    <w:rsid w:val="00D727AE"/>
    <w:rsid w:val="00D738F3"/>
    <w:rsid w:val="00DA7F02"/>
    <w:rsid w:val="00DD13E6"/>
    <w:rsid w:val="00DE5F95"/>
    <w:rsid w:val="00DF4212"/>
    <w:rsid w:val="00E14ABC"/>
    <w:rsid w:val="00E4688D"/>
    <w:rsid w:val="00E67330"/>
    <w:rsid w:val="00E871EA"/>
    <w:rsid w:val="00EB0953"/>
    <w:rsid w:val="00EB2658"/>
    <w:rsid w:val="00EE79F3"/>
    <w:rsid w:val="00F03351"/>
    <w:rsid w:val="00F41A39"/>
    <w:rsid w:val="00F451F1"/>
    <w:rsid w:val="00F6442F"/>
    <w:rsid w:val="00F95EFA"/>
    <w:rsid w:val="00FA68B5"/>
    <w:rsid w:val="00FB4FF4"/>
    <w:rsid w:val="00FC3052"/>
    <w:rsid w:val="00FE1947"/>
    <w:rsid w:val="00FF6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36D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436E"/>
  </w:style>
  <w:style w:type="paragraph" w:styleId="1">
    <w:name w:val="heading 1"/>
    <w:basedOn w:val="a"/>
    <w:next w:val="a"/>
    <w:rsid w:val="0021436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21436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21436E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rsid w:val="0021436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21436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21436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21436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1436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21436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note text"/>
    <w:basedOn w:val="a"/>
    <w:link w:val="a6"/>
    <w:unhideWhenUsed/>
    <w:rsid w:val="00821AB6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6">
    <w:name w:val="Текст виноски Знак"/>
    <w:basedOn w:val="a0"/>
    <w:link w:val="a5"/>
    <w:rsid w:val="00821AB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a7">
    <w:name w:val="footnote reference"/>
    <w:basedOn w:val="a0"/>
    <w:unhideWhenUsed/>
    <w:rsid w:val="00821AB6"/>
    <w:rPr>
      <w:vertAlign w:val="superscript"/>
    </w:rPr>
  </w:style>
  <w:style w:type="paragraph" w:styleId="a8">
    <w:name w:val="header"/>
    <w:basedOn w:val="a"/>
    <w:link w:val="a9"/>
    <w:uiPriority w:val="99"/>
    <w:semiHidden/>
    <w:unhideWhenUsed/>
    <w:rsid w:val="00101B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semiHidden/>
    <w:rsid w:val="00101B95"/>
  </w:style>
  <w:style w:type="paragraph" w:styleId="aa">
    <w:name w:val="footer"/>
    <w:basedOn w:val="a"/>
    <w:link w:val="ab"/>
    <w:uiPriority w:val="99"/>
    <w:semiHidden/>
    <w:unhideWhenUsed/>
    <w:rsid w:val="00101B9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101B95"/>
  </w:style>
  <w:style w:type="paragraph" w:customStyle="1" w:styleId="rvps2">
    <w:name w:val="rvps2"/>
    <w:basedOn w:val="a"/>
    <w:rsid w:val="001E7F7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rvts23">
    <w:name w:val="rvts23"/>
    <w:basedOn w:val="a0"/>
    <w:rsid w:val="008D17C6"/>
  </w:style>
  <w:style w:type="character" w:customStyle="1" w:styleId="rvts9">
    <w:name w:val="rvts9"/>
    <w:basedOn w:val="a0"/>
    <w:rsid w:val="00F41A39"/>
  </w:style>
  <w:style w:type="character" w:styleId="ac">
    <w:name w:val="Hyperlink"/>
    <w:basedOn w:val="a0"/>
    <w:uiPriority w:val="99"/>
    <w:unhideWhenUsed/>
    <w:rsid w:val="000E6DE4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C05461"/>
    <w:pPr>
      <w:ind w:left="720"/>
      <w:contextualSpacing/>
    </w:pPr>
  </w:style>
  <w:style w:type="character" w:customStyle="1" w:styleId="rvts0">
    <w:name w:val="rvts0"/>
    <w:basedOn w:val="a0"/>
    <w:rsid w:val="00AF3477"/>
    <w:rPr>
      <w:rFonts w:cs="Times New Roman"/>
    </w:rPr>
  </w:style>
  <w:style w:type="paragraph" w:styleId="ae">
    <w:name w:val="No Spacing"/>
    <w:uiPriority w:val="99"/>
    <w:qFormat/>
    <w:rsid w:val="00A171B5"/>
    <w:pPr>
      <w:spacing w:after="0" w:line="240" w:lineRule="auto"/>
    </w:pPr>
    <w:rPr>
      <w:rFonts w:eastAsia="Calibri"/>
      <w:szCs w:val="22"/>
      <w:lang w:val="ru-RU" w:eastAsia="en-US"/>
    </w:rPr>
  </w:style>
  <w:style w:type="paragraph" w:styleId="af">
    <w:name w:val="Body Text"/>
    <w:basedOn w:val="a"/>
    <w:link w:val="af0"/>
    <w:unhideWhenUsed/>
    <w:rsid w:val="00FB4FF4"/>
    <w:pPr>
      <w:autoSpaceDE w:val="0"/>
      <w:autoSpaceDN w:val="0"/>
      <w:spacing w:after="0" w:line="240" w:lineRule="auto"/>
      <w:ind w:firstLine="706"/>
      <w:jc w:val="both"/>
    </w:pPr>
    <w:rPr>
      <w:rFonts w:ascii="Arial" w:hAnsi="Arial" w:cs="Arial"/>
      <w:lang w:eastAsia="ru-RU"/>
    </w:rPr>
  </w:style>
  <w:style w:type="character" w:customStyle="1" w:styleId="af0">
    <w:name w:val="Основний текст Знак"/>
    <w:basedOn w:val="a0"/>
    <w:link w:val="af"/>
    <w:rsid w:val="00FB4FF4"/>
    <w:rPr>
      <w:rFonts w:ascii="Arial" w:hAnsi="Arial" w:cs="Arial"/>
      <w:lang w:eastAsia="ru-RU"/>
    </w:rPr>
  </w:style>
  <w:style w:type="paragraph" w:customStyle="1" w:styleId="10">
    <w:name w:val="Без інтервалів1"/>
    <w:qFormat/>
    <w:rsid w:val="007A1BCD"/>
    <w:pPr>
      <w:spacing w:after="0" w:line="240" w:lineRule="auto"/>
    </w:pPr>
    <w:rPr>
      <w:sz w:val="24"/>
      <w:szCs w:val="24"/>
      <w:lang w:val="ru-RU" w:eastAsia="ru-RU"/>
    </w:rPr>
  </w:style>
  <w:style w:type="paragraph" w:styleId="af1">
    <w:name w:val="Balloon Text"/>
    <w:basedOn w:val="a"/>
    <w:link w:val="af2"/>
    <w:uiPriority w:val="99"/>
    <w:semiHidden/>
    <w:unhideWhenUsed/>
    <w:rsid w:val="00F64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F644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2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F3E489-DC89-44CF-A985-5C5BA06D0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3636</Words>
  <Characters>2074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2020-09-08T12:33:00Z</dcterms:created>
  <dcterms:modified xsi:type="dcterms:W3CDTF">2020-09-08T12:36:00Z</dcterms:modified>
</cp:coreProperties>
</file>