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A07DB" w:rsidTr="008A07D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A07DB" w:rsidRDefault="008A07D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8A07DB" w:rsidRDefault="008A07D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8A07DB" w:rsidRDefault="008A07D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8A07DB" w:rsidRDefault="008A07DB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8A07DB" w:rsidRDefault="008A07DB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8A07DB" w:rsidRDefault="008A07DB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A07DB" w:rsidTr="008A07DB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8A07DB" w:rsidRDefault="008A07D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8A07DB" w:rsidRDefault="008A07D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8A07DB" w:rsidRDefault="008A07D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8A07DB" w:rsidRDefault="008A07DB" w:rsidP="008A07DB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8A07DB" w:rsidRDefault="008A07DB" w:rsidP="008A07DB">
      <w:pPr>
        <w:rPr>
          <w:rFonts w:asciiTheme="minorHAnsi" w:eastAsiaTheme="minorHAnsi" w:hAnsiTheme="minorHAnsi" w:cstheme="minorBidi"/>
          <w:lang w:val="uk-UA" w:eastAsia="en-US"/>
        </w:rPr>
      </w:pPr>
    </w:p>
    <w:p w:rsidR="008A07DB" w:rsidRDefault="008A07DB" w:rsidP="008A07DB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8A07DB" w:rsidTr="008A07DB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8A07DB" w:rsidRP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3016</w:t>
            </w:r>
          </w:p>
          <w:p w:rsidR="008A07DB" w:rsidRDefault="008A07D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A07DB" w:rsidRDefault="008A07D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8A07DB" w:rsidRDefault="008A07D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з питань </w:t>
            </w:r>
            <w:proofErr w:type="spellStart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фінансів</w:t>
            </w:r>
            <w:proofErr w:type="spellEnd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податкової</w:t>
            </w:r>
            <w:proofErr w:type="spellEnd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митної</w:t>
            </w:r>
            <w:proofErr w:type="spellEnd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A07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політики</w:t>
            </w:r>
            <w:proofErr w:type="spellEnd"/>
          </w:p>
        </w:tc>
      </w:tr>
    </w:tbl>
    <w:p w:rsidR="008A07DB" w:rsidRDefault="008A07DB" w:rsidP="008A07DB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t> </w:t>
      </w:r>
      <w:r w:rsidRPr="008A07DB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про внесення змін до Податкового кодексу України (щодо удосконалення механізму справляння акцизного податку при реалізації тютюнових виробів) (реєстр. № 3016), </w:t>
      </w:r>
      <w:r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поданий </w:t>
      </w:r>
      <w:r w:rsidRPr="008A07DB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>народним депутатом   України Холодовим А.І.</w:t>
      </w:r>
    </w:p>
    <w:p w:rsidR="008A07DB" w:rsidRPr="008A07DB" w:rsidRDefault="008A07DB" w:rsidP="008A07DB">
      <w:pPr>
        <w:pStyle w:val="rvps2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Метою законопроекту </w:t>
      </w:r>
      <w:r>
        <w:rPr>
          <w:bCs/>
          <w:sz w:val="28"/>
          <w:szCs w:val="28"/>
          <w:lang w:val="ru-RU"/>
        </w:rPr>
        <w:t xml:space="preserve">є </w:t>
      </w:r>
      <w:r w:rsidRPr="008A07DB">
        <w:rPr>
          <w:bCs/>
          <w:sz w:val="28"/>
          <w:szCs w:val="28"/>
        </w:rPr>
        <w:t xml:space="preserve">руйнація схеми створення товарних запасів тютюнових виробів  зі сплатою акцизного податку за ставками </w:t>
      </w:r>
      <w:r w:rsidR="00C841BA">
        <w:rPr>
          <w:bCs/>
          <w:sz w:val="28"/>
          <w:szCs w:val="28"/>
        </w:rPr>
        <w:t xml:space="preserve">акцизного податку минулого року  та </w:t>
      </w:r>
      <w:r w:rsidRPr="008A07DB">
        <w:rPr>
          <w:bCs/>
          <w:sz w:val="28"/>
          <w:szCs w:val="28"/>
        </w:rPr>
        <w:t xml:space="preserve"> збільшення платежів до </w:t>
      </w:r>
      <w:r w:rsidR="00C841BA">
        <w:rPr>
          <w:bCs/>
          <w:sz w:val="28"/>
          <w:szCs w:val="28"/>
        </w:rPr>
        <w:t>д</w:t>
      </w:r>
      <w:r w:rsidRPr="008A07DB">
        <w:rPr>
          <w:bCs/>
          <w:sz w:val="28"/>
          <w:szCs w:val="28"/>
        </w:rPr>
        <w:t xml:space="preserve">ержавного </w:t>
      </w:r>
      <w:r w:rsidR="00C841BA">
        <w:rPr>
          <w:bCs/>
          <w:sz w:val="28"/>
          <w:szCs w:val="28"/>
        </w:rPr>
        <w:t>б</w:t>
      </w:r>
      <w:bookmarkStart w:id="0" w:name="_GoBack"/>
      <w:bookmarkEnd w:id="0"/>
      <w:r w:rsidRPr="008A07DB">
        <w:rPr>
          <w:bCs/>
          <w:sz w:val="28"/>
          <w:szCs w:val="28"/>
        </w:rPr>
        <w:t xml:space="preserve">юджету. </w:t>
      </w:r>
    </w:p>
    <w:p w:rsidR="008A07DB" w:rsidRDefault="008A07DB" w:rsidP="008A07DB">
      <w:pPr>
        <w:pStyle w:val="rvps2"/>
        <w:spacing w:line="360" w:lineRule="auto"/>
        <w:ind w:firstLine="709"/>
        <w:jc w:val="both"/>
        <w:rPr>
          <w:sz w:val="28"/>
          <w:lang w:eastAsia="ru-RU"/>
        </w:rPr>
      </w:pPr>
      <w:r>
        <w:rPr>
          <w:sz w:val="28"/>
          <w:lang w:eastAsia="ru-RU"/>
        </w:rPr>
        <w:t xml:space="preserve">У проекті </w:t>
      </w:r>
      <w:proofErr w:type="spellStart"/>
      <w:r>
        <w:rPr>
          <w:sz w:val="28"/>
          <w:lang w:eastAsia="ru-RU"/>
        </w:rPr>
        <w:t>акта</w:t>
      </w:r>
      <w:proofErr w:type="spellEnd"/>
      <w:r>
        <w:rPr>
          <w:sz w:val="28"/>
          <w:lang w:eastAsia="ru-RU"/>
        </w:rPr>
        <w:t xml:space="preserve"> не виявлено </w:t>
      </w:r>
      <w:proofErr w:type="spellStart"/>
      <w:r>
        <w:rPr>
          <w:sz w:val="28"/>
          <w:lang w:eastAsia="ru-RU"/>
        </w:rPr>
        <w:t>корупціогенних</w:t>
      </w:r>
      <w:proofErr w:type="spellEnd"/>
      <w:r>
        <w:rPr>
          <w:sz w:val="28"/>
          <w:lang w:eastAsia="ru-RU"/>
        </w:rPr>
        <w:t xml:space="preserve"> факторів, що можуть сприяти вчиненню корупційних правопорушень.</w:t>
      </w:r>
    </w:p>
    <w:p w:rsidR="008A07DB" w:rsidRDefault="008A07DB" w:rsidP="008A07DB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02 вересня 2020 року (протокол № 48)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дійшов до висновку та прийняв рішення, що проект Закону </w:t>
      </w:r>
      <w:r w:rsidRPr="008A07DB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>про внесення змін до Податкового кодексу України (щодо удосконалення механізму справляння акцизного податку при реалізації тютюнових виробів) (реєстр. № 3016), поданий народним депутатом України Холодовим А.І.</w:t>
      </w:r>
      <w:r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8A07DB" w:rsidRDefault="008A07DB" w:rsidP="008A07D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A07DB" w:rsidRDefault="008A07DB" w:rsidP="008A07D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8A07DB" w:rsidRDefault="008A07DB" w:rsidP="008A07DB">
      <w:pPr>
        <w:rPr>
          <w:lang w:val="uk-UA"/>
        </w:rPr>
      </w:pPr>
    </w:p>
    <w:p w:rsidR="008A07DB" w:rsidRDefault="008A07DB" w:rsidP="008A07DB"/>
    <w:p w:rsidR="008A07DB" w:rsidRDefault="008A07DB" w:rsidP="008A07DB"/>
    <w:p w:rsidR="008A07DB" w:rsidRDefault="008A07DB" w:rsidP="008A07DB"/>
    <w:p w:rsidR="008A07DB" w:rsidRDefault="008A07DB" w:rsidP="008A07DB"/>
    <w:p w:rsidR="008A07DB" w:rsidRDefault="008A07DB" w:rsidP="008A07DB"/>
    <w:p w:rsidR="00B8604C" w:rsidRDefault="00B8604C"/>
    <w:sectPr w:rsidR="00B860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E3"/>
    <w:rsid w:val="008A07DB"/>
    <w:rsid w:val="00914852"/>
    <w:rsid w:val="00B17BE3"/>
    <w:rsid w:val="00B8604C"/>
    <w:rsid w:val="00C144B1"/>
    <w:rsid w:val="00C8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4A8CB"/>
  <w15:chartTrackingRefBased/>
  <w15:docId w15:val="{C712D370-2D26-41DB-9AEE-F1177B24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DB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8A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table" w:styleId="a3">
    <w:name w:val="Table Grid"/>
    <w:basedOn w:val="a1"/>
    <w:uiPriority w:val="99"/>
    <w:rsid w:val="008A07D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6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2020-09-02T13:53:00Z</dcterms:created>
  <dcterms:modified xsi:type="dcterms:W3CDTF">2020-09-03T07:59:00Z</dcterms:modified>
</cp:coreProperties>
</file>