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836" w:rsidRPr="00A62BA9" w:rsidRDefault="003B4836" w:rsidP="003B4836">
      <w:pPr>
        <w:jc w:val="center"/>
        <w:rPr>
          <w:rFonts w:ascii="Times New Roman" w:eastAsia="MS Mincho" w:hAnsi="Times New Roman"/>
          <w:b/>
          <w:sz w:val="28"/>
          <w:szCs w:val="28"/>
          <w:lang w:eastAsia="en-GB"/>
        </w:rPr>
      </w:pPr>
      <w:r w:rsidRPr="00A62BA9">
        <w:rPr>
          <w:rFonts w:ascii="Times New Roman" w:eastAsia="MS Mincho" w:hAnsi="Times New Roman"/>
          <w:b/>
          <w:sz w:val="28"/>
          <w:szCs w:val="28"/>
          <w:lang w:eastAsia="en-GB"/>
        </w:rPr>
        <w:t>Порівняльна таблиця</w:t>
      </w:r>
    </w:p>
    <w:p w:rsidR="003B4836" w:rsidRPr="00A62BA9" w:rsidRDefault="003B4836" w:rsidP="003B4836">
      <w:pPr>
        <w:jc w:val="center"/>
        <w:rPr>
          <w:rFonts w:ascii="Times New Roman" w:hAnsi="Times New Roman"/>
          <w:b/>
          <w:sz w:val="28"/>
          <w:szCs w:val="28"/>
        </w:rPr>
      </w:pPr>
      <w:r w:rsidRPr="00A62BA9">
        <w:rPr>
          <w:rFonts w:ascii="Times New Roman" w:hAnsi="Times New Roman"/>
          <w:b/>
          <w:sz w:val="28"/>
          <w:szCs w:val="28"/>
        </w:rPr>
        <w:t xml:space="preserve">до проекту Закону України </w:t>
      </w:r>
    </w:p>
    <w:p w:rsidR="003B4836" w:rsidRPr="00A62BA9" w:rsidRDefault="003B4836" w:rsidP="003B4836">
      <w:pPr>
        <w:jc w:val="center"/>
        <w:rPr>
          <w:rFonts w:ascii="Times New Roman" w:hAnsi="Times New Roman"/>
          <w:b/>
          <w:i/>
          <w:sz w:val="28"/>
          <w:szCs w:val="28"/>
        </w:rPr>
      </w:pPr>
      <w:r w:rsidRPr="00A62BA9">
        <w:rPr>
          <w:rFonts w:ascii="Times New Roman" w:hAnsi="Times New Roman"/>
          <w:b/>
          <w:sz w:val="28"/>
          <w:szCs w:val="28"/>
        </w:rPr>
        <w:t xml:space="preserve">Про внесення змін до </w:t>
      </w:r>
      <w:r w:rsidR="00036F3D" w:rsidRPr="00A62BA9">
        <w:rPr>
          <w:rFonts w:ascii="Times New Roman" w:hAnsi="Times New Roman"/>
          <w:b/>
          <w:sz w:val="28"/>
          <w:szCs w:val="28"/>
        </w:rPr>
        <w:t xml:space="preserve">Закону України </w:t>
      </w:r>
      <w:r w:rsidR="00CD579D" w:rsidRPr="00A62BA9">
        <w:rPr>
          <w:rFonts w:ascii="Times New Roman" w:hAnsi="Times New Roman"/>
          <w:b/>
          <w:sz w:val="28"/>
          <w:szCs w:val="28"/>
        </w:rPr>
        <w:t>«</w:t>
      </w:r>
      <w:r w:rsidR="00036F3D" w:rsidRPr="00A62BA9">
        <w:rPr>
          <w:rFonts w:ascii="Times New Roman" w:hAnsi="Times New Roman"/>
          <w:b/>
          <w:sz w:val="28"/>
          <w:szCs w:val="28"/>
        </w:rPr>
        <w:t>Про загальні засади створення і функціонування спеціальних (вільних) економічних зон</w:t>
      </w:r>
      <w:r w:rsidRPr="00A62BA9">
        <w:rPr>
          <w:rFonts w:ascii="Times New Roman" w:hAnsi="Times New Roman"/>
          <w:b/>
          <w:sz w:val="28"/>
          <w:szCs w:val="28"/>
        </w:rPr>
        <w:t>»</w:t>
      </w:r>
    </w:p>
    <w:tbl>
      <w:tblPr>
        <w:tblStyle w:val="a3"/>
        <w:tblW w:w="15647" w:type="dxa"/>
        <w:tblLook w:val="04A0" w:firstRow="1" w:lastRow="0" w:firstColumn="1" w:lastColumn="0" w:noHBand="0" w:noVBand="1"/>
      </w:tblPr>
      <w:tblGrid>
        <w:gridCol w:w="737"/>
        <w:gridCol w:w="7455"/>
        <w:gridCol w:w="7455"/>
      </w:tblGrid>
      <w:tr w:rsidR="00C73AE8" w:rsidRPr="00A62BA9" w:rsidTr="001A50B6">
        <w:tc>
          <w:tcPr>
            <w:tcW w:w="737" w:type="dxa"/>
          </w:tcPr>
          <w:p w:rsidR="00C73AE8" w:rsidRPr="00A62BA9" w:rsidRDefault="00C73AE8" w:rsidP="009C6FF3">
            <w:pPr>
              <w:ind w:left="270"/>
              <w:rPr>
                <w:rFonts w:ascii="Times New Roman" w:hAnsi="Times New Roman"/>
                <w:b/>
                <w:sz w:val="28"/>
                <w:szCs w:val="28"/>
              </w:rPr>
            </w:pPr>
          </w:p>
        </w:tc>
        <w:tc>
          <w:tcPr>
            <w:tcW w:w="7455" w:type="dxa"/>
          </w:tcPr>
          <w:p w:rsidR="00C73AE8" w:rsidRPr="00A62BA9" w:rsidRDefault="00C73AE8" w:rsidP="003B4836">
            <w:pPr>
              <w:ind w:firstLine="132"/>
              <w:jc w:val="center"/>
              <w:rPr>
                <w:rFonts w:ascii="Times New Roman" w:hAnsi="Times New Roman"/>
                <w:b/>
                <w:sz w:val="28"/>
                <w:szCs w:val="28"/>
              </w:rPr>
            </w:pPr>
            <w:r w:rsidRPr="00A62BA9">
              <w:rPr>
                <w:rFonts w:ascii="Times New Roman" w:hAnsi="Times New Roman"/>
                <w:b/>
                <w:sz w:val="28"/>
                <w:szCs w:val="28"/>
              </w:rPr>
              <w:t>Чинна редакція</w:t>
            </w:r>
          </w:p>
        </w:tc>
        <w:tc>
          <w:tcPr>
            <w:tcW w:w="7455" w:type="dxa"/>
          </w:tcPr>
          <w:p w:rsidR="00C73AE8" w:rsidRPr="00A62BA9" w:rsidRDefault="00C73AE8" w:rsidP="003B4836">
            <w:pPr>
              <w:ind w:firstLine="132"/>
              <w:jc w:val="center"/>
              <w:rPr>
                <w:rFonts w:ascii="Times New Roman" w:hAnsi="Times New Roman"/>
                <w:b/>
                <w:sz w:val="28"/>
                <w:szCs w:val="28"/>
              </w:rPr>
            </w:pPr>
            <w:r w:rsidRPr="00A62BA9">
              <w:rPr>
                <w:rFonts w:ascii="Times New Roman" w:hAnsi="Times New Roman"/>
                <w:b/>
                <w:sz w:val="28"/>
                <w:szCs w:val="28"/>
              </w:rPr>
              <w:t>Редакція з урахуванням пропонованих змін</w:t>
            </w:r>
          </w:p>
          <w:p w:rsidR="00C73AE8" w:rsidRPr="00A62BA9" w:rsidRDefault="00C73AE8" w:rsidP="003B4836">
            <w:pPr>
              <w:ind w:firstLine="132"/>
              <w:jc w:val="center"/>
              <w:rPr>
                <w:rFonts w:ascii="Times New Roman" w:hAnsi="Times New Roman"/>
                <w:b/>
                <w:sz w:val="28"/>
                <w:szCs w:val="28"/>
              </w:rPr>
            </w:pPr>
          </w:p>
        </w:tc>
      </w:tr>
      <w:tr w:rsidR="00C73AE8" w:rsidRPr="00A62BA9" w:rsidTr="001A50B6">
        <w:tc>
          <w:tcPr>
            <w:tcW w:w="737" w:type="dxa"/>
          </w:tcPr>
          <w:p w:rsidR="00C73AE8" w:rsidRPr="00A62BA9" w:rsidRDefault="00C73AE8" w:rsidP="009C6FF3">
            <w:pPr>
              <w:ind w:left="270"/>
              <w:rPr>
                <w:rFonts w:ascii="Times New Roman" w:hAnsi="Times New Roman"/>
                <w:b/>
                <w:sz w:val="28"/>
                <w:szCs w:val="28"/>
              </w:rPr>
            </w:pPr>
          </w:p>
        </w:tc>
        <w:tc>
          <w:tcPr>
            <w:tcW w:w="14910" w:type="dxa"/>
            <w:gridSpan w:val="2"/>
          </w:tcPr>
          <w:p w:rsidR="00C73AE8" w:rsidRPr="00A62BA9" w:rsidRDefault="00C73AE8" w:rsidP="00DA7DE6">
            <w:pPr>
              <w:jc w:val="center"/>
              <w:rPr>
                <w:sz w:val="28"/>
                <w:szCs w:val="28"/>
              </w:rPr>
            </w:pPr>
            <w:r w:rsidRPr="00A62BA9">
              <w:rPr>
                <w:rFonts w:ascii="Times New Roman" w:hAnsi="Times New Roman"/>
                <w:b/>
                <w:sz w:val="28"/>
                <w:szCs w:val="28"/>
              </w:rPr>
              <w:t>Закон України «</w:t>
            </w:r>
            <w:r w:rsidR="00036F3D" w:rsidRPr="00A62BA9">
              <w:rPr>
                <w:rFonts w:ascii="Times New Roman" w:hAnsi="Times New Roman"/>
                <w:b/>
                <w:sz w:val="28"/>
                <w:szCs w:val="28"/>
              </w:rPr>
              <w:t>Про загальні засади створення і функціонування спеціальних (вільних) економічних зон</w:t>
            </w:r>
            <w:r w:rsidRPr="00A62BA9">
              <w:rPr>
                <w:rFonts w:ascii="Times New Roman" w:hAnsi="Times New Roman"/>
                <w:b/>
                <w:sz w:val="28"/>
                <w:szCs w:val="28"/>
              </w:rPr>
              <w:t>»</w:t>
            </w:r>
          </w:p>
        </w:tc>
      </w:tr>
      <w:tr w:rsidR="00C73AE8" w:rsidRPr="00A62BA9" w:rsidTr="001A50B6">
        <w:tc>
          <w:tcPr>
            <w:tcW w:w="737" w:type="dxa"/>
          </w:tcPr>
          <w:p w:rsidR="00C73AE8" w:rsidRPr="00A62BA9" w:rsidRDefault="00C73AE8" w:rsidP="00036F3D">
            <w:pPr>
              <w:pStyle w:val="a7"/>
              <w:numPr>
                <w:ilvl w:val="0"/>
                <w:numId w:val="18"/>
              </w:numPr>
              <w:ind w:left="0" w:firstLine="0"/>
              <w:jc w:val="center"/>
              <w:rPr>
                <w:rFonts w:ascii="Times New Roman" w:hAnsi="Times New Roman"/>
                <w:sz w:val="28"/>
                <w:szCs w:val="28"/>
              </w:rPr>
            </w:pPr>
          </w:p>
        </w:tc>
        <w:tc>
          <w:tcPr>
            <w:tcW w:w="7455" w:type="dxa"/>
          </w:tcPr>
          <w:p w:rsidR="00C73AE8" w:rsidRPr="00A62BA9" w:rsidRDefault="00036F3D" w:rsidP="00601C85">
            <w:pPr>
              <w:ind w:firstLine="231"/>
              <w:jc w:val="both"/>
              <w:rPr>
                <w:rFonts w:ascii="Times New Roman" w:hAnsi="Times New Roman"/>
                <w:i/>
                <w:sz w:val="28"/>
                <w:szCs w:val="28"/>
              </w:rPr>
            </w:pPr>
            <w:r w:rsidRPr="00A62BA9">
              <w:rPr>
                <w:rFonts w:ascii="Times New Roman" w:hAnsi="Times New Roman"/>
                <w:bCs/>
                <w:color w:val="292B2C"/>
                <w:sz w:val="28"/>
                <w:szCs w:val="28"/>
                <w:lang w:eastAsia="uk-UA"/>
              </w:rPr>
              <w:t>Стаття 5.</w:t>
            </w:r>
            <w:r w:rsidRPr="00A62BA9">
              <w:rPr>
                <w:rFonts w:ascii="Times New Roman" w:hAnsi="Times New Roman"/>
                <w:color w:val="292B2C"/>
                <w:sz w:val="28"/>
                <w:szCs w:val="28"/>
                <w:lang w:eastAsia="uk-UA"/>
              </w:rPr>
              <w:t xml:space="preserve"> Порядок створення спеціальної (вільної) </w:t>
            </w:r>
            <w:r w:rsidRPr="00A62BA9">
              <w:rPr>
                <w:rFonts w:ascii="Times New Roman" w:hAnsi="Times New Roman"/>
                <w:color w:val="292B2C"/>
                <w:sz w:val="28"/>
                <w:szCs w:val="28"/>
                <w:lang w:eastAsia="uk-UA"/>
              </w:rPr>
              <w:br/>
              <w:t xml:space="preserve">               економічної зони </w:t>
            </w:r>
          </w:p>
        </w:tc>
        <w:tc>
          <w:tcPr>
            <w:tcW w:w="7455" w:type="dxa"/>
          </w:tcPr>
          <w:p w:rsidR="00C73AE8" w:rsidRPr="00A62BA9" w:rsidRDefault="00036F3D" w:rsidP="00601C85">
            <w:pPr>
              <w:ind w:firstLine="224"/>
              <w:jc w:val="both"/>
              <w:rPr>
                <w:rFonts w:ascii="Times New Roman" w:hAnsi="Times New Roman"/>
                <w:i/>
                <w:sz w:val="28"/>
                <w:szCs w:val="28"/>
              </w:rPr>
            </w:pPr>
            <w:r w:rsidRPr="00A62BA9">
              <w:rPr>
                <w:rFonts w:ascii="Times New Roman" w:hAnsi="Times New Roman"/>
                <w:bCs/>
                <w:color w:val="292B2C"/>
                <w:sz w:val="28"/>
                <w:szCs w:val="28"/>
                <w:lang w:eastAsia="uk-UA"/>
              </w:rPr>
              <w:t>Стаття 5.</w:t>
            </w:r>
            <w:r w:rsidRPr="00A62BA9">
              <w:rPr>
                <w:rFonts w:ascii="Times New Roman" w:hAnsi="Times New Roman"/>
                <w:color w:val="292B2C"/>
                <w:sz w:val="28"/>
                <w:szCs w:val="28"/>
                <w:lang w:eastAsia="uk-UA"/>
              </w:rPr>
              <w:t xml:space="preserve"> Порядок створення спеціальної (вільної) </w:t>
            </w:r>
            <w:r w:rsidRPr="00A62BA9">
              <w:rPr>
                <w:rFonts w:ascii="Times New Roman" w:hAnsi="Times New Roman"/>
                <w:color w:val="292B2C"/>
                <w:sz w:val="28"/>
                <w:szCs w:val="28"/>
                <w:lang w:eastAsia="uk-UA"/>
              </w:rPr>
              <w:br/>
              <w:t xml:space="preserve">               економічної зони</w:t>
            </w:r>
          </w:p>
        </w:tc>
      </w:tr>
      <w:tr w:rsidR="00C73AE8" w:rsidRPr="00A62BA9" w:rsidTr="001A50B6">
        <w:tc>
          <w:tcPr>
            <w:tcW w:w="737" w:type="dxa"/>
          </w:tcPr>
          <w:p w:rsidR="00C73AE8" w:rsidRPr="00A62BA9" w:rsidRDefault="00C73AE8" w:rsidP="00036F3D">
            <w:pPr>
              <w:ind w:left="270"/>
              <w:jc w:val="center"/>
              <w:rPr>
                <w:rFonts w:ascii="Times New Roman" w:hAnsi="Times New Roman"/>
                <w:bCs/>
                <w:sz w:val="28"/>
                <w:szCs w:val="28"/>
              </w:rPr>
            </w:pPr>
          </w:p>
        </w:tc>
        <w:tc>
          <w:tcPr>
            <w:tcW w:w="7455" w:type="dxa"/>
          </w:tcPr>
          <w:p w:rsidR="00036F3D" w:rsidRPr="00A62BA9" w:rsidRDefault="00036F3D" w:rsidP="00036F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39"/>
              <w:jc w:val="both"/>
              <w:rPr>
                <w:rFonts w:ascii="Times New Roman" w:hAnsi="Times New Roman"/>
                <w:color w:val="292B2C"/>
                <w:sz w:val="28"/>
                <w:szCs w:val="28"/>
                <w:lang w:eastAsia="uk-UA"/>
              </w:rPr>
            </w:pPr>
            <w:bookmarkStart w:id="0" w:name="o20"/>
            <w:bookmarkEnd w:id="0"/>
            <w:r w:rsidRPr="00A62BA9">
              <w:rPr>
                <w:rFonts w:ascii="Times New Roman" w:hAnsi="Times New Roman"/>
                <w:color w:val="292B2C"/>
                <w:sz w:val="28"/>
                <w:szCs w:val="28"/>
                <w:lang w:eastAsia="uk-UA"/>
              </w:rPr>
              <w:t>Спеціальні (вільні)  економічні</w:t>
            </w:r>
            <w:r w:rsidR="004072DD">
              <w:rPr>
                <w:rFonts w:ascii="Times New Roman" w:hAnsi="Times New Roman"/>
                <w:color w:val="292B2C"/>
                <w:sz w:val="28"/>
                <w:szCs w:val="28"/>
                <w:lang w:eastAsia="uk-UA"/>
              </w:rPr>
              <w:t xml:space="preserve">  зони  створюються  Верховною </w:t>
            </w:r>
            <w:r w:rsidRPr="00A62BA9">
              <w:rPr>
                <w:rFonts w:ascii="Times New Roman" w:hAnsi="Times New Roman"/>
                <w:color w:val="292B2C"/>
                <w:sz w:val="28"/>
                <w:szCs w:val="28"/>
                <w:lang w:eastAsia="uk-UA"/>
              </w:rPr>
              <w:t>Радою  України  за  ініціативою  Президента   України,</w:t>
            </w:r>
            <w:r w:rsidR="004072DD">
              <w:rPr>
                <w:rFonts w:ascii="Times New Roman" w:hAnsi="Times New Roman"/>
                <w:color w:val="292B2C"/>
                <w:sz w:val="28"/>
                <w:szCs w:val="28"/>
                <w:lang w:eastAsia="uk-UA"/>
              </w:rPr>
              <w:t xml:space="preserve"> Кабінету </w:t>
            </w:r>
            <w:r w:rsidRPr="00A62BA9">
              <w:rPr>
                <w:rFonts w:ascii="Times New Roman" w:hAnsi="Times New Roman"/>
                <w:color w:val="292B2C"/>
                <w:sz w:val="28"/>
                <w:szCs w:val="28"/>
                <w:lang w:eastAsia="uk-UA"/>
              </w:rPr>
              <w:t>Міністрів України або місцевих Рад н</w:t>
            </w:r>
            <w:r w:rsidR="004072DD">
              <w:rPr>
                <w:rFonts w:ascii="Times New Roman" w:hAnsi="Times New Roman"/>
                <w:color w:val="292B2C"/>
                <w:sz w:val="28"/>
                <w:szCs w:val="28"/>
                <w:lang w:eastAsia="uk-UA"/>
              </w:rPr>
              <w:t xml:space="preserve">ародних депутатів  України  та </w:t>
            </w:r>
            <w:r w:rsidRPr="00A62BA9">
              <w:rPr>
                <w:rFonts w:ascii="Times New Roman" w:hAnsi="Times New Roman"/>
                <w:color w:val="292B2C"/>
                <w:sz w:val="28"/>
                <w:szCs w:val="28"/>
                <w:lang w:eastAsia="uk-UA"/>
              </w:rPr>
              <w:t>місцевої державної адміністрації.</w:t>
            </w:r>
          </w:p>
          <w:p w:rsidR="00C73AE8" w:rsidRPr="00A62BA9" w:rsidRDefault="00036F3D" w:rsidP="004072DD">
            <w:pPr>
              <w:ind w:firstLine="231"/>
              <w:jc w:val="both"/>
              <w:rPr>
                <w:rFonts w:ascii="Times New Roman" w:hAnsi="Times New Roman"/>
                <w:bCs/>
                <w:sz w:val="28"/>
                <w:szCs w:val="28"/>
              </w:rPr>
            </w:pPr>
            <w:bookmarkStart w:id="1" w:name="o21"/>
            <w:bookmarkEnd w:id="1"/>
            <w:r w:rsidRPr="00A62BA9">
              <w:rPr>
                <w:rFonts w:ascii="Times New Roman" w:hAnsi="Times New Roman"/>
                <w:color w:val="292B2C"/>
                <w:sz w:val="28"/>
                <w:szCs w:val="28"/>
                <w:lang w:eastAsia="uk-UA"/>
              </w:rPr>
              <w:t xml:space="preserve">     У разі створення спеціальної (в</w:t>
            </w:r>
            <w:r w:rsidR="004072DD">
              <w:rPr>
                <w:rFonts w:ascii="Times New Roman" w:hAnsi="Times New Roman"/>
                <w:color w:val="292B2C"/>
                <w:sz w:val="28"/>
                <w:szCs w:val="28"/>
                <w:lang w:eastAsia="uk-UA"/>
              </w:rPr>
              <w:t xml:space="preserve">ільної)  економічної  зони  за </w:t>
            </w:r>
            <w:r w:rsidRPr="00A62BA9">
              <w:rPr>
                <w:rFonts w:ascii="Times New Roman" w:hAnsi="Times New Roman"/>
                <w:color w:val="292B2C"/>
                <w:sz w:val="28"/>
                <w:szCs w:val="28"/>
                <w:lang w:eastAsia="uk-UA"/>
              </w:rPr>
              <w:t>ініціативою Президента  України  або  Кабінету  Міністрів</w:t>
            </w:r>
            <w:r w:rsidR="004072DD">
              <w:rPr>
                <w:rFonts w:ascii="Times New Roman" w:hAnsi="Times New Roman"/>
                <w:color w:val="292B2C"/>
                <w:sz w:val="28"/>
                <w:szCs w:val="28"/>
                <w:lang w:eastAsia="uk-UA"/>
              </w:rPr>
              <w:t xml:space="preserve"> України </w:t>
            </w:r>
            <w:r w:rsidRPr="00A62BA9">
              <w:rPr>
                <w:rFonts w:ascii="Times New Roman" w:hAnsi="Times New Roman"/>
                <w:color w:val="292B2C"/>
                <w:sz w:val="28"/>
                <w:szCs w:val="28"/>
                <w:lang w:eastAsia="uk-UA"/>
              </w:rPr>
              <w:t xml:space="preserve">відповідне  рішення  може  бути  прийнято  лише  після   одержання </w:t>
            </w:r>
            <w:r w:rsidRPr="00A62BA9">
              <w:rPr>
                <w:rFonts w:ascii="Times New Roman" w:hAnsi="Times New Roman"/>
                <w:color w:val="292B2C"/>
                <w:sz w:val="28"/>
                <w:szCs w:val="28"/>
                <w:lang w:eastAsia="uk-UA"/>
              </w:rPr>
              <w:br/>
              <w:t>письмової  згоди  відповідної  місцевої  Ради  народ</w:t>
            </w:r>
            <w:r w:rsidR="004072DD">
              <w:rPr>
                <w:rFonts w:ascii="Times New Roman" w:hAnsi="Times New Roman"/>
                <w:color w:val="292B2C"/>
                <w:sz w:val="28"/>
                <w:szCs w:val="28"/>
                <w:lang w:eastAsia="uk-UA"/>
              </w:rPr>
              <w:t xml:space="preserve">них депутатів </w:t>
            </w:r>
            <w:r w:rsidRPr="00A62BA9">
              <w:rPr>
                <w:rFonts w:ascii="Times New Roman" w:hAnsi="Times New Roman"/>
                <w:color w:val="292B2C"/>
                <w:sz w:val="28"/>
                <w:szCs w:val="28"/>
                <w:lang w:eastAsia="uk-UA"/>
              </w:rPr>
              <w:t>України та місцевої державної  адмін</w:t>
            </w:r>
            <w:r w:rsidR="004072DD">
              <w:rPr>
                <w:rFonts w:ascii="Times New Roman" w:hAnsi="Times New Roman"/>
                <w:color w:val="292B2C"/>
                <w:sz w:val="28"/>
                <w:szCs w:val="28"/>
                <w:lang w:eastAsia="uk-UA"/>
              </w:rPr>
              <w:t xml:space="preserve">істрації,  на  території  якої </w:t>
            </w:r>
            <w:r w:rsidRPr="00A62BA9">
              <w:rPr>
                <w:rFonts w:ascii="Times New Roman" w:hAnsi="Times New Roman"/>
                <w:color w:val="292B2C"/>
                <w:sz w:val="28"/>
                <w:szCs w:val="28"/>
                <w:lang w:eastAsia="uk-UA"/>
              </w:rPr>
              <w:t>передбачається розташувати спеціальну (вільну) економічну зону.</w:t>
            </w:r>
          </w:p>
        </w:tc>
        <w:tc>
          <w:tcPr>
            <w:tcW w:w="7455" w:type="dxa"/>
          </w:tcPr>
          <w:p w:rsidR="00036F3D" w:rsidRPr="00A62BA9" w:rsidRDefault="00036F3D" w:rsidP="00036F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39"/>
              <w:jc w:val="both"/>
              <w:rPr>
                <w:rFonts w:ascii="Times New Roman" w:hAnsi="Times New Roman"/>
                <w:color w:val="292B2C"/>
                <w:sz w:val="28"/>
                <w:szCs w:val="28"/>
                <w:lang w:eastAsia="uk-UA"/>
              </w:rPr>
            </w:pPr>
            <w:r w:rsidRPr="00A62BA9">
              <w:rPr>
                <w:rFonts w:ascii="Times New Roman" w:hAnsi="Times New Roman"/>
                <w:color w:val="292B2C"/>
                <w:sz w:val="28"/>
                <w:szCs w:val="28"/>
                <w:lang w:eastAsia="uk-UA"/>
              </w:rPr>
              <w:t>Спеціальні (вільні)  економічні</w:t>
            </w:r>
            <w:r w:rsidR="004072DD">
              <w:rPr>
                <w:rFonts w:ascii="Times New Roman" w:hAnsi="Times New Roman"/>
                <w:color w:val="292B2C"/>
                <w:sz w:val="28"/>
                <w:szCs w:val="28"/>
                <w:lang w:eastAsia="uk-UA"/>
              </w:rPr>
              <w:t xml:space="preserve">  зони  створюються  Верховною </w:t>
            </w:r>
            <w:r w:rsidRPr="00A62BA9">
              <w:rPr>
                <w:rFonts w:ascii="Times New Roman" w:hAnsi="Times New Roman"/>
                <w:color w:val="292B2C"/>
                <w:sz w:val="28"/>
                <w:szCs w:val="28"/>
                <w:lang w:eastAsia="uk-UA"/>
              </w:rPr>
              <w:t xml:space="preserve">Радою  України  за  ініціативою  Президента   України, </w:t>
            </w:r>
            <w:r w:rsidRPr="00A62BA9">
              <w:rPr>
                <w:rFonts w:ascii="Times New Roman" w:hAnsi="Times New Roman"/>
                <w:b/>
                <w:color w:val="292B2C"/>
                <w:sz w:val="28"/>
                <w:szCs w:val="28"/>
                <w:lang w:eastAsia="uk-UA"/>
              </w:rPr>
              <w:t>народних депутатів України,</w:t>
            </w:r>
            <w:r w:rsidRPr="00A62BA9">
              <w:rPr>
                <w:rFonts w:ascii="Times New Roman" w:hAnsi="Times New Roman"/>
                <w:color w:val="292B2C"/>
                <w:sz w:val="28"/>
                <w:szCs w:val="28"/>
                <w:lang w:eastAsia="uk-UA"/>
              </w:rPr>
              <w:t xml:space="preserve"> Кабінету Міністрів України або місцевих Рад народних депутатів  України  та місцевої державної адміністрації.</w:t>
            </w:r>
          </w:p>
          <w:p w:rsidR="00C73AE8" w:rsidRPr="00A62BA9" w:rsidRDefault="00036F3D" w:rsidP="00036F3D">
            <w:pPr>
              <w:ind w:firstLine="224"/>
              <w:jc w:val="both"/>
              <w:rPr>
                <w:rFonts w:ascii="Times New Roman" w:hAnsi="Times New Roman"/>
                <w:bCs/>
                <w:sz w:val="28"/>
                <w:szCs w:val="28"/>
              </w:rPr>
            </w:pPr>
            <w:r w:rsidRPr="00A62BA9">
              <w:rPr>
                <w:rFonts w:ascii="Times New Roman" w:hAnsi="Times New Roman"/>
                <w:color w:val="292B2C"/>
                <w:sz w:val="28"/>
                <w:szCs w:val="28"/>
                <w:lang w:eastAsia="uk-UA"/>
              </w:rPr>
              <w:t xml:space="preserve">     У разі створення спеціально</w:t>
            </w:r>
            <w:r w:rsidR="004072DD">
              <w:rPr>
                <w:rFonts w:ascii="Times New Roman" w:hAnsi="Times New Roman"/>
                <w:color w:val="292B2C"/>
                <w:sz w:val="28"/>
                <w:szCs w:val="28"/>
                <w:lang w:eastAsia="uk-UA"/>
              </w:rPr>
              <w:t xml:space="preserve">ї (вільної)  економічної  зони за </w:t>
            </w:r>
            <w:r w:rsidRPr="00A62BA9">
              <w:rPr>
                <w:rFonts w:ascii="Times New Roman" w:hAnsi="Times New Roman"/>
                <w:color w:val="292B2C"/>
                <w:sz w:val="28"/>
                <w:szCs w:val="28"/>
                <w:lang w:eastAsia="uk-UA"/>
              </w:rPr>
              <w:t xml:space="preserve">ініціативою Президента  України, </w:t>
            </w:r>
            <w:r w:rsidRPr="00A62BA9">
              <w:rPr>
                <w:rFonts w:ascii="Times New Roman" w:hAnsi="Times New Roman"/>
                <w:b/>
                <w:color w:val="292B2C"/>
                <w:sz w:val="28"/>
                <w:szCs w:val="28"/>
                <w:lang w:eastAsia="uk-UA"/>
              </w:rPr>
              <w:t>народних депутатів України,</w:t>
            </w:r>
            <w:r w:rsidRPr="00A62BA9">
              <w:rPr>
                <w:rFonts w:ascii="Times New Roman" w:hAnsi="Times New Roman"/>
                <w:color w:val="292B2C"/>
                <w:sz w:val="28"/>
                <w:szCs w:val="28"/>
                <w:lang w:eastAsia="uk-UA"/>
              </w:rPr>
              <w:t xml:space="preserve">  або Кабінету  Міністрів  України відповідне  рішення  може  бути  прийнято  лише  після   одержання письмової  згоди  відповідної  місцевої  Ради  народних  депутатів України та місцевої державної  адміністрації,  на  території  якої передбачається розташувати спеціальну (вільну) економічну зону.</w:t>
            </w:r>
          </w:p>
        </w:tc>
      </w:tr>
      <w:tr w:rsidR="000611A2" w:rsidRPr="00A62BA9" w:rsidTr="001A50B6">
        <w:tc>
          <w:tcPr>
            <w:tcW w:w="737" w:type="dxa"/>
          </w:tcPr>
          <w:p w:rsidR="000611A2" w:rsidRPr="00A62BA9" w:rsidRDefault="00036F3D" w:rsidP="00036F3D">
            <w:pPr>
              <w:rPr>
                <w:rFonts w:ascii="Times New Roman" w:hAnsi="Times New Roman"/>
                <w:sz w:val="28"/>
                <w:szCs w:val="28"/>
              </w:rPr>
            </w:pPr>
            <w:r w:rsidRPr="00A62BA9">
              <w:rPr>
                <w:rFonts w:ascii="Times New Roman" w:hAnsi="Times New Roman"/>
                <w:sz w:val="28"/>
                <w:szCs w:val="28"/>
              </w:rPr>
              <w:t>2.</w:t>
            </w:r>
          </w:p>
        </w:tc>
        <w:tc>
          <w:tcPr>
            <w:tcW w:w="7455" w:type="dxa"/>
          </w:tcPr>
          <w:p w:rsidR="000611A2" w:rsidRPr="00A62BA9" w:rsidRDefault="00036F3D" w:rsidP="00DA7DE6">
            <w:pPr>
              <w:ind w:firstLine="132"/>
              <w:jc w:val="both"/>
              <w:rPr>
                <w:rFonts w:ascii="Times New Roman" w:hAnsi="Times New Roman"/>
                <w:sz w:val="28"/>
                <w:szCs w:val="28"/>
              </w:rPr>
            </w:pPr>
            <w:r w:rsidRPr="00A62BA9">
              <w:rPr>
                <w:rFonts w:ascii="Times New Roman" w:hAnsi="Times New Roman"/>
                <w:bCs/>
                <w:color w:val="292B2C"/>
                <w:sz w:val="28"/>
                <w:szCs w:val="28"/>
                <w:lang w:eastAsia="uk-UA"/>
              </w:rPr>
              <w:t>Стаття 6.</w:t>
            </w:r>
            <w:r w:rsidRPr="00A62BA9">
              <w:rPr>
                <w:rFonts w:ascii="Times New Roman" w:hAnsi="Times New Roman"/>
                <w:color w:val="292B2C"/>
                <w:sz w:val="28"/>
                <w:szCs w:val="28"/>
                <w:lang w:eastAsia="uk-UA"/>
              </w:rPr>
              <w:t xml:space="preserve"> Документи про створення спеціальної (вільної) </w:t>
            </w:r>
            <w:r w:rsidRPr="00A62BA9">
              <w:rPr>
                <w:rFonts w:ascii="Times New Roman" w:hAnsi="Times New Roman"/>
                <w:color w:val="292B2C"/>
                <w:sz w:val="28"/>
                <w:szCs w:val="28"/>
                <w:lang w:eastAsia="uk-UA"/>
              </w:rPr>
              <w:br/>
              <w:t xml:space="preserve">               економічної</w:t>
            </w:r>
          </w:p>
        </w:tc>
        <w:tc>
          <w:tcPr>
            <w:tcW w:w="7455" w:type="dxa"/>
          </w:tcPr>
          <w:p w:rsidR="000611A2" w:rsidRPr="00A62BA9" w:rsidRDefault="00036F3D" w:rsidP="00B25106">
            <w:pPr>
              <w:ind w:firstLine="258"/>
              <w:jc w:val="both"/>
              <w:rPr>
                <w:rFonts w:ascii="Times New Roman" w:hAnsi="Times New Roman"/>
                <w:b/>
                <w:bCs/>
                <w:sz w:val="28"/>
                <w:szCs w:val="28"/>
              </w:rPr>
            </w:pPr>
            <w:r w:rsidRPr="00A62BA9">
              <w:rPr>
                <w:rFonts w:ascii="Times New Roman" w:hAnsi="Times New Roman"/>
                <w:bCs/>
                <w:color w:val="292B2C"/>
                <w:sz w:val="28"/>
                <w:szCs w:val="28"/>
                <w:lang w:eastAsia="uk-UA"/>
              </w:rPr>
              <w:t>Стаття 6.</w:t>
            </w:r>
            <w:r w:rsidRPr="00A62BA9">
              <w:rPr>
                <w:rFonts w:ascii="Times New Roman" w:hAnsi="Times New Roman"/>
                <w:color w:val="292B2C"/>
                <w:sz w:val="28"/>
                <w:szCs w:val="28"/>
                <w:lang w:eastAsia="uk-UA"/>
              </w:rPr>
              <w:t xml:space="preserve"> Документи про створення спеціальної (вільної) </w:t>
            </w:r>
            <w:r w:rsidRPr="00A62BA9">
              <w:rPr>
                <w:rFonts w:ascii="Times New Roman" w:hAnsi="Times New Roman"/>
                <w:color w:val="292B2C"/>
                <w:sz w:val="28"/>
                <w:szCs w:val="28"/>
                <w:lang w:eastAsia="uk-UA"/>
              </w:rPr>
              <w:br/>
              <w:t xml:space="preserve">               економічної</w:t>
            </w:r>
            <w:r w:rsidRPr="00A62BA9">
              <w:rPr>
                <w:rFonts w:ascii="Times New Roman" w:hAnsi="Times New Roman"/>
                <w:b/>
                <w:bCs/>
                <w:sz w:val="28"/>
                <w:szCs w:val="28"/>
              </w:rPr>
              <w:t xml:space="preserve"> </w:t>
            </w:r>
          </w:p>
        </w:tc>
      </w:tr>
      <w:tr w:rsidR="00B25106" w:rsidRPr="00A62BA9" w:rsidTr="001A50B6">
        <w:tc>
          <w:tcPr>
            <w:tcW w:w="737" w:type="dxa"/>
          </w:tcPr>
          <w:p w:rsidR="00B25106" w:rsidRPr="00A62BA9" w:rsidRDefault="00B25106" w:rsidP="009C6FF3">
            <w:pPr>
              <w:ind w:left="270"/>
              <w:rPr>
                <w:rFonts w:ascii="Times New Roman" w:hAnsi="Times New Roman"/>
                <w:sz w:val="28"/>
                <w:szCs w:val="28"/>
              </w:rPr>
            </w:pPr>
          </w:p>
        </w:tc>
        <w:tc>
          <w:tcPr>
            <w:tcW w:w="7455" w:type="dxa"/>
          </w:tcPr>
          <w:p w:rsidR="00036F3D" w:rsidRPr="00A62BA9" w:rsidRDefault="00036F3D" w:rsidP="00036F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7"/>
              <w:jc w:val="both"/>
              <w:rPr>
                <w:rFonts w:ascii="Times New Roman" w:hAnsi="Times New Roman"/>
                <w:color w:val="292B2C"/>
                <w:sz w:val="28"/>
                <w:szCs w:val="28"/>
                <w:lang w:eastAsia="uk-UA"/>
              </w:rPr>
            </w:pPr>
            <w:r w:rsidRPr="00A62BA9">
              <w:rPr>
                <w:rFonts w:ascii="Times New Roman" w:hAnsi="Times New Roman"/>
                <w:color w:val="292B2C"/>
                <w:sz w:val="28"/>
                <w:szCs w:val="28"/>
                <w:lang w:eastAsia="uk-UA"/>
              </w:rPr>
              <w:t>Документи про  створення  спеці</w:t>
            </w:r>
            <w:r w:rsidR="004072DD">
              <w:rPr>
                <w:rFonts w:ascii="Times New Roman" w:hAnsi="Times New Roman"/>
                <w:color w:val="292B2C"/>
                <w:sz w:val="28"/>
                <w:szCs w:val="28"/>
                <w:lang w:eastAsia="uk-UA"/>
              </w:rPr>
              <w:t xml:space="preserve">альної  (вільної)  економічної </w:t>
            </w:r>
            <w:r w:rsidRPr="00A62BA9">
              <w:rPr>
                <w:rFonts w:ascii="Times New Roman" w:hAnsi="Times New Roman"/>
                <w:color w:val="292B2C"/>
                <w:sz w:val="28"/>
                <w:szCs w:val="28"/>
                <w:lang w:eastAsia="uk-UA"/>
              </w:rPr>
              <w:t>зони повинні містити:</w:t>
            </w:r>
          </w:p>
          <w:p w:rsidR="00B25106" w:rsidRPr="00A62BA9" w:rsidRDefault="00036F3D" w:rsidP="00036F3D">
            <w:pPr>
              <w:ind w:firstLine="132"/>
              <w:jc w:val="both"/>
              <w:rPr>
                <w:rFonts w:ascii="Times New Roman" w:hAnsi="Times New Roman"/>
                <w:sz w:val="28"/>
                <w:szCs w:val="28"/>
              </w:rPr>
            </w:pPr>
            <w:bookmarkStart w:id="2" w:name="o28"/>
            <w:bookmarkEnd w:id="2"/>
            <w:r w:rsidRPr="00A62BA9">
              <w:rPr>
                <w:rFonts w:ascii="Times New Roman" w:hAnsi="Times New Roman"/>
                <w:color w:val="292B2C"/>
                <w:sz w:val="28"/>
                <w:szCs w:val="28"/>
                <w:lang w:eastAsia="uk-UA"/>
              </w:rPr>
              <w:t xml:space="preserve">     а) рішення місцевої Ради та міс</w:t>
            </w:r>
            <w:r w:rsidR="004072DD">
              <w:rPr>
                <w:rFonts w:ascii="Times New Roman" w:hAnsi="Times New Roman"/>
                <w:color w:val="292B2C"/>
                <w:sz w:val="28"/>
                <w:szCs w:val="28"/>
                <w:lang w:eastAsia="uk-UA"/>
              </w:rPr>
              <w:t xml:space="preserve">цевої державної  адміністрації </w:t>
            </w:r>
            <w:r w:rsidRPr="00A62BA9">
              <w:rPr>
                <w:rFonts w:ascii="Times New Roman" w:hAnsi="Times New Roman"/>
                <w:color w:val="292B2C"/>
                <w:sz w:val="28"/>
                <w:szCs w:val="28"/>
                <w:lang w:eastAsia="uk-UA"/>
              </w:rPr>
              <w:t>з клопотанням про створення спеціаль</w:t>
            </w:r>
            <w:r w:rsidR="004072DD">
              <w:rPr>
                <w:rFonts w:ascii="Times New Roman" w:hAnsi="Times New Roman"/>
                <w:color w:val="292B2C"/>
                <w:sz w:val="28"/>
                <w:szCs w:val="28"/>
                <w:lang w:eastAsia="uk-UA"/>
              </w:rPr>
              <w:t xml:space="preserve">ної (вільної) економічної зони </w:t>
            </w:r>
            <w:r w:rsidRPr="00A62BA9">
              <w:rPr>
                <w:rFonts w:ascii="Times New Roman" w:hAnsi="Times New Roman"/>
                <w:color w:val="292B2C"/>
                <w:sz w:val="28"/>
                <w:szCs w:val="28"/>
                <w:lang w:eastAsia="uk-UA"/>
              </w:rPr>
              <w:t xml:space="preserve">(у разі створення спеціальної (вільної)  економічної  зони  за  їх </w:t>
            </w:r>
            <w:r w:rsidRPr="00A62BA9">
              <w:rPr>
                <w:rFonts w:ascii="Times New Roman" w:hAnsi="Times New Roman"/>
                <w:color w:val="292B2C"/>
                <w:sz w:val="28"/>
                <w:szCs w:val="28"/>
                <w:lang w:eastAsia="uk-UA"/>
              </w:rPr>
              <w:br/>
              <w:t>ініціативою) або письмову згоду відп</w:t>
            </w:r>
            <w:r w:rsidR="004072DD">
              <w:rPr>
                <w:rFonts w:ascii="Times New Roman" w:hAnsi="Times New Roman"/>
                <w:color w:val="292B2C"/>
                <w:sz w:val="28"/>
                <w:szCs w:val="28"/>
                <w:lang w:eastAsia="uk-UA"/>
              </w:rPr>
              <w:t xml:space="preserve">овідних місцевих Рад  народних </w:t>
            </w:r>
            <w:r w:rsidRPr="00A62BA9">
              <w:rPr>
                <w:rFonts w:ascii="Times New Roman" w:hAnsi="Times New Roman"/>
                <w:color w:val="292B2C"/>
                <w:sz w:val="28"/>
                <w:szCs w:val="28"/>
                <w:lang w:eastAsia="uk-UA"/>
              </w:rPr>
              <w:t>депутатів та місцевих державних адміністрацій, на  території  яких має бути розташована спеці</w:t>
            </w:r>
            <w:r w:rsidR="004072DD">
              <w:rPr>
                <w:rFonts w:ascii="Times New Roman" w:hAnsi="Times New Roman"/>
                <w:color w:val="292B2C"/>
                <w:sz w:val="28"/>
                <w:szCs w:val="28"/>
                <w:lang w:eastAsia="uk-UA"/>
              </w:rPr>
              <w:t xml:space="preserve">альна </w:t>
            </w:r>
            <w:r w:rsidR="004072DD">
              <w:rPr>
                <w:rFonts w:ascii="Times New Roman" w:hAnsi="Times New Roman"/>
                <w:color w:val="292B2C"/>
                <w:sz w:val="28"/>
                <w:szCs w:val="28"/>
                <w:lang w:eastAsia="uk-UA"/>
              </w:rPr>
              <w:lastRenderedPageBreak/>
              <w:t xml:space="preserve">(вільна) економічна зона </w:t>
            </w:r>
            <w:r w:rsidRPr="00A62BA9">
              <w:rPr>
                <w:rFonts w:ascii="Times New Roman" w:hAnsi="Times New Roman"/>
                <w:color w:val="292B2C"/>
                <w:sz w:val="28"/>
                <w:szCs w:val="28"/>
                <w:lang w:eastAsia="uk-UA"/>
              </w:rPr>
              <w:t xml:space="preserve">(у  разі </w:t>
            </w:r>
            <w:r w:rsidRPr="00A62BA9">
              <w:rPr>
                <w:rFonts w:ascii="Times New Roman" w:hAnsi="Times New Roman"/>
                <w:color w:val="292B2C"/>
                <w:sz w:val="28"/>
                <w:szCs w:val="28"/>
                <w:lang w:eastAsia="uk-UA"/>
              </w:rPr>
              <w:br/>
              <w:t>створення спеціальної (вільної) екон</w:t>
            </w:r>
            <w:r w:rsidR="004072DD">
              <w:rPr>
                <w:rFonts w:ascii="Times New Roman" w:hAnsi="Times New Roman"/>
                <w:color w:val="292B2C"/>
                <w:sz w:val="28"/>
                <w:szCs w:val="28"/>
                <w:lang w:eastAsia="uk-UA"/>
              </w:rPr>
              <w:t xml:space="preserve">омічної  зони  за  ініціативою </w:t>
            </w:r>
            <w:r w:rsidRPr="00A62BA9">
              <w:rPr>
                <w:rFonts w:ascii="Times New Roman" w:hAnsi="Times New Roman"/>
                <w:color w:val="292B2C"/>
                <w:sz w:val="28"/>
                <w:szCs w:val="28"/>
                <w:lang w:eastAsia="uk-UA"/>
              </w:rPr>
              <w:t>Президента України або Кабінету Міністрів України);</w:t>
            </w:r>
          </w:p>
        </w:tc>
        <w:tc>
          <w:tcPr>
            <w:tcW w:w="7455" w:type="dxa"/>
          </w:tcPr>
          <w:p w:rsidR="00036F3D" w:rsidRPr="00A62BA9" w:rsidRDefault="00036F3D" w:rsidP="00036F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jc w:val="both"/>
              <w:rPr>
                <w:rFonts w:ascii="Times New Roman" w:hAnsi="Times New Roman"/>
                <w:color w:val="292B2C"/>
                <w:sz w:val="28"/>
                <w:szCs w:val="28"/>
                <w:lang w:eastAsia="uk-UA"/>
              </w:rPr>
            </w:pPr>
            <w:r w:rsidRPr="00A62BA9">
              <w:rPr>
                <w:rFonts w:ascii="Times New Roman" w:hAnsi="Times New Roman"/>
                <w:color w:val="292B2C"/>
                <w:sz w:val="28"/>
                <w:szCs w:val="28"/>
                <w:lang w:eastAsia="uk-UA"/>
              </w:rPr>
              <w:lastRenderedPageBreak/>
              <w:t>Документи про  створення  спеці</w:t>
            </w:r>
            <w:r w:rsidR="004072DD">
              <w:rPr>
                <w:rFonts w:ascii="Times New Roman" w:hAnsi="Times New Roman"/>
                <w:color w:val="292B2C"/>
                <w:sz w:val="28"/>
                <w:szCs w:val="28"/>
                <w:lang w:eastAsia="uk-UA"/>
              </w:rPr>
              <w:t xml:space="preserve">альної  (вільної)  економічної </w:t>
            </w:r>
            <w:r w:rsidRPr="00A62BA9">
              <w:rPr>
                <w:rFonts w:ascii="Times New Roman" w:hAnsi="Times New Roman"/>
                <w:color w:val="292B2C"/>
                <w:sz w:val="28"/>
                <w:szCs w:val="28"/>
                <w:lang w:eastAsia="uk-UA"/>
              </w:rPr>
              <w:t>зони повинні містити:</w:t>
            </w:r>
          </w:p>
          <w:p w:rsidR="00B25106" w:rsidRPr="00A62BA9" w:rsidRDefault="00036F3D" w:rsidP="004072DD">
            <w:pPr>
              <w:jc w:val="both"/>
              <w:rPr>
                <w:rFonts w:ascii="Times New Roman" w:hAnsi="Times New Roman"/>
                <w:bCs/>
                <w:sz w:val="28"/>
                <w:szCs w:val="28"/>
              </w:rPr>
            </w:pPr>
            <w:r w:rsidRPr="00A62BA9">
              <w:rPr>
                <w:rFonts w:ascii="Times New Roman" w:hAnsi="Times New Roman"/>
                <w:color w:val="292B2C"/>
                <w:sz w:val="28"/>
                <w:szCs w:val="28"/>
                <w:lang w:eastAsia="uk-UA"/>
              </w:rPr>
              <w:t xml:space="preserve">     а) рішення місцевої Ради та міс</w:t>
            </w:r>
            <w:r w:rsidR="004072DD">
              <w:rPr>
                <w:rFonts w:ascii="Times New Roman" w:hAnsi="Times New Roman"/>
                <w:color w:val="292B2C"/>
                <w:sz w:val="28"/>
                <w:szCs w:val="28"/>
                <w:lang w:eastAsia="uk-UA"/>
              </w:rPr>
              <w:t xml:space="preserve">цевої державної  адміністрації </w:t>
            </w:r>
            <w:r w:rsidRPr="00A62BA9">
              <w:rPr>
                <w:rFonts w:ascii="Times New Roman" w:hAnsi="Times New Roman"/>
                <w:color w:val="292B2C"/>
                <w:sz w:val="28"/>
                <w:szCs w:val="28"/>
                <w:lang w:eastAsia="uk-UA"/>
              </w:rPr>
              <w:t>з клопотанням про створення спеціаль</w:t>
            </w:r>
            <w:r w:rsidR="004072DD">
              <w:rPr>
                <w:rFonts w:ascii="Times New Roman" w:hAnsi="Times New Roman"/>
                <w:color w:val="292B2C"/>
                <w:sz w:val="28"/>
                <w:szCs w:val="28"/>
                <w:lang w:eastAsia="uk-UA"/>
              </w:rPr>
              <w:t xml:space="preserve">ної (вільної) економічної зони </w:t>
            </w:r>
            <w:r w:rsidRPr="00A62BA9">
              <w:rPr>
                <w:rFonts w:ascii="Times New Roman" w:hAnsi="Times New Roman"/>
                <w:color w:val="292B2C"/>
                <w:sz w:val="28"/>
                <w:szCs w:val="28"/>
                <w:lang w:eastAsia="uk-UA"/>
              </w:rPr>
              <w:t xml:space="preserve">(у разі створення спеціальної (вільної)  економічної  зони  за  їх </w:t>
            </w:r>
            <w:r w:rsidRPr="00A62BA9">
              <w:rPr>
                <w:rFonts w:ascii="Times New Roman" w:hAnsi="Times New Roman"/>
                <w:color w:val="292B2C"/>
                <w:sz w:val="28"/>
                <w:szCs w:val="28"/>
                <w:lang w:eastAsia="uk-UA"/>
              </w:rPr>
              <w:br/>
              <w:t>ініціативою) або письмову згоду відп</w:t>
            </w:r>
            <w:r w:rsidR="004072DD">
              <w:rPr>
                <w:rFonts w:ascii="Times New Roman" w:hAnsi="Times New Roman"/>
                <w:color w:val="292B2C"/>
                <w:sz w:val="28"/>
                <w:szCs w:val="28"/>
                <w:lang w:eastAsia="uk-UA"/>
              </w:rPr>
              <w:t xml:space="preserve">овідних місцевих Рад  народних </w:t>
            </w:r>
            <w:r w:rsidRPr="00A62BA9">
              <w:rPr>
                <w:rFonts w:ascii="Times New Roman" w:hAnsi="Times New Roman"/>
                <w:color w:val="292B2C"/>
                <w:sz w:val="28"/>
                <w:szCs w:val="28"/>
                <w:lang w:eastAsia="uk-UA"/>
              </w:rPr>
              <w:t>депутатів та місцевих державних адміністрацій, на  т</w:t>
            </w:r>
            <w:r w:rsidR="004072DD">
              <w:rPr>
                <w:rFonts w:ascii="Times New Roman" w:hAnsi="Times New Roman"/>
                <w:color w:val="292B2C"/>
                <w:sz w:val="28"/>
                <w:szCs w:val="28"/>
                <w:lang w:eastAsia="uk-UA"/>
              </w:rPr>
              <w:t xml:space="preserve">ериторії  яких </w:t>
            </w:r>
            <w:r w:rsidRPr="00A62BA9">
              <w:rPr>
                <w:rFonts w:ascii="Times New Roman" w:hAnsi="Times New Roman"/>
                <w:color w:val="292B2C"/>
                <w:sz w:val="28"/>
                <w:szCs w:val="28"/>
                <w:lang w:eastAsia="uk-UA"/>
              </w:rPr>
              <w:t xml:space="preserve">має бути розташована спеціальна </w:t>
            </w:r>
            <w:r w:rsidRPr="00A62BA9">
              <w:rPr>
                <w:rFonts w:ascii="Times New Roman" w:hAnsi="Times New Roman"/>
                <w:color w:val="292B2C"/>
                <w:sz w:val="28"/>
                <w:szCs w:val="28"/>
                <w:lang w:eastAsia="uk-UA"/>
              </w:rPr>
              <w:lastRenderedPageBreak/>
              <w:t xml:space="preserve">(вільна) економічна зона  (у  разі </w:t>
            </w:r>
            <w:r w:rsidRPr="00A62BA9">
              <w:rPr>
                <w:rFonts w:ascii="Times New Roman" w:hAnsi="Times New Roman"/>
                <w:color w:val="292B2C"/>
                <w:sz w:val="28"/>
                <w:szCs w:val="28"/>
                <w:lang w:eastAsia="uk-UA"/>
              </w:rPr>
              <w:br/>
              <w:t xml:space="preserve">створення спеціальної (вільної) економічної  зони  за  </w:t>
            </w:r>
            <w:r w:rsidR="004072DD">
              <w:rPr>
                <w:rFonts w:ascii="Times New Roman" w:hAnsi="Times New Roman"/>
                <w:color w:val="292B2C"/>
                <w:sz w:val="28"/>
                <w:szCs w:val="28"/>
                <w:lang w:eastAsia="uk-UA"/>
              </w:rPr>
              <w:t xml:space="preserve">ініціативою </w:t>
            </w:r>
            <w:r w:rsidRPr="00A62BA9">
              <w:rPr>
                <w:rFonts w:ascii="Times New Roman" w:hAnsi="Times New Roman"/>
                <w:color w:val="292B2C"/>
                <w:sz w:val="28"/>
                <w:szCs w:val="28"/>
                <w:lang w:eastAsia="uk-UA"/>
              </w:rPr>
              <w:t xml:space="preserve">Президента України, </w:t>
            </w:r>
            <w:r w:rsidRPr="00A62BA9">
              <w:rPr>
                <w:rFonts w:ascii="Times New Roman" w:hAnsi="Times New Roman"/>
                <w:b/>
                <w:color w:val="292B2C"/>
                <w:sz w:val="28"/>
                <w:szCs w:val="28"/>
                <w:lang w:eastAsia="uk-UA"/>
              </w:rPr>
              <w:t>народних депутатів України,</w:t>
            </w:r>
            <w:r w:rsidRPr="00A62BA9">
              <w:rPr>
                <w:rFonts w:ascii="Times New Roman" w:hAnsi="Times New Roman"/>
                <w:color w:val="292B2C"/>
                <w:sz w:val="28"/>
                <w:szCs w:val="28"/>
                <w:lang w:eastAsia="uk-UA"/>
              </w:rPr>
              <w:t xml:space="preserve"> або Кабінету Міністрів України);</w:t>
            </w:r>
          </w:p>
        </w:tc>
      </w:tr>
      <w:tr w:rsidR="00C73AE8" w:rsidRPr="00A62BA9" w:rsidTr="001A50B6">
        <w:tc>
          <w:tcPr>
            <w:tcW w:w="737" w:type="dxa"/>
          </w:tcPr>
          <w:p w:rsidR="00C73AE8" w:rsidRPr="00A62BA9" w:rsidRDefault="00036F3D" w:rsidP="00036F3D">
            <w:pPr>
              <w:rPr>
                <w:rFonts w:ascii="Times New Roman" w:hAnsi="Times New Roman"/>
                <w:sz w:val="28"/>
                <w:szCs w:val="28"/>
              </w:rPr>
            </w:pPr>
            <w:r w:rsidRPr="00A62BA9">
              <w:rPr>
                <w:rFonts w:ascii="Times New Roman" w:hAnsi="Times New Roman"/>
                <w:sz w:val="28"/>
                <w:szCs w:val="28"/>
              </w:rPr>
              <w:lastRenderedPageBreak/>
              <w:t xml:space="preserve">3. </w:t>
            </w:r>
          </w:p>
        </w:tc>
        <w:tc>
          <w:tcPr>
            <w:tcW w:w="7455" w:type="dxa"/>
          </w:tcPr>
          <w:p w:rsidR="00C73AE8" w:rsidRPr="00A62BA9" w:rsidRDefault="00C73AE8" w:rsidP="00DA7DE6">
            <w:pPr>
              <w:ind w:firstLine="132"/>
              <w:jc w:val="both"/>
              <w:rPr>
                <w:rFonts w:ascii="Times New Roman" w:hAnsi="Times New Roman"/>
                <w:sz w:val="28"/>
                <w:szCs w:val="28"/>
              </w:rPr>
            </w:pPr>
            <w:r w:rsidRPr="00A62BA9">
              <w:rPr>
                <w:rFonts w:ascii="Times New Roman" w:hAnsi="Times New Roman"/>
                <w:sz w:val="28"/>
                <w:szCs w:val="28"/>
              </w:rPr>
              <w:t xml:space="preserve"> </w:t>
            </w:r>
            <w:r w:rsidR="00036F3D" w:rsidRPr="00A62BA9">
              <w:rPr>
                <w:rFonts w:ascii="Times New Roman" w:hAnsi="Times New Roman"/>
                <w:bCs/>
                <w:color w:val="292B2C"/>
                <w:sz w:val="28"/>
                <w:szCs w:val="28"/>
                <w:lang w:eastAsia="uk-UA"/>
              </w:rPr>
              <w:t>Стаття 24.</w:t>
            </w:r>
            <w:r w:rsidR="00036F3D" w:rsidRPr="00A62BA9">
              <w:rPr>
                <w:rFonts w:ascii="Times New Roman" w:hAnsi="Times New Roman"/>
                <w:color w:val="292B2C"/>
                <w:sz w:val="28"/>
                <w:szCs w:val="28"/>
                <w:lang w:eastAsia="uk-UA"/>
              </w:rPr>
              <w:t xml:space="preserve"> Порядок ліквідації спеціальної (вільної) </w:t>
            </w:r>
            <w:r w:rsidR="00036F3D" w:rsidRPr="00A62BA9">
              <w:rPr>
                <w:rFonts w:ascii="Times New Roman" w:hAnsi="Times New Roman"/>
                <w:color w:val="292B2C"/>
                <w:sz w:val="28"/>
                <w:szCs w:val="28"/>
                <w:lang w:eastAsia="uk-UA"/>
              </w:rPr>
              <w:br/>
              <w:t xml:space="preserve">                економічної зони</w:t>
            </w:r>
          </w:p>
        </w:tc>
        <w:tc>
          <w:tcPr>
            <w:tcW w:w="7455" w:type="dxa"/>
          </w:tcPr>
          <w:p w:rsidR="00C73AE8" w:rsidRPr="00A62BA9" w:rsidRDefault="00814F8D" w:rsidP="00DA7DE6">
            <w:pPr>
              <w:ind w:firstLine="132"/>
              <w:jc w:val="both"/>
              <w:rPr>
                <w:rFonts w:ascii="Times New Roman" w:hAnsi="Times New Roman"/>
                <w:sz w:val="28"/>
                <w:szCs w:val="28"/>
              </w:rPr>
            </w:pPr>
            <w:r w:rsidRPr="00A62BA9">
              <w:rPr>
                <w:rFonts w:ascii="Times New Roman" w:hAnsi="Times New Roman"/>
                <w:bCs/>
                <w:sz w:val="28"/>
                <w:szCs w:val="28"/>
              </w:rPr>
              <w:t xml:space="preserve"> </w:t>
            </w:r>
            <w:r w:rsidR="00036F3D" w:rsidRPr="00A62BA9">
              <w:rPr>
                <w:rFonts w:ascii="Times New Roman" w:hAnsi="Times New Roman"/>
                <w:bCs/>
                <w:color w:val="292B2C"/>
                <w:sz w:val="28"/>
                <w:szCs w:val="28"/>
                <w:lang w:eastAsia="uk-UA"/>
              </w:rPr>
              <w:t>Стаття 24.</w:t>
            </w:r>
            <w:r w:rsidR="00036F3D" w:rsidRPr="00A62BA9">
              <w:rPr>
                <w:rFonts w:ascii="Times New Roman" w:hAnsi="Times New Roman"/>
                <w:color w:val="292B2C"/>
                <w:sz w:val="28"/>
                <w:szCs w:val="28"/>
                <w:lang w:eastAsia="uk-UA"/>
              </w:rPr>
              <w:t xml:space="preserve"> Порядок ліквідації спеціальної (вільної) </w:t>
            </w:r>
            <w:r w:rsidR="00036F3D" w:rsidRPr="00A62BA9">
              <w:rPr>
                <w:rFonts w:ascii="Times New Roman" w:hAnsi="Times New Roman"/>
                <w:color w:val="292B2C"/>
                <w:sz w:val="28"/>
                <w:szCs w:val="28"/>
                <w:lang w:eastAsia="uk-UA"/>
              </w:rPr>
              <w:br/>
              <w:t xml:space="preserve">                економічної зони</w:t>
            </w:r>
          </w:p>
        </w:tc>
      </w:tr>
      <w:tr w:rsidR="00C73AE8" w:rsidRPr="00A62BA9" w:rsidTr="001A50B6">
        <w:tc>
          <w:tcPr>
            <w:tcW w:w="737" w:type="dxa"/>
          </w:tcPr>
          <w:p w:rsidR="00C73AE8" w:rsidRPr="00A62BA9" w:rsidRDefault="00C73AE8" w:rsidP="009C6FF3">
            <w:pPr>
              <w:spacing w:after="120" w:line="259" w:lineRule="auto"/>
              <w:ind w:left="270"/>
              <w:rPr>
                <w:rFonts w:ascii="Times New Roman" w:hAnsi="Times New Roman"/>
                <w:sz w:val="28"/>
                <w:szCs w:val="28"/>
              </w:rPr>
            </w:pPr>
          </w:p>
        </w:tc>
        <w:tc>
          <w:tcPr>
            <w:tcW w:w="7455" w:type="dxa"/>
          </w:tcPr>
          <w:p w:rsidR="00C73AE8" w:rsidRPr="00A62BA9" w:rsidRDefault="00036F3D" w:rsidP="00DA7DE6">
            <w:pPr>
              <w:spacing w:after="120" w:line="259" w:lineRule="auto"/>
              <w:ind w:firstLine="153"/>
              <w:contextualSpacing/>
              <w:jc w:val="both"/>
              <w:rPr>
                <w:rFonts w:ascii="Times New Roman" w:hAnsi="Times New Roman"/>
                <w:sz w:val="28"/>
                <w:szCs w:val="28"/>
              </w:rPr>
            </w:pPr>
            <w:r w:rsidRPr="00A62BA9">
              <w:rPr>
                <w:rFonts w:ascii="Times New Roman" w:hAnsi="Times New Roman"/>
                <w:sz w:val="28"/>
                <w:szCs w:val="28"/>
              </w:rPr>
              <w:t>…</w:t>
            </w:r>
          </w:p>
          <w:p w:rsidR="00C73AE8" w:rsidRPr="00A62BA9" w:rsidRDefault="005D20C6" w:rsidP="005D20C6">
            <w:pPr>
              <w:spacing w:after="120" w:line="259" w:lineRule="auto"/>
              <w:ind w:firstLine="153"/>
              <w:contextualSpacing/>
              <w:jc w:val="both"/>
              <w:rPr>
                <w:rFonts w:ascii="Times New Roman" w:hAnsi="Times New Roman"/>
                <w:sz w:val="28"/>
                <w:szCs w:val="28"/>
              </w:rPr>
            </w:pPr>
            <w:r w:rsidRPr="00A62BA9">
              <w:rPr>
                <w:rFonts w:ascii="Times New Roman" w:hAnsi="Times New Roman"/>
                <w:color w:val="292B2C"/>
                <w:sz w:val="28"/>
                <w:szCs w:val="28"/>
                <w:lang w:eastAsia="uk-UA"/>
              </w:rPr>
              <w:t xml:space="preserve">Спеціальна (вільна) економічна </w:t>
            </w:r>
            <w:r w:rsidR="004072DD">
              <w:rPr>
                <w:rFonts w:ascii="Times New Roman" w:hAnsi="Times New Roman"/>
                <w:color w:val="292B2C"/>
                <w:sz w:val="28"/>
                <w:szCs w:val="28"/>
                <w:lang w:eastAsia="uk-UA"/>
              </w:rPr>
              <w:t xml:space="preserve"> зона  може  бути  ліквідована </w:t>
            </w:r>
            <w:r w:rsidRPr="00A62BA9">
              <w:rPr>
                <w:rFonts w:ascii="Times New Roman" w:hAnsi="Times New Roman"/>
                <w:color w:val="292B2C"/>
                <w:sz w:val="28"/>
                <w:szCs w:val="28"/>
                <w:lang w:eastAsia="uk-UA"/>
              </w:rPr>
              <w:t>Верховною Радою України до закінченн</w:t>
            </w:r>
            <w:r w:rsidR="004072DD">
              <w:rPr>
                <w:rFonts w:ascii="Times New Roman" w:hAnsi="Times New Roman"/>
                <w:color w:val="292B2C"/>
                <w:sz w:val="28"/>
                <w:szCs w:val="28"/>
                <w:lang w:eastAsia="uk-UA"/>
              </w:rPr>
              <w:t xml:space="preserve">я  строку,  на  який  її  було </w:t>
            </w:r>
            <w:r w:rsidRPr="00A62BA9">
              <w:rPr>
                <w:rFonts w:ascii="Times New Roman" w:hAnsi="Times New Roman"/>
                <w:color w:val="292B2C"/>
                <w:sz w:val="28"/>
                <w:szCs w:val="28"/>
                <w:lang w:eastAsia="uk-UA"/>
              </w:rPr>
              <w:t>с</w:t>
            </w:r>
            <w:r w:rsidR="004072DD">
              <w:rPr>
                <w:rFonts w:ascii="Times New Roman" w:hAnsi="Times New Roman"/>
                <w:color w:val="292B2C"/>
                <w:sz w:val="28"/>
                <w:szCs w:val="28"/>
                <w:lang w:eastAsia="uk-UA"/>
              </w:rPr>
              <w:t xml:space="preserve">творено, за поданням Президента </w:t>
            </w:r>
            <w:r w:rsidRPr="00A62BA9">
              <w:rPr>
                <w:rFonts w:ascii="Times New Roman" w:hAnsi="Times New Roman"/>
                <w:color w:val="292B2C"/>
                <w:sz w:val="28"/>
                <w:szCs w:val="28"/>
                <w:lang w:eastAsia="uk-UA"/>
              </w:rPr>
              <w:t>Укр</w:t>
            </w:r>
            <w:r w:rsidR="004072DD">
              <w:rPr>
                <w:rFonts w:ascii="Times New Roman" w:hAnsi="Times New Roman"/>
                <w:color w:val="292B2C"/>
                <w:sz w:val="28"/>
                <w:szCs w:val="28"/>
                <w:lang w:eastAsia="uk-UA"/>
              </w:rPr>
              <w:t xml:space="preserve">аїни  або  Кабінету  Міністрів </w:t>
            </w:r>
            <w:bookmarkStart w:id="3" w:name="_GoBack"/>
            <w:bookmarkEnd w:id="3"/>
            <w:r w:rsidRPr="00A62BA9">
              <w:rPr>
                <w:rFonts w:ascii="Times New Roman" w:hAnsi="Times New Roman"/>
                <w:color w:val="292B2C"/>
                <w:sz w:val="28"/>
                <w:szCs w:val="28"/>
                <w:lang w:eastAsia="uk-UA"/>
              </w:rPr>
              <w:t>України.</w:t>
            </w:r>
          </w:p>
        </w:tc>
        <w:tc>
          <w:tcPr>
            <w:tcW w:w="7455" w:type="dxa"/>
          </w:tcPr>
          <w:p w:rsidR="005D20C6" w:rsidRPr="00A62BA9" w:rsidRDefault="005D20C6" w:rsidP="005D20C6">
            <w:pPr>
              <w:spacing w:after="120" w:line="259" w:lineRule="auto"/>
              <w:ind w:firstLine="153"/>
              <w:contextualSpacing/>
              <w:jc w:val="both"/>
              <w:rPr>
                <w:rFonts w:ascii="Times New Roman" w:hAnsi="Times New Roman"/>
                <w:sz w:val="28"/>
                <w:szCs w:val="28"/>
              </w:rPr>
            </w:pPr>
            <w:r w:rsidRPr="00A62BA9">
              <w:rPr>
                <w:rFonts w:ascii="Times New Roman" w:hAnsi="Times New Roman"/>
                <w:sz w:val="28"/>
                <w:szCs w:val="28"/>
              </w:rPr>
              <w:t>…</w:t>
            </w:r>
          </w:p>
          <w:p w:rsidR="00C73AE8" w:rsidRPr="00A62BA9" w:rsidRDefault="005D20C6" w:rsidP="006317A5">
            <w:pPr>
              <w:spacing w:after="120" w:line="259" w:lineRule="auto"/>
              <w:ind w:firstLine="153"/>
              <w:contextualSpacing/>
              <w:jc w:val="both"/>
              <w:rPr>
                <w:rFonts w:ascii="Times New Roman" w:hAnsi="Times New Roman"/>
                <w:sz w:val="28"/>
                <w:szCs w:val="28"/>
              </w:rPr>
            </w:pPr>
            <w:r w:rsidRPr="00A62BA9">
              <w:rPr>
                <w:rFonts w:ascii="Times New Roman" w:hAnsi="Times New Roman"/>
                <w:color w:val="292B2C"/>
                <w:sz w:val="28"/>
                <w:szCs w:val="28"/>
                <w:lang w:eastAsia="uk-UA"/>
              </w:rPr>
              <w:t xml:space="preserve">Спеціальна (вільна) економічна </w:t>
            </w:r>
            <w:r w:rsidR="004072DD">
              <w:rPr>
                <w:rFonts w:ascii="Times New Roman" w:hAnsi="Times New Roman"/>
                <w:color w:val="292B2C"/>
                <w:sz w:val="28"/>
                <w:szCs w:val="28"/>
                <w:lang w:eastAsia="uk-UA"/>
              </w:rPr>
              <w:t xml:space="preserve"> зона  може  бути  ліквідована </w:t>
            </w:r>
            <w:r w:rsidRPr="00A62BA9">
              <w:rPr>
                <w:rFonts w:ascii="Times New Roman" w:hAnsi="Times New Roman"/>
                <w:color w:val="292B2C"/>
                <w:sz w:val="28"/>
                <w:szCs w:val="28"/>
                <w:lang w:eastAsia="uk-UA"/>
              </w:rPr>
              <w:t>Верховною Радою України до закінчення  строку,</w:t>
            </w:r>
            <w:r w:rsidR="004072DD">
              <w:rPr>
                <w:rFonts w:ascii="Times New Roman" w:hAnsi="Times New Roman"/>
                <w:color w:val="292B2C"/>
                <w:sz w:val="28"/>
                <w:szCs w:val="28"/>
                <w:lang w:eastAsia="uk-UA"/>
              </w:rPr>
              <w:t xml:space="preserve">  на  який  її було </w:t>
            </w:r>
            <w:r w:rsidRPr="00A62BA9">
              <w:rPr>
                <w:rFonts w:ascii="Times New Roman" w:hAnsi="Times New Roman"/>
                <w:color w:val="292B2C"/>
                <w:sz w:val="28"/>
                <w:szCs w:val="28"/>
                <w:lang w:eastAsia="uk-UA"/>
              </w:rPr>
              <w:t>створено, за поданням Президента України</w:t>
            </w:r>
            <w:r w:rsidR="006317A5" w:rsidRPr="00A62BA9">
              <w:rPr>
                <w:rFonts w:ascii="Times New Roman" w:hAnsi="Times New Roman"/>
                <w:color w:val="292B2C"/>
                <w:sz w:val="28"/>
                <w:szCs w:val="28"/>
                <w:lang w:eastAsia="uk-UA"/>
              </w:rPr>
              <w:t>,</w:t>
            </w:r>
            <w:r w:rsidR="006317A5" w:rsidRPr="00A62BA9">
              <w:rPr>
                <w:rFonts w:ascii="Times New Roman" w:hAnsi="Times New Roman"/>
                <w:b/>
                <w:color w:val="292B2C"/>
                <w:sz w:val="28"/>
                <w:szCs w:val="28"/>
                <w:lang w:eastAsia="uk-UA"/>
              </w:rPr>
              <w:t xml:space="preserve"> народних депутатів України, </w:t>
            </w:r>
            <w:r w:rsidR="006317A5" w:rsidRPr="00A62BA9">
              <w:rPr>
                <w:rFonts w:ascii="Times New Roman" w:hAnsi="Times New Roman"/>
                <w:color w:val="292B2C"/>
                <w:sz w:val="28"/>
                <w:szCs w:val="28"/>
                <w:lang w:eastAsia="uk-UA"/>
              </w:rPr>
              <w:t xml:space="preserve">або  Кабінету  Міністрів </w:t>
            </w:r>
            <w:r w:rsidRPr="00A62BA9">
              <w:rPr>
                <w:rFonts w:ascii="Times New Roman" w:hAnsi="Times New Roman"/>
                <w:color w:val="292B2C"/>
                <w:sz w:val="28"/>
                <w:szCs w:val="28"/>
                <w:lang w:eastAsia="uk-UA"/>
              </w:rPr>
              <w:t>України.</w:t>
            </w:r>
          </w:p>
        </w:tc>
      </w:tr>
    </w:tbl>
    <w:p w:rsidR="00A06771" w:rsidRPr="00A62BA9" w:rsidRDefault="00A06771" w:rsidP="00A06771">
      <w:pPr>
        <w:rPr>
          <w:rFonts w:ascii="Times New Roman" w:hAnsi="Times New Roman"/>
          <w:sz w:val="28"/>
          <w:szCs w:val="28"/>
          <w:shd w:val="clear" w:color="auto" w:fill="FFFFFF"/>
          <w:lang w:val="ru-RU"/>
        </w:rPr>
      </w:pPr>
    </w:p>
    <w:p w:rsidR="00A06771" w:rsidRPr="00A62BA9" w:rsidRDefault="000945B9" w:rsidP="00A06771">
      <w:pPr>
        <w:pStyle w:val="ad"/>
        <w:ind w:firstLine="708"/>
        <w:jc w:val="both"/>
        <w:rPr>
          <w:rFonts w:ascii="Times New Roman" w:hAnsi="Times New Roman"/>
          <w:b/>
          <w:sz w:val="28"/>
          <w:szCs w:val="28"/>
        </w:rPr>
      </w:pPr>
      <w:r w:rsidRPr="00A62BA9">
        <w:rPr>
          <w:rFonts w:ascii="Times New Roman" w:hAnsi="Times New Roman"/>
          <w:b/>
          <w:bCs/>
          <w:sz w:val="28"/>
          <w:szCs w:val="28"/>
        </w:rPr>
        <w:t>Народний депутат України</w:t>
      </w:r>
      <w:r w:rsidR="00A06771" w:rsidRPr="00A62BA9">
        <w:rPr>
          <w:rFonts w:ascii="Times New Roman" w:hAnsi="Times New Roman"/>
          <w:b/>
          <w:bCs/>
          <w:sz w:val="28"/>
          <w:szCs w:val="28"/>
        </w:rPr>
        <w:t xml:space="preserve">                               </w:t>
      </w:r>
      <w:r w:rsidR="00A06771" w:rsidRPr="00A62BA9">
        <w:rPr>
          <w:rFonts w:ascii="Times New Roman" w:hAnsi="Times New Roman"/>
          <w:b/>
          <w:bCs/>
          <w:sz w:val="28"/>
          <w:szCs w:val="28"/>
        </w:rPr>
        <w:tab/>
      </w:r>
      <w:r w:rsidR="00A06771" w:rsidRPr="00A62BA9">
        <w:rPr>
          <w:rFonts w:ascii="Times New Roman" w:hAnsi="Times New Roman"/>
          <w:b/>
          <w:bCs/>
          <w:sz w:val="28"/>
          <w:szCs w:val="28"/>
        </w:rPr>
        <w:tab/>
        <w:t xml:space="preserve">         </w:t>
      </w:r>
      <w:r w:rsidR="00A06771" w:rsidRPr="00A62BA9">
        <w:rPr>
          <w:rFonts w:ascii="Times New Roman" w:hAnsi="Times New Roman"/>
          <w:b/>
          <w:bCs/>
          <w:sz w:val="28"/>
          <w:szCs w:val="28"/>
        </w:rPr>
        <w:tab/>
      </w:r>
      <w:r w:rsidR="00A06771" w:rsidRPr="00A62BA9">
        <w:rPr>
          <w:rFonts w:ascii="Times New Roman" w:hAnsi="Times New Roman"/>
          <w:b/>
          <w:bCs/>
          <w:sz w:val="28"/>
          <w:szCs w:val="28"/>
        </w:rPr>
        <w:tab/>
        <w:t xml:space="preserve">                     </w:t>
      </w:r>
      <w:r w:rsidR="00A06771" w:rsidRPr="00A62BA9">
        <w:rPr>
          <w:rFonts w:ascii="Times New Roman" w:hAnsi="Times New Roman"/>
          <w:b/>
          <w:bCs/>
          <w:sz w:val="28"/>
          <w:szCs w:val="28"/>
          <w:lang w:val="ru-RU"/>
        </w:rPr>
        <w:tab/>
      </w:r>
      <w:r w:rsidR="00A06771" w:rsidRPr="00A62BA9">
        <w:rPr>
          <w:rFonts w:ascii="Times New Roman" w:hAnsi="Times New Roman"/>
          <w:b/>
          <w:bCs/>
          <w:sz w:val="28"/>
          <w:szCs w:val="28"/>
          <w:lang w:val="ru-RU"/>
        </w:rPr>
        <w:tab/>
      </w:r>
      <w:r w:rsidR="00A62BA9">
        <w:rPr>
          <w:rFonts w:ascii="Times New Roman" w:hAnsi="Times New Roman"/>
          <w:b/>
          <w:bCs/>
          <w:sz w:val="28"/>
          <w:szCs w:val="28"/>
          <w:lang w:val="ru-RU"/>
        </w:rPr>
        <w:t xml:space="preserve">                             </w:t>
      </w:r>
      <w:r w:rsidRPr="00A62BA9">
        <w:rPr>
          <w:rFonts w:ascii="Times New Roman" w:hAnsi="Times New Roman"/>
          <w:b/>
          <w:sz w:val="28"/>
          <w:szCs w:val="28"/>
        </w:rPr>
        <w:t>О.О. Устенко</w:t>
      </w:r>
    </w:p>
    <w:p w:rsidR="00A06771" w:rsidRPr="00A62BA9" w:rsidRDefault="009A7F42" w:rsidP="00A62BA9">
      <w:pPr>
        <w:pStyle w:val="ad"/>
        <w:ind w:firstLine="708"/>
        <w:jc w:val="right"/>
        <w:rPr>
          <w:rFonts w:ascii="Times New Roman" w:hAnsi="Times New Roman"/>
          <w:sz w:val="28"/>
          <w:szCs w:val="28"/>
        </w:rPr>
      </w:pPr>
      <w:r w:rsidRPr="00A62BA9">
        <w:rPr>
          <w:rFonts w:ascii="Times New Roman" w:hAnsi="Times New Roman"/>
          <w:b/>
          <w:sz w:val="28"/>
          <w:szCs w:val="28"/>
          <w:lang w:val="en-US" w:eastAsia="ru-RU"/>
        </w:rPr>
        <w:t>(</w:t>
      </w:r>
      <w:proofErr w:type="spellStart"/>
      <w:proofErr w:type="gramStart"/>
      <w:r w:rsidRPr="00A62BA9">
        <w:rPr>
          <w:rFonts w:ascii="Times New Roman" w:hAnsi="Times New Roman"/>
          <w:b/>
          <w:sz w:val="28"/>
          <w:szCs w:val="28"/>
          <w:lang w:val="en-US" w:eastAsia="ru-RU"/>
        </w:rPr>
        <w:t>посвідчення</w:t>
      </w:r>
      <w:proofErr w:type="spellEnd"/>
      <w:proofErr w:type="gramEnd"/>
      <w:r w:rsidRPr="00A62BA9">
        <w:rPr>
          <w:rFonts w:ascii="Times New Roman" w:hAnsi="Times New Roman"/>
          <w:b/>
          <w:sz w:val="28"/>
          <w:szCs w:val="28"/>
          <w:lang w:val="en-US" w:eastAsia="ru-RU"/>
        </w:rPr>
        <w:t xml:space="preserve"> </w:t>
      </w:r>
      <w:r w:rsidRPr="00A62BA9">
        <w:rPr>
          <w:rFonts w:ascii="Times New Roman" w:hAnsi="Times New Roman"/>
          <w:b/>
          <w:sz w:val="28"/>
          <w:szCs w:val="28"/>
          <w:lang w:eastAsia="ru-RU"/>
        </w:rPr>
        <w:t>№ 83)</w:t>
      </w:r>
    </w:p>
    <w:p w:rsidR="00A06771" w:rsidRPr="00A62BA9" w:rsidRDefault="000945B9" w:rsidP="00A06771">
      <w:pPr>
        <w:pStyle w:val="ad"/>
        <w:ind w:firstLine="708"/>
        <w:jc w:val="both"/>
        <w:rPr>
          <w:rFonts w:ascii="Times New Roman" w:hAnsi="Times New Roman"/>
          <w:sz w:val="28"/>
          <w:szCs w:val="28"/>
        </w:rPr>
      </w:pPr>
      <w:r w:rsidRPr="00A62BA9">
        <w:rPr>
          <w:rFonts w:ascii="Times New Roman" w:hAnsi="Times New Roman"/>
          <w:sz w:val="28"/>
          <w:szCs w:val="28"/>
        </w:rPr>
        <w:t>«___» ____________ 2020</w:t>
      </w:r>
      <w:r w:rsidR="00A06771" w:rsidRPr="00A62BA9">
        <w:rPr>
          <w:rFonts w:ascii="Times New Roman" w:hAnsi="Times New Roman"/>
          <w:sz w:val="28"/>
          <w:szCs w:val="28"/>
        </w:rPr>
        <w:t xml:space="preserve"> р</w:t>
      </w:r>
      <w:bookmarkStart w:id="4" w:name="n953"/>
      <w:bookmarkEnd w:id="4"/>
      <w:r w:rsidR="00A06771" w:rsidRPr="00A62BA9">
        <w:rPr>
          <w:rFonts w:ascii="Times New Roman" w:hAnsi="Times New Roman"/>
          <w:sz w:val="28"/>
          <w:szCs w:val="28"/>
        </w:rPr>
        <w:t>.</w:t>
      </w:r>
    </w:p>
    <w:p w:rsidR="00A06771" w:rsidRPr="00A62BA9" w:rsidRDefault="00A06771" w:rsidP="00A06771">
      <w:pPr>
        <w:rPr>
          <w:rFonts w:ascii="Times New Roman" w:hAnsi="Times New Roman"/>
          <w:sz w:val="28"/>
          <w:szCs w:val="28"/>
          <w:shd w:val="clear" w:color="auto" w:fill="FFFFFF"/>
          <w:lang w:val="ru-RU"/>
        </w:rPr>
      </w:pPr>
    </w:p>
    <w:sectPr w:rsidR="00A06771" w:rsidRPr="00A62BA9" w:rsidSect="00A62BA9">
      <w:footerReference w:type="default" r:id="rId8"/>
      <w:pgSz w:w="16838" w:h="11906" w:orient="landscape"/>
      <w:pgMar w:top="426" w:right="850" w:bottom="709"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A26" w:rsidRDefault="00236A26" w:rsidP="00D12025">
      <w:r>
        <w:separator/>
      </w:r>
    </w:p>
  </w:endnote>
  <w:endnote w:type="continuationSeparator" w:id="0">
    <w:p w:rsidR="00236A26" w:rsidRDefault="00236A26" w:rsidP="00D12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1869903"/>
      <w:docPartObj>
        <w:docPartGallery w:val="Page Numbers (Bottom of Page)"/>
        <w:docPartUnique/>
      </w:docPartObj>
    </w:sdtPr>
    <w:sdtEndPr/>
    <w:sdtContent>
      <w:p w:rsidR="00036F3D" w:rsidRDefault="00036F3D">
        <w:pPr>
          <w:pStyle w:val="af3"/>
          <w:jc w:val="right"/>
        </w:pPr>
        <w:r>
          <w:fldChar w:fldCharType="begin"/>
        </w:r>
        <w:r>
          <w:instrText>PAGE   \* MERGEFORMAT</w:instrText>
        </w:r>
        <w:r>
          <w:fldChar w:fldCharType="separate"/>
        </w:r>
        <w:r w:rsidR="00D91A93">
          <w:rPr>
            <w:noProof/>
          </w:rPr>
          <w:t>2</w:t>
        </w:r>
        <w:r>
          <w:fldChar w:fldCharType="end"/>
        </w:r>
      </w:p>
    </w:sdtContent>
  </w:sdt>
  <w:p w:rsidR="00036F3D" w:rsidRDefault="00036F3D">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A26" w:rsidRDefault="00236A26" w:rsidP="00D12025">
      <w:r>
        <w:separator/>
      </w:r>
    </w:p>
  </w:footnote>
  <w:footnote w:type="continuationSeparator" w:id="0">
    <w:p w:rsidR="00236A26" w:rsidRDefault="00236A26" w:rsidP="00D120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D0F2A"/>
    <w:multiLevelType w:val="hybridMultilevel"/>
    <w:tmpl w:val="A6D00C0A"/>
    <w:lvl w:ilvl="0" w:tplc="288E151E">
      <w:start w:val="1"/>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921719B"/>
    <w:multiLevelType w:val="hybridMultilevel"/>
    <w:tmpl w:val="0C22FA2C"/>
    <w:lvl w:ilvl="0" w:tplc="4524E948">
      <w:start w:val="1"/>
      <w:numFmt w:val="decimal"/>
      <w:lvlText w:val="%1)"/>
      <w:lvlJc w:val="left"/>
      <w:pPr>
        <w:ind w:left="813" w:hanging="360"/>
      </w:pPr>
      <w:rPr>
        <w:rFonts w:cs="Times New Roman" w:hint="default"/>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2" w15:restartNumberingAfterBreak="0">
    <w:nsid w:val="0EA033E2"/>
    <w:multiLevelType w:val="hybridMultilevel"/>
    <w:tmpl w:val="6BFAB348"/>
    <w:lvl w:ilvl="0" w:tplc="0422000F">
      <w:start w:val="1"/>
      <w:numFmt w:val="decimal"/>
      <w:lvlText w:val="%1."/>
      <w:lvlJc w:val="left"/>
      <w:pPr>
        <w:ind w:left="756"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740E59"/>
    <w:multiLevelType w:val="hybridMultilevel"/>
    <w:tmpl w:val="01DA5BD2"/>
    <w:lvl w:ilvl="0" w:tplc="10D05DC4">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1171445B"/>
    <w:multiLevelType w:val="hybridMultilevel"/>
    <w:tmpl w:val="BF84DABA"/>
    <w:lvl w:ilvl="0" w:tplc="3A0C4ACA">
      <w:start w:val="1"/>
      <w:numFmt w:val="decimal"/>
      <w:lvlText w:val="%1)"/>
      <w:lvlJc w:val="left"/>
      <w:pPr>
        <w:ind w:left="1934" w:hanging="375"/>
      </w:pPr>
      <w:rPr>
        <w:rFonts w:hint="default"/>
        <w:b w:val="0"/>
      </w:rPr>
    </w:lvl>
    <w:lvl w:ilvl="1" w:tplc="04220019" w:tentative="1">
      <w:start w:val="1"/>
      <w:numFmt w:val="lowerLetter"/>
      <w:lvlText w:val="%2."/>
      <w:lvlJc w:val="left"/>
      <w:pPr>
        <w:ind w:left="2639" w:hanging="360"/>
      </w:pPr>
    </w:lvl>
    <w:lvl w:ilvl="2" w:tplc="0422001B" w:tentative="1">
      <w:start w:val="1"/>
      <w:numFmt w:val="lowerRoman"/>
      <w:lvlText w:val="%3."/>
      <w:lvlJc w:val="right"/>
      <w:pPr>
        <w:ind w:left="3359" w:hanging="180"/>
      </w:pPr>
    </w:lvl>
    <w:lvl w:ilvl="3" w:tplc="0422000F" w:tentative="1">
      <w:start w:val="1"/>
      <w:numFmt w:val="decimal"/>
      <w:lvlText w:val="%4."/>
      <w:lvlJc w:val="left"/>
      <w:pPr>
        <w:ind w:left="4079" w:hanging="360"/>
      </w:pPr>
    </w:lvl>
    <w:lvl w:ilvl="4" w:tplc="04220019" w:tentative="1">
      <w:start w:val="1"/>
      <w:numFmt w:val="lowerLetter"/>
      <w:lvlText w:val="%5."/>
      <w:lvlJc w:val="left"/>
      <w:pPr>
        <w:ind w:left="4799" w:hanging="360"/>
      </w:pPr>
    </w:lvl>
    <w:lvl w:ilvl="5" w:tplc="0422001B" w:tentative="1">
      <w:start w:val="1"/>
      <w:numFmt w:val="lowerRoman"/>
      <w:lvlText w:val="%6."/>
      <w:lvlJc w:val="right"/>
      <w:pPr>
        <w:ind w:left="5519" w:hanging="180"/>
      </w:pPr>
    </w:lvl>
    <w:lvl w:ilvl="6" w:tplc="0422000F" w:tentative="1">
      <w:start w:val="1"/>
      <w:numFmt w:val="decimal"/>
      <w:lvlText w:val="%7."/>
      <w:lvlJc w:val="left"/>
      <w:pPr>
        <w:ind w:left="6239" w:hanging="360"/>
      </w:pPr>
    </w:lvl>
    <w:lvl w:ilvl="7" w:tplc="04220019" w:tentative="1">
      <w:start w:val="1"/>
      <w:numFmt w:val="lowerLetter"/>
      <w:lvlText w:val="%8."/>
      <w:lvlJc w:val="left"/>
      <w:pPr>
        <w:ind w:left="6959" w:hanging="360"/>
      </w:pPr>
    </w:lvl>
    <w:lvl w:ilvl="8" w:tplc="0422001B" w:tentative="1">
      <w:start w:val="1"/>
      <w:numFmt w:val="lowerRoman"/>
      <w:lvlText w:val="%9."/>
      <w:lvlJc w:val="right"/>
      <w:pPr>
        <w:ind w:left="7679" w:hanging="180"/>
      </w:pPr>
    </w:lvl>
  </w:abstractNum>
  <w:abstractNum w:abstractNumId="5" w15:restartNumberingAfterBreak="0">
    <w:nsid w:val="16934BDF"/>
    <w:multiLevelType w:val="hybridMultilevel"/>
    <w:tmpl w:val="E74E5F12"/>
    <w:lvl w:ilvl="0" w:tplc="B2B07EFA">
      <w:start w:val="1"/>
      <w:numFmt w:val="decimal"/>
      <w:lvlText w:val="%1."/>
      <w:lvlJc w:val="left"/>
      <w:pPr>
        <w:ind w:left="810" w:hanging="360"/>
      </w:pPr>
      <w:rPr>
        <w:rFonts w:cs="Times New Roman" w:hint="default"/>
        <w:i w:val="0"/>
        <w:color w:val="C0000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6" w15:restartNumberingAfterBreak="0">
    <w:nsid w:val="1EC94EEF"/>
    <w:multiLevelType w:val="hybridMultilevel"/>
    <w:tmpl w:val="7EAC25FE"/>
    <w:lvl w:ilvl="0" w:tplc="0D10848A">
      <w:start w:val="1"/>
      <w:numFmt w:val="decimal"/>
      <w:lvlText w:val="%1)"/>
      <w:lvlJc w:val="left"/>
      <w:pPr>
        <w:ind w:left="810"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7" w15:restartNumberingAfterBreak="0">
    <w:nsid w:val="2D815819"/>
    <w:multiLevelType w:val="hybridMultilevel"/>
    <w:tmpl w:val="2DE4EC96"/>
    <w:lvl w:ilvl="0" w:tplc="B56EEB1C">
      <w:start w:val="1"/>
      <w:numFmt w:val="decimal"/>
      <w:lvlText w:val="%1)"/>
      <w:lvlJc w:val="left"/>
      <w:pPr>
        <w:ind w:left="813" w:hanging="360"/>
      </w:pPr>
      <w:rPr>
        <w:rFonts w:cs="Times New Roman" w:hint="default"/>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8" w15:restartNumberingAfterBreak="0">
    <w:nsid w:val="36DE15C3"/>
    <w:multiLevelType w:val="hybridMultilevel"/>
    <w:tmpl w:val="49BAC216"/>
    <w:lvl w:ilvl="0" w:tplc="406CE30A">
      <w:start w:val="1"/>
      <w:numFmt w:val="decimal"/>
      <w:lvlText w:val="%1."/>
      <w:lvlJc w:val="left"/>
      <w:pPr>
        <w:ind w:left="810" w:hanging="360"/>
      </w:pPr>
      <w:rPr>
        <w:rFonts w:cs="Times New Roman" w:hint="default"/>
        <w:i w:val="0"/>
        <w:color w:val="auto"/>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9" w15:restartNumberingAfterBreak="0">
    <w:nsid w:val="409C6879"/>
    <w:multiLevelType w:val="hybridMultilevel"/>
    <w:tmpl w:val="2A1CE854"/>
    <w:lvl w:ilvl="0" w:tplc="6F5CA81C">
      <w:start w:val="1"/>
      <w:numFmt w:val="decimal"/>
      <w:lvlText w:val="%1)"/>
      <w:lvlJc w:val="left"/>
      <w:pPr>
        <w:ind w:left="543" w:hanging="360"/>
      </w:pPr>
      <w:rPr>
        <w:rFonts w:hint="default"/>
        <w:b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8091542"/>
    <w:multiLevelType w:val="hybridMultilevel"/>
    <w:tmpl w:val="A3906688"/>
    <w:lvl w:ilvl="0" w:tplc="85708E4C">
      <w:start w:val="1"/>
      <w:numFmt w:val="decimal"/>
      <w:lvlText w:val="%1)"/>
      <w:lvlJc w:val="left"/>
      <w:pPr>
        <w:ind w:left="387" w:hanging="360"/>
      </w:pPr>
      <w:rPr>
        <w:rFonts w:cs="Times New Roman" w:hint="default"/>
      </w:rPr>
    </w:lvl>
    <w:lvl w:ilvl="1" w:tplc="04220019" w:tentative="1">
      <w:start w:val="1"/>
      <w:numFmt w:val="lowerLetter"/>
      <w:lvlText w:val="%2."/>
      <w:lvlJc w:val="left"/>
      <w:pPr>
        <w:ind w:left="1107" w:hanging="360"/>
      </w:pPr>
      <w:rPr>
        <w:rFonts w:cs="Times New Roman"/>
      </w:rPr>
    </w:lvl>
    <w:lvl w:ilvl="2" w:tplc="0422001B" w:tentative="1">
      <w:start w:val="1"/>
      <w:numFmt w:val="lowerRoman"/>
      <w:lvlText w:val="%3."/>
      <w:lvlJc w:val="right"/>
      <w:pPr>
        <w:ind w:left="1827" w:hanging="180"/>
      </w:pPr>
      <w:rPr>
        <w:rFonts w:cs="Times New Roman"/>
      </w:rPr>
    </w:lvl>
    <w:lvl w:ilvl="3" w:tplc="0422000F" w:tentative="1">
      <w:start w:val="1"/>
      <w:numFmt w:val="decimal"/>
      <w:lvlText w:val="%4."/>
      <w:lvlJc w:val="left"/>
      <w:pPr>
        <w:ind w:left="2547" w:hanging="360"/>
      </w:pPr>
      <w:rPr>
        <w:rFonts w:cs="Times New Roman"/>
      </w:rPr>
    </w:lvl>
    <w:lvl w:ilvl="4" w:tplc="04220019" w:tentative="1">
      <w:start w:val="1"/>
      <w:numFmt w:val="lowerLetter"/>
      <w:lvlText w:val="%5."/>
      <w:lvlJc w:val="left"/>
      <w:pPr>
        <w:ind w:left="3267" w:hanging="360"/>
      </w:pPr>
      <w:rPr>
        <w:rFonts w:cs="Times New Roman"/>
      </w:rPr>
    </w:lvl>
    <w:lvl w:ilvl="5" w:tplc="0422001B" w:tentative="1">
      <w:start w:val="1"/>
      <w:numFmt w:val="lowerRoman"/>
      <w:lvlText w:val="%6."/>
      <w:lvlJc w:val="right"/>
      <w:pPr>
        <w:ind w:left="3987" w:hanging="180"/>
      </w:pPr>
      <w:rPr>
        <w:rFonts w:cs="Times New Roman"/>
      </w:rPr>
    </w:lvl>
    <w:lvl w:ilvl="6" w:tplc="0422000F" w:tentative="1">
      <w:start w:val="1"/>
      <w:numFmt w:val="decimal"/>
      <w:lvlText w:val="%7."/>
      <w:lvlJc w:val="left"/>
      <w:pPr>
        <w:ind w:left="4707" w:hanging="360"/>
      </w:pPr>
      <w:rPr>
        <w:rFonts w:cs="Times New Roman"/>
      </w:rPr>
    </w:lvl>
    <w:lvl w:ilvl="7" w:tplc="04220019" w:tentative="1">
      <w:start w:val="1"/>
      <w:numFmt w:val="lowerLetter"/>
      <w:lvlText w:val="%8."/>
      <w:lvlJc w:val="left"/>
      <w:pPr>
        <w:ind w:left="5427" w:hanging="360"/>
      </w:pPr>
      <w:rPr>
        <w:rFonts w:cs="Times New Roman"/>
      </w:rPr>
    </w:lvl>
    <w:lvl w:ilvl="8" w:tplc="0422001B" w:tentative="1">
      <w:start w:val="1"/>
      <w:numFmt w:val="lowerRoman"/>
      <w:lvlText w:val="%9."/>
      <w:lvlJc w:val="right"/>
      <w:pPr>
        <w:ind w:left="6147" w:hanging="180"/>
      </w:pPr>
      <w:rPr>
        <w:rFonts w:cs="Times New Roman"/>
      </w:rPr>
    </w:lvl>
  </w:abstractNum>
  <w:abstractNum w:abstractNumId="11" w15:restartNumberingAfterBreak="0">
    <w:nsid w:val="58446E79"/>
    <w:multiLevelType w:val="hybridMultilevel"/>
    <w:tmpl w:val="899CA040"/>
    <w:lvl w:ilvl="0" w:tplc="AB44DFA6">
      <w:start w:val="1"/>
      <w:numFmt w:val="decimal"/>
      <w:lvlText w:val="%1)"/>
      <w:lvlJc w:val="left"/>
      <w:pPr>
        <w:ind w:left="543" w:hanging="360"/>
      </w:pPr>
      <w:rPr>
        <w:rFonts w:cs="Times New Roman" w:hint="default"/>
      </w:rPr>
    </w:lvl>
    <w:lvl w:ilvl="1" w:tplc="04220019" w:tentative="1">
      <w:start w:val="1"/>
      <w:numFmt w:val="lowerLetter"/>
      <w:lvlText w:val="%2."/>
      <w:lvlJc w:val="left"/>
      <w:pPr>
        <w:ind w:left="1263" w:hanging="360"/>
      </w:pPr>
      <w:rPr>
        <w:rFonts w:cs="Times New Roman"/>
      </w:rPr>
    </w:lvl>
    <w:lvl w:ilvl="2" w:tplc="0422001B" w:tentative="1">
      <w:start w:val="1"/>
      <w:numFmt w:val="lowerRoman"/>
      <w:lvlText w:val="%3."/>
      <w:lvlJc w:val="right"/>
      <w:pPr>
        <w:ind w:left="1983" w:hanging="180"/>
      </w:pPr>
      <w:rPr>
        <w:rFonts w:cs="Times New Roman"/>
      </w:rPr>
    </w:lvl>
    <w:lvl w:ilvl="3" w:tplc="0422000F" w:tentative="1">
      <w:start w:val="1"/>
      <w:numFmt w:val="decimal"/>
      <w:lvlText w:val="%4."/>
      <w:lvlJc w:val="left"/>
      <w:pPr>
        <w:ind w:left="2703" w:hanging="360"/>
      </w:pPr>
      <w:rPr>
        <w:rFonts w:cs="Times New Roman"/>
      </w:rPr>
    </w:lvl>
    <w:lvl w:ilvl="4" w:tplc="04220019" w:tentative="1">
      <w:start w:val="1"/>
      <w:numFmt w:val="lowerLetter"/>
      <w:lvlText w:val="%5."/>
      <w:lvlJc w:val="left"/>
      <w:pPr>
        <w:ind w:left="3423" w:hanging="360"/>
      </w:pPr>
      <w:rPr>
        <w:rFonts w:cs="Times New Roman"/>
      </w:rPr>
    </w:lvl>
    <w:lvl w:ilvl="5" w:tplc="0422001B" w:tentative="1">
      <w:start w:val="1"/>
      <w:numFmt w:val="lowerRoman"/>
      <w:lvlText w:val="%6."/>
      <w:lvlJc w:val="right"/>
      <w:pPr>
        <w:ind w:left="4143" w:hanging="180"/>
      </w:pPr>
      <w:rPr>
        <w:rFonts w:cs="Times New Roman"/>
      </w:rPr>
    </w:lvl>
    <w:lvl w:ilvl="6" w:tplc="0422000F" w:tentative="1">
      <w:start w:val="1"/>
      <w:numFmt w:val="decimal"/>
      <w:lvlText w:val="%7."/>
      <w:lvlJc w:val="left"/>
      <w:pPr>
        <w:ind w:left="4863" w:hanging="360"/>
      </w:pPr>
      <w:rPr>
        <w:rFonts w:cs="Times New Roman"/>
      </w:rPr>
    </w:lvl>
    <w:lvl w:ilvl="7" w:tplc="04220019" w:tentative="1">
      <w:start w:val="1"/>
      <w:numFmt w:val="lowerLetter"/>
      <w:lvlText w:val="%8."/>
      <w:lvlJc w:val="left"/>
      <w:pPr>
        <w:ind w:left="5583" w:hanging="360"/>
      </w:pPr>
      <w:rPr>
        <w:rFonts w:cs="Times New Roman"/>
      </w:rPr>
    </w:lvl>
    <w:lvl w:ilvl="8" w:tplc="0422001B" w:tentative="1">
      <w:start w:val="1"/>
      <w:numFmt w:val="lowerRoman"/>
      <w:lvlText w:val="%9."/>
      <w:lvlJc w:val="right"/>
      <w:pPr>
        <w:ind w:left="6303" w:hanging="180"/>
      </w:pPr>
      <w:rPr>
        <w:rFonts w:cs="Times New Roman"/>
      </w:rPr>
    </w:lvl>
  </w:abstractNum>
  <w:abstractNum w:abstractNumId="12" w15:restartNumberingAfterBreak="0">
    <w:nsid w:val="59D46D13"/>
    <w:multiLevelType w:val="hybridMultilevel"/>
    <w:tmpl w:val="982095FC"/>
    <w:lvl w:ilvl="0" w:tplc="04220011">
      <w:start w:val="1"/>
      <w:numFmt w:val="decimal"/>
      <w:lvlText w:val="%1)"/>
      <w:lvlJc w:val="left"/>
      <w:pPr>
        <w:ind w:left="1040" w:hanging="360"/>
      </w:pPr>
    </w:lvl>
    <w:lvl w:ilvl="1" w:tplc="04220019" w:tentative="1">
      <w:start w:val="1"/>
      <w:numFmt w:val="lowerLetter"/>
      <w:lvlText w:val="%2."/>
      <w:lvlJc w:val="left"/>
      <w:pPr>
        <w:ind w:left="1760" w:hanging="360"/>
      </w:pPr>
    </w:lvl>
    <w:lvl w:ilvl="2" w:tplc="0422001B" w:tentative="1">
      <w:start w:val="1"/>
      <w:numFmt w:val="lowerRoman"/>
      <w:lvlText w:val="%3."/>
      <w:lvlJc w:val="right"/>
      <w:pPr>
        <w:ind w:left="2480" w:hanging="180"/>
      </w:pPr>
    </w:lvl>
    <w:lvl w:ilvl="3" w:tplc="0422000F" w:tentative="1">
      <w:start w:val="1"/>
      <w:numFmt w:val="decimal"/>
      <w:lvlText w:val="%4."/>
      <w:lvlJc w:val="left"/>
      <w:pPr>
        <w:ind w:left="3200" w:hanging="360"/>
      </w:pPr>
    </w:lvl>
    <w:lvl w:ilvl="4" w:tplc="04220019" w:tentative="1">
      <w:start w:val="1"/>
      <w:numFmt w:val="lowerLetter"/>
      <w:lvlText w:val="%5."/>
      <w:lvlJc w:val="left"/>
      <w:pPr>
        <w:ind w:left="3920" w:hanging="360"/>
      </w:pPr>
    </w:lvl>
    <w:lvl w:ilvl="5" w:tplc="0422001B" w:tentative="1">
      <w:start w:val="1"/>
      <w:numFmt w:val="lowerRoman"/>
      <w:lvlText w:val="%6."/>
      <w:lvlJc w:val="right"/>
      <w:pPr>
        <w:ind w:left="4640" w:hanging="180"/>
      </w:pPr>
    </w:lvl>
    <w:lvl w:ilvl="6" w:tplc="0422000F" w:tentative="1">
      <w:start w:val="1"/>
      <w:numFmt w:val="decimal"/>
      <w:lvlText w:val="%7."/>
      <w:lvlJc w:val="left"/>
      <w:pPr>
        <w:ind w:left="5360" w:hanging="360"/>
      </w:pPr>
    </w:lvl>
    <w:lvl w:ilvl="7" w:tplc="04220019" w:tentative="1">
      <w:start w:val="1"/>
      <w:numFmt w:val="lowerLetter"/>
      <w:lvlText w:val="%8."/>
      <w:lvlJc w:val="left"/>
      <w:pPr>
        <w:ind w:left="6080" w:hanging="360"/>
      </w:pPr>
    </w:lvl>
    <w:lvl w:ilvl="8" w:tplc="0422001B" w:tentative="1">
      <w:start w:val="1"/>
      <w:numFmt w:val="lowerRoman"/>
      <w:lvlText w:val="%9."/>
      <w:lvlJc w:val="right"/>
      <w:pPr>
        <w:ind w:left="6800" w:hanging="180"/>
      </w:pPr>
    </w:lvl>
  </w:abstractNum>
  <w:abstractNum w:abstractNumId="13" w15:restartNumberingAfterBreak="0">
    <w:nsid w:val="5E8C6F94"/>
    <w:multiLevelType w:val="hybridMultilevel"/>
    <w:tmpl w:val="B800854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61374AEA"/>
    <w:multiLevelType w:val="hybridMultilevel"/>
    <w:tmpl w:val="BF303FEC"/>
    <w:lvl w:ilvl="0" w:tplc="95626B08">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65D60C8A"/>
    <w:multiLevelType w:val="hybridMultilevel"/>
    <w:tmpl w:val="1A5E044A"/>
    <w:lvl w:ilvl="0" w:tplc="DCFE83AC">
      <w:start w:val="1"/>
      <w:numFmt w:val="decimal"/>
      <w:lvlText w:val="%1."/>
      <w:lvlJc w:val="left"/>
      <w:pPr>
        <w:ind w:left="810" w:hanging="360"/>
      </w:pPr>
      <w:rPr>
        <w:rFonts w:cs="Times New Roman" w:hint="default"/>
        <w:i w:val="0"/>
        <w:color w:val="auto"/>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6" w15:restartNumberingAfterBreak="0">
    <w:nsid w:val="6C0B35A0"/>
    <w:multiLevelType w:val="hybridMultilevel"/>
    <w:tmpl w:val="1F02EF4E"/>
    <w:lvl w:ilvl="0" w:tplc="F718E198">
      <w:start w:val="1"/>
      <w:numFmt w:val="decimal"/>
      <w:lvlText w:val="%1."/>
      <w:lvlJc w:val="left"/>
      <w:pPr>
        <w:ind w:left="942" w:hanging="37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7" w15:restartNumberingAfterBreak="0">
    <w:nsid w:val="6FBE18D2"/>
    <w:multiLevelType w:val="hybridMultilevel"/>
    <w:tmpl w:val="40DA66B2"/>
    <w:lvl w:ilvl="0" w:tplc="37229732">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15:restartNumberingAfterBreak="0">
    <w:nsid w:val="76DA5537"/>
    <w:multiLevelType w:val="hybridMultilevel"/>
    <w:tmpl w:val="256E611A"/>
    <w:lvl w:ilvl="0" w:tplc="7630A100">
      <w:start w:val="1"/>
      <w:numFmt w:val="decimal"/>
      <w:lvlText w:val="%1)"/>
      <w:lvlJc w:val="left"/>
      <w:pPr>
        <w:ind w:left="813" w:hanging="360"/>
      </w:pPr>
      <w:rPr>
        <w:rFonts w:cs="Times New Roman" w:hint="default"/>
        <w:i w:val="0"/>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19" w15:restartNumberingAfterBreak="0">
    <w:nsid w:val="78037051"/>
    <w:multiLevelType w:val="hybridMultilevel"/>
    <w:tmpl w:val="6CE4C912"/>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0" w15:restartNumberingAfterBreak="0">
    <w:nsid w:val="7B181319"/>
    <w:multiLevelType w:val="hybridMultilevel"/>
    <w:tmpl w:val="9440D9CE"/>
    <w:lvl w:ilvl="0" w:tplc="0422000F">
      <w:start w:val="1"/>
      <w:numFmt w:val="decimal"/>
      <w:lvlText w:val="%1."/>
      <w:lvlJc w:val="left"/>
      <w:pPr>
        <w:ind w:left="786"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7"/>
  </w:num>
  <w:num w:numId="3">
    <w:abstractNumId w:val="11"/>
  </w:num>
  <w:num w:numId="4">
    <w:abstractNumId w:val="18"/>
  </w:num>
  <w:num w:numId="5">
    <w:abstractNumId w:val="8"/>
  </w:num>
  <w:num w:numId="6">
    <w:abstractNumId w:val="6"/>
  </w:num>
  <w:num w:numId="7">
    <w:abstractNumId w:val="4"/>
  </w:num>
  <w:num w:numId="8">
    <w:abstractNumId w:val="9"/>
  </w:num>
  <w:num w:numId="9">
    <w:abstractNumId w:val="12"/>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5"/>
  </w:num>
  <w:num w:numId="13">
    <w:abstractNumId w:val="14"/>
  </w:num>
  <w:num w:numId="14">
    <w:abstractNumId w:val="2"/>
  </w:num>
  <w:num w:numId="15">
    <w:abstractNumId w:val="13"/>
  </w:num>
  <w:num w:numId="16">
    <w:abstractNumId w:val="0"/>
  </w:num>
  <w:num w:numId="17">
    <w:abstractNumId w:val="16"/>
  </w:num>
  <w:num w:numId="18">
    <w:abstractNumId w:val="20"/>
  </w:num>
  <w:num w:numId="19">
    <w:abstractNumId w:val="1"/>
  </w:num>
  <w:num w:numId="20">
    <w:abstractNumId w:val="1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B4836"/>
    <w:rsid w:val="00003027"/>
    <w:rsid w:val="00003225"/>
    <w:rsid w:val="00005495"/>
    <w:rsid w:val="00014632"/>
    <w:rsid w:val="00031414"/>
    <w:rsid w:val="00033E03"/>
    <w:rsid w:val="0003525B"/>
    <w:rsid w:val="00036F3D"/>
    <w:rsid w:val="0004232D"/>
    <w:rsid w:val="00055430"/>
    <w:rsid w:val="000611A2"/>
    <w:rsid w:val="0006227C"/>
    <w:rsid w:val="0006275A"/>
    <w:rsid w:val="00065B3A"/>
    <w:rsid w:val="0007751C"/>
    <w:rsid w:val="00082081"/>
    <w:rsid w:val="00082300"/>
    <w:rsid w:val="00084DDD"/>
    <w:rsid w:val="000945B9"/>
    <w:rsid w:val="00094816"/>
    <w:rsid w:val="000A0307"/>
    <w:rsid w:val="000A0624"/>
    <w:rsid w:val="000A2C61"/>
    <w:rsid w:val="000A5E8E"/>
    <w:rsid w:val="000B4806"/>
    <w:rsid w:val="000B5F01"/>
    <w:rsid w:val="000B7AEE"/>
    <w:rsid w:val="000E112B"/>
    <w:rsid w:val="000E1993"/>
    <w:rsid w:val="000E2A78"/>
    <w:rsid w:val="000E3E29"/>
    <w:rsid w:val="001038BF"/>
    <w:rsid w:val="00105B4B"/>
    <w:rsid w:val="00106A7B"/>
    <w:rsid w:val="00117D2A"/>
    <w:rsid w:val="00120A70"/>
    <w:rsid w:val="0012217A"/>
    <w:rsid w:val="0012258A"/>
    <w:rsid w:val="00130495"/>
    <w:rsid w:val="00143BFD"/>
    <w:rsid w:val="0014455C"/>
    <w:rsid w:val="0016411A"/>
    <w:rsid w:val="00166459"/>
    <w:rsid w:val="00172574"/>
    <w:rsid w:val="00175A25"/>
    <w:rsid w:val="00191B88"/>
    <w:rsid w:val="00195FEA"/>
    <w:rsid w:val="00197639"/>
    <w:rsid w:val="001A1C01"/>
    <w:rsid w:val="001A39B6"/>
    <w:rsid w:val="001A50B6"/>
    <w:rsid w:val="001A5BCB"/>
    <w:rsid w:val="001B0131"/>
    <w:rsid w:val="001B67E7"/>
    <w:rsid w:val="001C27FC"/>
    <w:rsid w:val="001C5340"/>
    <w:rsid w:val="001D0B78"/>
    <w:rsid w:val="001D2274"/>
    <w:rsid w:val="001D4C6C"/>
    <w:rsid w:val="001E7CB6"/>
    <w:rsid w:val="001F265E"/>
    <w:rsid w:val="001F68CD"/>
    <w:rsid w:val="00203DD0"/>
    <w:rsid w:val="002168F5"/>
    <w:rsid w:val="002243D2"/>
    <w:rsid w:val="00236A26"/>
    <w:rsid w:val="002463F5"/>
    <w:rsid w:val="00253FF9"/>
    <w:rsid w:val="00255965"/>
    <w:rsid w:val="0025773C"/>
    <w:rsid w:val="00265EDC"/>
    <w:rsid w:val="00265FAB"/>
    <w:rsid w:val="00267897"/>
    <w:rsid w:val="00272B4B"/>
    <w:rsid w:val="00276299"/>
    <w:rsid w:val="00277548"/>
    <w:rsid w:val="00280185"/>
    <w:rsid w:val="00280EDB"/>
    <w:rsid w:val="00281686"/>
    <w:rsid w:val="00283298"/>
    <w:rsid w:val="00285354"/>
    <w:rsid w:val="00287C4F"/>
    <w:rsid w:val="002909DA"/>
    <w:rsid w:val="002911DD"/>
    <w:rsid w:val="002912F2"/>
    <w:rsid w:val="002A40EA"/>
    <w:rsid w:val="002A48E5"/>
    <w:rsid w:val="002C2442"/>
    <w:rsid w:val="002C6BE1"/>
    <w:rsid w:val="002D3995"/>
    <w:rsid w:val="002D3F50"/>
    <w:rsid w:val="002E0B0C"/>
    <w:rsid w:val="002E3EF1"/>
    <w:rsid w:val="002E5C1E"/>
    <w:rsid w:val="002F0E1F"/>
    <w:rsid w:val="002F7010"/>
    <w:rsid w:val="002F775B"/>
    <w:rsid w:val="00301505"/>
    <w:rsid w:val="00305166"/>
    <w:rsid w:val="0031084C"/>
    <w:rsid w:val="003169F9"/>
    <w:rsid w:val="00321E5F"/>
    <w:rsid w:val="00327150"/>
    <w:rsid w:val="003329BB"/>
    <w:rsid w:val="00336B20"/>
    <w:rsid w:val="003434FE"/>
    <w:rsid w:val="0034538B"/>
    <w:rsid w:val="003463C5"/>
    <w:rsid w:val="0034773C"/>
    <w:rsid w:val="00354FA0"/>
    <w:rsid w:val="00361050"/>
    <w:rsid w:val="00372594"/>
    <w:rsid w:val="00391378"/>
    <w:rsid w:val="00394FFF"/>
    <w:rsid w:val="003A63A8"/>
    <w:rsid w:val="003B4466"/>
    <w:rsid w:val="003B4836"/>
    <w:rsid w:val="003D2FCC"/>
    <w:rsid w:val="003D5EF4"/>
    <w:rsid w:val="004018A1"/>
    <w:rsid w:val="0040602A"/>
    <w:rsid w:val="004072DD"/>
    <w:rsid w:val="00422B18"/>
    <w:rsid w:val="00424273"/>
    <w:rsid w:val="0046420B"/>
    <w:rsid w:val="004649DC"/>
    <w:rsid w:val="00465CCA"/>
    <w:rsid w:val="00465F05"/>
    <w:rsid w:val="00472810"/>
    <w:rsid w:val="00476C07"/>
    <w:rsid w:val="00492146"/>
    <w:rsid w:val="0049276D"/>
    <w:rsid w:val="00496433"/>
    <w:rsid w:val="004B0A56"/>
    <w:rsid w:val="004C2392"/>
    <w:rsid w:val="004C331A"/>
    <w:rsid w:val="004C4F10"/>
    <w:rsid w:val="004C6BE7"/>
    <w:rsid w:val="004E2D06"/>
    <w:rsid w:val="0050492B"/>
    <w:rsid w:val="00504F74"/>
    <w:rsid w:val="005129A3"/>
    <w:rsid w:val="005211A6"/>
    <w:rsid w:val="005216A9"/>
    <w:rsid w:val="00522286"/>
    <w:rsid w:val="005224BD"/>
    <w:rsid w:val="005244E2"/>
    <w:rsid w:val="00525ED9"/>
    <w:rsid w:val="00530D0B"/>
    <w:rsid w:val="00547676"/>
    <w:rsid w:val="00550941"/>
    <w:rsid w:val="00551389"/>
    <w:rsid w:val="0055508B"/>
    <w:rsid w:val="00556A60"/>
    <w:rsid w:val="00556F45"/>
    <w:rsid w:val="0056092B"/>
    <w:rsid w:val="005616FE"/>
    <w:rsid w:val="005626B4"/>
    <w:rsid w:val="00563C96"/>
    <w:rsid w:val="00571F62"/>
    <w:rsid w:val="00572879"/>
    <w:rsid w:val="00573CCE"/>
    <w:rsid w:val="0057669D"/>
    <w:rsid w:val="005766AA"/>
    <w:rsid w:val="00577AE4"/>
    <w:rsid w:val="0059202E"/>
    <w:rsid w:val="0059473D"/>
    <w:rsid w:val="005A3C66"/>
    <w:rsid w:val="005A42A0"/>
    <w:rsid w:val="005A57F9"/>
    <w:rsid w:val="005B7B4B"/>
    <w:rsid w:val="005D0F44"/>
    <w:rsid w:val="005D1E2F"/>
    <w:rsid w:val="005D20C6"/>
    <w:rsid w:val="005E23DD"/>
    <w:rsid w:val="005E3DE5"/>
    <w:rsid w:val="005E4FC5"/>
    <w:rsid w:val="005E66C9"/>
    <w:rsid w:val="005F69B8"/>
    <w:rsid w:val="00601C85"/>
    <w:rsid w:val="006139A0"/>
    <w:rsid w:val="00615F85"/>
    <w:rsid w:val="006205CA"/>
    <w:rsid w:val="00623A7B"/>
    <w:rsid w:val="006317A5"/>
    <w:rsid w:val="00640214"/>
    <w:rsid w:val="00644D15"/>
    <w:rsid w:val="0065150A"/>
    <w:rsid w:val="006523FA"/>
    <w:rsid w:val="006569D2"/>
    <w:rsid w:val="00667D54"/>
    <w:rsid w:val="006739F6"/>
    <w:rsid w:val="006776F3"/>
    <w:rsid w:val="00682443"/>
    <w:rsid w:val="0068539D"/>
    <w:rsid w:val="00690FF0"/>
    <w:rsid w:val="00692C9C"/>
    <w:rsid w:val="00693BCD"/>
    <w:rsid w:val="00695B6A"/>
    <w:rsid w:val="0069646C"/>
    <w:rsid w:val="006A385E"/>
    <w:rsid w:val="006A46C3"/>
    <w:rsid w:val="006A4B64"/>
    <w:rsid w:val="006C11D4"/>
    <w:rsid w:val="006C4B41"/>
    <w:rsid w:val="006D5690"/>
    <w:rsid w:val="006E0EC3"/>
    <w:rsid w:val="006E23C3"/>
    <w:rsid w:val="006E4B50"/>
    <w:rsid w:val="006E7F59"/>
    <w:rsid w:val="006F251E"/>
    <w:rsid w:val="006F78E3"/>
    <w:rsid w:val="007028AE"/>
    <w:rsid w:val="00704D0A"/>
    <w:rsid w:val="00711C8F"/>
    <w:rsid w:val="00711DE1"/>
    <w:rsid w:val="00723956"/>
    <w:rsid w:val="00725307"/>
    <w:rsid w:val="007255AC"/>
    <w:rsid w:val="007278FD"/>
    <w:rsid w:val="0073518C"/>
    <w:rsid w:val="0074633C"/>
    <w:rsid w:val="00761C99"/>
    <w:rsid w:val="00764A14"/>
    <w:rsid w:val="00765CC5"/>
    <w:rsid w:val="00777048"/>
    <w:rsid w:val="00795266"/>
    <w:rsid w:val="00796640"/>
    <w:rsid w:val="007A00D9"/>
    <w:rsid w:val="007A5E53"/>
    <w:rsid w:val="007B58EC"/>
    <w:rsid w:val="007B5FF2"/>
    <w:rsid w:val="007D68BE"/>
    <w:rsid w:val="007D6B50"/>
    <w:rsid w:val="007E4506"/>
    <w:rsid w:val="007E6B21"/>
    <w:rsid w:val="007F1FF2"/>
    <w:rsid w:val="007F232F"/>
    <w:rsid w:val="007F2CD6"/>
    <w:rsid w:val="007F36EA"/>
    <w:rsid w:val="007F51C0"/>
    <w:rsid w:val="007F571C"/>
    <w:rsid w:val="00805018"/>
    <w:rsid w:val="008144DC"/>
    <w:rsid w:val="00814F8D"/>
    <w:rsid w:val="008272D7"/>
    <w:rsid w:val="008338D1"/>
    <w:rsid w:val="00842639"/>
    <w:rsid w:val="008443D9"/>
    <w:rsid w:val="00854AF2"/>
    <w:rsid w:val="008577DE"/>
    <w:rsid w:val="008651AE"/>
    <w:rsid w:val="00871B5F"/>
    <w:rsid w:val="0088117C"/>
    <w:rsid w:val="008A20EF"/>
    <w:rsid w:val="008A555D"/>
    <w:rsid w:val="008B1449"/>
    <w:rsid w:val="008B24ED"/>
    <w:rsid w:val="008C2F78"/>
    <w:rsid w:val="008E10E1"/>
    <w:rsid w:val="008E5D3C"/>
    <w:rsid w:val="008F02D1"/>
    <w:rsid w:val="008F1E80"/>
    <w:rsid w:val="008F4382"/>
    <w:rsid w:val="00903968"/>
    <w:rsid w:val="00906C35"/>
    <w:rsid w:val="0091247B"/>
    <w:rsid w:val="0091494C"/>
    <w:rsid w:val="009153F4"/>
    <w:rsid w:val="009254C9"/>
    <w:rsid w:val="009324A1"/>
    <w:rsid w:val="00934F15"/>
    <w:rsid w:val="00935952"/>
    <w:rsid w:val="00952021"/>
    <w:rsid w:val="0095607B"/>
    <w:rsid w:val="00957FE7"/>
    <w:rsid w:val="00965162"/>
    <w:rsid w:val="00970701"/>
    <w:rsid w:val="00971BA2"/>
    <w:rsid w:val="00982B25"/>
    <w:rsid w:val="00983F27"/>
    <w:rsid w:val="009A4855"/>
    <w:rsid w:val="009A7F42"/>
    <w:rsid w:val="009B0204"/>
    <w:rsid w:val="009B4E92"/>
    <w:rsid w:val="009C5448"/>
    <w:rsid w:val="009C5E7B"/>
    <w:rsid w:val="009C6FF3"/>
    <w:rsid w:val="009E4ECE"/>
    <w:rsid w:val="009F30FD"/>
    <w:rsid w:val="009F3BE7"/>
    <w:rsid w:val="009F3E6A"/>
    <w:rsid w:val="009F530F"/>
    <w:rsid w:val="00A00BAB"/>
    <w:rsid w:val="00A06771"/>
    <w:rsid w:val="00A127AF"/>
    <w:rsid w:val="00A20978"/>
    <w:rsid w:val="00A277FD"/>
    <w:rsid w:val="00A32B29"/>
    <w:rsid w:val="00A42FA1"/>
    <w:rsid w:val="00A43181"/>
    <w:rsid w:val="00A4329B"/>
    <w:rsid w:val="00A62BA9"/>
    <w:rsid w:val="00A6696F"/>
    <w:rsid w:val="00A7146A"/>
    <w:rsid w:val="00A725C5"/>
    <w:rsid w:val="00A75429"/>
    <w:rsid w:val="00A95D26"/>
    <w:rsid w:val="00A968A4"/>
    <w:rsid w:val="00AA7A9F"/>
    <w:rsid w:val="00AB25E6"/>
    <w:rsid w:val="00AB4602"/>
    <w:rsid w:val="00AB5717"/>
    <w:rsid w:val="00AC1CB3"/>
    <w:rsid w:val="00AC31B7"/>
    <w:rsid w:val="00AC5BB7"/>
    <w:rsid w:val="00AC5C3B"/>
    <w:rsid w:val="00AC6512"/>
    <w:rsid w:val="00AE1880"/>
    <w:rsid w:val="00AE4D3A"/>
    <w:rsid w:val="00AF288A"/>
    <w:rsid w:val="00AF3ED5"/>
    <w:rsid w:val="00B071B9"/>
    <w:rsid w:val="00B22972"/>
    <w:rsid w:val="00B25106"/>
    <w:rsid w:val="00B32B11"/>
    <w:rsid w:val="00B34E68"/>
    <w:rsid w:val="00B40E70"/>
    <w:rsid w:val="00B50CC6"/>
    <w:rsid w:val="00B51EC0"/>
    <w:rsid w:val="00B53C7C"/>
    <w:rsid w:val="00B63D57"/>
    <w:rsid w:val="00B652C5"/>
    <w:rsid w:val="00B705D0"/>
    <w:rsid w:val="00B80D11"/>
    <w:rsid w:val="00B97A38"/>
    <w:rsid w:val="00BA21EB"/>
    <w:rsid w:val="00BA5658"/>
    <w:rsid w:val="00BB47C3"/>
    <w:rsid w:val="00BB752B"/>
    <w:rsid w:val="00BC60A3"/>
    <w:rsid w:val="00BD77CC"/>
    <w:rsid w:val="00BD7FB5"/>
    <w:rsid w:val="00BE7B6A"/>
    <w:rsid w:val="00BF28CB"/>
    <w:rsid w:val="00BF6839"/>
    <w:rsid w:val="00C1529E"/>
    <w:rsid w:val="00C21494"/>
    <w:rsid w:val="00C27846"/>
    <w:rsid w:val="00C41594"/>
    <w:rsid w:val="00C41CE8"/>
    <w:rsid w:val="00C4455C"/>
    <w:rsid w:val="00C533A9"/>
    <w:rsid w:val="00C60AF4"/>
    <w:rsid w:val="00C621BC"/>
    <w:rsid w:val="00C63A83"/>
    <w:rsid w:val="00C66E36"/>
    <w:rsid w:val="00C73005"/>
    <w:rsid w:val="00C73AE8"/>
    <w:rsid w:val="00C80485"/>
    <w:rsid w:val="00C82D12"/>
    <w:rsid w:val="00C8408F"/>
    <w:rsid w:val="00C853BB"/>
    <w:rsid w:val="00CA08EC"/>
    <w:rsid w:val="00CA1F01"/>
    <w:rsid w:val="00CA3FD3"/>
    <w:rsid w:val="00CA465D"/>
    <w:rsid w:val="00CA5D54"/>
    <w:rsid w:val="00CA752E"/>
    <w:rsid w:val="00CB585C"/>
    <w:rsid w:val="00CC0F1C"/>
    <w:rsid w:val="00CC3BFA"/>
    <w:rsid w:val="00CC5398"/>
    <w:rsid w:val="00CC6A88"/>
    <w:rsid w:val="00CD579D"/>
    <w:rsid w:val="00CE3578"/>
    <w:rsid w:val="00CE366A"/>
    <w:rsid w:val="00CE4906"/>
    <w:rsid w:val="00CE7F2E"/>
    <w:rsid w:val="00CF42E5"/>
    <w:rsid w:val="00D00198"/>
    <w:rsid w:val="00D05F26"/>
    <w:rsid w:val="00D07E6F"/>
    <w:rsid w:val="00D12025"/>
    <w:rsid w:val="00D1549E"/>
    <w:rsid w:val="00D208BE"/>
    <w:rsid w:val="00D22370"/>
    <w:rsid w:val="00D31439"/>
    <w:rsid w:val="00D33458"/>
    <w:rsid w:val="00D44336"/>
    <w:rsid w:val="00D540C0"/>
    <w:rsid w:val="00D54EC1"/>
    <w:rsid w:val="00D57DF9"/>
    <w:rsid w:val="00D57FC6"/>
    <w:rsid w:val="00D60DBA"/>
    <w:rsid w:val="00D61845"/>
    <w:rsid w:val="00D70102"/>
    <w:rsid w:val="00D70DC4"/>
    <w:rsid w:val="00D77433"/>
    <w:rsid w:val="00D84ADB"/>
    <w:rsid w:val="00D91A93"/>
    <w:rsid w:val="00DA0CDA"/>
    <w:rsid w:val="00DA1324"/>
    <w:rsid w:val="00DA2166"/>
    <w:rsid w:val="00DA462B"/>
    <w:rsid w:val="00DA7DE6"/>
    <w:rsid w:val="00DC1AFB"/>
    <w:rsid w:val="00DC7D49"/>
    <w:rsid w:val="00DD2EE1"/>
    <w:rsid w:val="00DF24FD"/>
    <w:rsid w:val="00DF25C8"/>
    <w:rsid w:val="00DF48E8"/>
    <w:rsid w:val="00DF4E0C"/>
    <w:rsid w:val="00E017B3"/>
    <w:rsid w:val="00E07081"/>
    <w:rsid w:val="00E10C77"/>
    <w:rsid w:val="00E10D51"/>
    <w:rsid w:val="00E1624C"/>
    <w:rsid w:val="00E1696A"/>
    <w:rsid w:val="00E173C7"/>
    <w:rsid w:val="00E25216"/>
    <w:rsid w:val="00E25863"/>
    <w:rsid w:val="00E25C9F"/>
    <w:rsid w:val="00E269E6"/>
    <w:rsid w:val="00E33346"/>
    <w:rsid w:val="00E33FA4"/>
    <w:rsid w:val="00E36242"/>
    <w:rsid w:val="00E367DB"/>
    <w:rsid w:val="00E459D1"/>
    <w:rsid w:val="00E4691A"/>
    <w:rsid w:val="00E47513"/>
    <w:rsid w:val="00E47A17"/>
    <w:rsid w:val="00E50C94"/>
    <w:rsid w:val="00E57554"/>
    <w:rsid w:val="00E626A2"/>
    <w:rsid w:val="00E63A26"/>
    <w:rsid w:val="00E63CD5"/>
    <w:rsid w:val="00E64C00"/>
    <w:rsid w:val="00E64DEC"/>
    <w:rsid w:val="00E67F93"/>
    <w:rsid w:val="00E70BD2"/>
    <w:rsid w:val="00E72736"/>
    <w:rsid w:val="00E90FDF"/>
    <w:rsid w:val="00E9384C"/>
    <w:rsid w:val="00E9629A"/>
    <w:rsid w:val="00E96C5A"/>
    <w:rsid w:val="00EA0A19"/>
    <w:rsid w:val="00EA18A9"/>
    <w:rsid w:val="00EA7E46"/>
    <w:rsid w:val="00EB1491"/>
    <w:rsid w:val="00EB1504"/>
    <w:rsid w:val="00EB2CF7"/>
    <w:rsid w:val="00EC3EC4"/>
    <w:rsid w:val="00EC4FFE"/>
    <w:rsid w:val="00EC668E"/>
    <w:rsid w:val="00ED3F5D"/>
    <w:rsid w:val="00ED7298"/>
    <w:rsid w:val="00EE4E84"/>
    <w:rsid w:val="00EE65D7"/>
    <w:rsid w:val="00EF048D"/>
    <w:rsid w:val="00EF34F4"/>
    <w:rsid w:val="00EF5467"/>
    <w:rsid w:val="00EF6EDF"/>
    <w:rsid w:val="00EF7A61"/>
    <w:rsid w:val="00EF7D7A"/>
    <w:rsid w:val="00F11B3B"/>
    <w:rsid w:val="00F36546"/>
    <w:rsid w:val="00F4197F"/>
    <w:rsid w:val="00F42A6E"/>
    <w:rsid w:val="00F44F37"/>
    <w:rsid w:val="00F461C8"/>
    <w:rsid w:val="00F60C68"/>
    <w:rsid w:val="00F67448"/>
    <w:rsid w:val="00F67806"/>
    <w:rsid w:val="00F67914"/>
    <w:rsid w:val="00F752E2"/>
    <w:rsid w:val="00F81F26"/>
    <w:rsid w:val="00F97196"/>
    <w:rsid w:val="00FA0720"/>
    <w:rsid w:val="00FB4554"/>
    <w:rsid w:val="00FB743D"/>
    <w:rsid w:val="00FC0EDB"/>
    <w:rsid w:val="00FC1F1E"/>
    <w:rsid w:val="00FC4DE2"/>
    <w:rsid w:val="00FD0BBA"/>
    <w:rsid w:val="00FD1F7E"/>
    <w:rsid w:val="00FD2249"/>
    <w:rsid w:val="00FD563F"/>
    <w:rsid w:val="00FD7A04"/>
    <w:rsid w:val="00FE01D7"/>
    <w:rsid w:val="00FE4DD6"/>
    <w:rsid w:val="00FE74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5B1287-EEE7-4D6A-8BE7-C706F7411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AE8"/>
    <w:pPr>
      <w:spacing w:after="0" w:line="240" w:lineRule="auto"/>
    </w:pPr>
    <w:rPr>
      <w:rFonts w:ascii="Calibri" w:eastAsia="Times New Roman" w:hAnsi="Calibri" w:cs="Times New Roman"/>
    </w:rPr>
  </w:style>
  <w:style w:type="paragraph" w:styleId="3">
    <w:name w:val="heading 3"/>
    <w:basedOn w:val="a"/>
    <w:next w:val="a"/>
    <w:link w:val="30"/>
    <w:uiPriority w:val="9"/>
    <w:semiHidden/>
    <w:unhideWhenUsed/>
    <w:qFormat/>
    <w:rsid w:val="00982B25"/>
    <w:pPr>
      <w:keepNext/>
      <w:keepLines/>
      <w:spacing w:before="40"/>
      <w:outlineLvl w:val="2"/>
    </w:pPr>
    <w:rPr>
      <w:rFonts w:asciiTheme="majorHAnsi" w:eastAsiaTheme="majorEastAsia" w:hAnsiTheme="majorHAns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4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iPriority w:val="99"/>
    <w:unhideWhenUsed/>
    <w:rsid w:val="00DA7DE6"/>
    <w:pPr>
      <w:spacing w:after="160"/>
    </w:pPr>
    <w:rPr>
      <w:sz w:val="20"/>
      <w:szCs w:val="20"/>
    </w:rPr>
  </w:style>
  <w:style w:type="character" w:customStyle="1" w:styleId="a5">
    <w:name w:val="Текст примітки Знак"/>
    <w:basedOn w:val="a0"/>
    <w:link w:val="a4"/>
    <w:uiPriority w:val="99"/>
    <w:rsid w:val="00DA7DE6"/>
    <w:rPr>
      <w:rFonts w:ascii="Calibri" w:eastAsia="Times New Roman" w:hAnsi="Calibri" w:cs="Times New Roman"/>
      <w:sz w:val="20"/>
      <w:szCs w:val="20"/>
    </w:rPr>
  </w:style>
  <w:style w:type="paragraph" w:customStyle="1" w:styleId="rvps2">
    <w:name w:val="rvps2"/>
    <w:basedOn w:val="a"/>
    <w:rsid w:val="00DA7DE6"/>
    <w:pPr>
      <w:spacing w:before="100" w:beforeAutospacing="1" w:after="100" w:afterAutospacing="1"/>
    </w:pPr>
    <w:rPr>
      <w:rFonts w:ascii="Times New Roman" w:hAnsi="Times New Roman"/>
      <w:sz w:val="24"/>
      <w:szCs w:val="24"/>
      <w:lang w:eastAsia="uk-UA"/>
    </w:rPr>
  </w:style>
  <w:style w:type="character" w:styleId="a6">
    <w:name w:val="Hyperlink"/>
    <w:basedOn w:val="a0"/>
    <w:uiPriority w:val="99"/>
    <w:unhideWhenUsed/>
    <w:rsid w:val="00DA7DE6"/>
    <w:rPr>
      <w:rFonts w:cs="Times New Roman"/>
      <w:color w:val="0000FF"/>
      <w:u w:val="single"/>
    </w:rPr>
  </w:style>
  <w:style w:type="paragraph" w:styleId="a7">
    <w:name w:val="List Paragraph"/>
    <w:basedOn w:val="a"/>
    <w:link w:val="a8"/>
    <w:uiPriority w:val="34"/>
    <w:qFormat/>
    <w:rsid w:val="00DA7DE6"/>
    <w:pPr>
      <w:ind w:left="720"/>
      <w:contextualSpacing/>
    </w:pPr>
  </w:style>
  <w:style w:type="paragraph" w:styleId="a9">
    <w:name w:val="Body Text"/>
    <w:basedOn w:val="a"/>
    <w:link w:val="aa"/>
    <w:uiPriority w:val="99"/>
    <w:qFormat/>
    <w:rsid w:val="0069646C"/>
    <w:pPr>
      <w:spacing w:after="180" w:line="260" w:lineRule="atLeast"/>
    </w:pPr>
    <w:rPr>
      <w:szCs w:val="28"/>
      <w:lang w:val="en-US" w:eastAsia="zh-CN"/>
    </w:rPr>
  </w:style>
  <w:style w:type="character" w:customStyle="1" w:styleId="aa">
    <w:name w:val="Основний текст Знак"/>
    <w:basedOn w:val="a0"/>
    <w:link w:val="a9"/>
    <w:uiPriority w:val="99"/>
    <w:rsid w:val="0069646C"/>
    <w:rPr>
      <w:rFonts w:ascii="Calibri" w:eastAsia="Times New Roman" w:hAnsi="Calibri" w:cs="Times New Roman"/>
      <w:szCs w:val="28"/>
      <w:lang w:val="en-US" w:eastAsia="zh-CN"/>
    </w:rPr>
  </w:style>
  <w:style w:type="character" w:styleId="ab">
    <w:name w:val="annotation reference"/>
    <w:basedOn w:val="a0"/>
    <w:uiPriority w:val="99"/>
    <w:semiHidden/>
    <w:unhideWhenUsed/>
    <w:rsid w:val="0091494C"/>
    <w:rPr>
      <w:rFonts w:cs="Times New Roman"/>
      <w:sz w:val="16"/>
    </w:rPr>
  </w:style>
  <w:style w:type="character" w:customStyle="1" w:styleId="a8">
    <w:name w:val="Абзац списку Знак"/>
    <w:link w:val="a7"/>
    <w:uiPriority w:val="34"/>
    <w:locked/>
    <w:rsid w:val="0091494C"/>
    <w:rPr>
      <w:rFonts w:ascii="Calibri" w:eastAsia="Times New Roman" w:hAnsi="Calibri" w:cs="Times New Roman"/>
    </w:rPr>
  </w:style>
  <w:style w:type="paragraph" w:styleId="ac">
    <w:name w:val="Normal (Web)"/>
    <w:basedOn w:val="a"/>
    <w:uiPriority w:val="99"/>
    <w:unhideWhenUsed/>
    <w:rsid w:val="0091494C"/>
    <w:rPr>
      <w:rFonts w:ascii="Times New Roman" w:hAnsi="Times New Roman"/>
      <w:sz w:val="24"/>
      <w:szCs w:val="24"/>
      <w:lang w:eastAsia="uk-UA"/>
    </w:rPr>
  </w:style>
  <w:style w:type="paragraph" w:styleId="ad">
    <w:name w:val="No Spacing"/>
    <w:link w:val="ae"/>
    <w:qFormat/>
    <w:rsid w:val="0091494C"/>
    <w:pPr>
      <w:spacing w:after="0" w:line="240" w:lineRule="auto"/>
    </w:pPr>
    <w:rPr>
      <w:rFonts w:ascii="Calibri" w:eastAsia="Times New Roman" w:hAnsi="Calibri" w:cs="Times New Roman"/>
    </w:rPr>
  </w:style>
  <w:style w:type="character" w:customStyle="1" w:styleId="rvts9">
    <w:name w:val="rvts9"/>
    <w:rsid w:val="0091494C"/>
  </w:style>
  <w:style w:type="character" w:customStyle="1" w:styleId="apple-converted-space">
    <w:name w:val="apple-converted-space"/>
    <w:basedOn w:val="a0"/>
    <w:rsid w:val="0091494C"/>
    <w:rPr>
      <w:rFonts w:cs="Times New Roman"/>
    </w:rPr>
  </w:style>
  <w:style w:type="character" w:styleId="af">
    <w:name w:val="Emphasis"/>
    <w:basedOn w:val="a0"/>
    <w:uiPriority w:val="20"/>
    <w:qFormat/>
    <w:rsid w:val="0091494C"/>
    <w:rPr>
      <w:rFonts w:cs="Times New Roman"/>
      <w:i/>
    </w:rPr>
  </w:style>
  <w:style w:type="character" w:customStyle="1" w:styleId="rvts0">
    <w:name w:val="rvts0"/>
    <w:rsid w:val="00FD0BBA"/>
  </w:style>
  <w:style w:type="character" w:customStyle="1" w:styleId="30">
    <w:name w:val="Заголовок 3 Знак"/>
    <w:basedOn w:val="a0"/>
    <w:link w:val="3"/>
    <w:uiPriority w:val="9"/>
    <w:semiHidden/>
    <w:rsid w:val="00982B25"/>
    <w:rPr>
      <w:rFonts w:asciiTheme="majorHAnsi" w:eastAsiaTheme="majorEastAsia" w:hAnsiTheme="majorHAnsi" w:cs="Times New Roman"/>
      <w:color w:val="1F4D78" w:themeColor="accent1" w:themeShade="7F"/>
      <w:sz w:val="24"/>
      <w:szCs w:val="24"/>
    </w:rPr>
  </w:style>
  <w:style w:type="character" w:customStyle="1" w:styleId="rvts23">
    <w:name w:val="rvts23"/>
    <w:rsid w:val="006E4B50"/>
  </w:style>
  <w:style w:type="character" w:styleId="af0">
    <w:name w:val="page number"/>
    <w:basedOn w:val="a0"/>
    <w:uiPriority w:val="99"/>
    <w:rsid w:val="006E4B50"/>
    <w:rPr>
      <w:rFonts w:cs="Times New Roman"/>
    </w:rPr>
  </w:style>
  <w:style w:type="paragraph" w:styleId="af1">
    <w:name w:val="header"/>
    <w:basedOn w:val="a"/>
    <w:link w:val="af2"/>
    <w:uiPriority w:val="99"/>
    <w:unhideWhenUsed/>
    <w:rsid w:val="00D12025"/>
    <w:pPr>
      <w:tabs>
        <w:tab w:val="center" w:pos="4819"/>
        <w:tab w:val="right" w:pos="9639"/>
      </w:tabs>
    </w:pPr>
  </w:style>
  <w:style w:type="character" w:customStyle="1" w:styleId="af2">
    <w:name w:val="Верхній колонтитул Знак"/>
    <w:basedOn w:val="a0"/>
    <w:link w:val="af1"/>
    <w:uiPriority w:val="99"/>
    <w:rsid w:val="00D12025"/>
    <w:rPr>
      <w:rFonts w:ascii="Calibri" w:eastAsia="Times New Roman" w:hAnsi="Calibri" w:cs="Times New Roman"/>
    </w:rPr>
  </w:style>
  <w:style w:type="paragraph" w:styleId="af3">
    <w:name w:val="footer"/>
    <w:basedOn w:val="a"/>
    <w:link w:val="af4"/>
    <w:uiPriority w:val="99"/>
    <w:unhideWhenUsed/>
    <w:rsid w:val="00D12025"/>
    <w:pPr>
      <w:tabs>
        <w:tab w:val="center" w:pos="4819"/>
        <w:tab w:val="right" w:pos="9639"/>
      </w:tabs>
    </w:pPr>
  </w:style>
  <w:style w:type="character" w:customStyle="1" w:styleId="af4">
    <w:name w:val="Нижній колонтитул Знак"/>
    <w:basedOn w:val="a0"/>
    <w:link w:val="af3"/>
    <w:uiPriority w:val="99"/>
    <w:rsid w:val="00D12025"/>
    <w:rPr>
      <w:rFonts w:ascii="Calibri" w:eastAsia="Times New Roman" w:hAnsi="Calibri" w:cs="Times New Roman"/>
    </w:rPr>
  </w:style>
  <w:style w:type="paragraph" w:styleId="af5">
    <w:name w:val="Balloon Text"/>
    <w:basedOn w:val="a"/>
    <w:link w:val="af6"/>
    <w:uiPriority w:val="99"/>
    <w:semiHidden/>
    <w:unhideWhenUsed/>
    <w:rsid w:val="001A5BCB"/>
    <w:rPr>
      <w:rFonts w:ascii="Segoe UI" w:hAnsi="Segoe UI" w:cs="Segoe UI"/>
      <w:sz w:val="18"/>
      <w:szCs w:val="18"/>
    </w:rPr>
  </w:style>
  <w:style w:type="character" w:customStyle="1" w:styleId="af6">
    <w:name w:val="Текст у виносці Знак"/>
    <w:basedOn w:val="a0"/>
    <w:link w:val="af5"/>
    <w:uiPriority w:val="99"/>
    <w:semiHidden/>
    <w:rsid w:val="001A5BCB"/>
    <w:rPr>
      <w:rFonts w:ascii="Segoe UI" w:eastAsia="Times New Roman" w:hAnsi="Segoe UI" w:cs="Segoe UI"/>
      <w:sz w:val="18"/>
      <w:szCs w:val="18"/>
    </w:rPr>
  </w:style>
  <w:style w:type="character" w:customStyle="1" w:styleId="rvts46">
    <w:name w:val="rvts46"/>
    <w:basedOn w:val="a0"/>
    <w:rsid w:val="00CA1F01"/>
  </w:style>
  <w:style w:type="character" w:customStyle="1" w:styleId="rvts37">
    <w:name w:val="rvts37"/>
    <w:basedOn w:val="a0"/>
    <w:rsid w:val="00725307"/>
  </w:style>
  <w:style w:type="character" w:customStyle="1" w:styleId="rvts11">
    <w:name w:val="rvts11"/>
    <w:basedOn w:val="a0"/>
    <w:rsid w:val="00FE740D"/>
  </w:style>
  <w:style w:type="paragraph" w:styleId="af7">
    <w:name w:val="annotation subject"/>
    <w:basedOn w:val="a4"/>
    <w:next w:val="a4"/>
    <w:link w:val="af8"/>
    <w:uiPriority w:val="99"/>
    <w:semiHidden/>
    <w:unhideWhenUsed/>
    <w:rsid w:val="0031084C"/>
    <w:pPr>
      <w:spacing w:after="200"/>
    </w:pPr>
    <w:rPr>
      <w:b/>
      <w:bCs/>
    </w:rPr>
  </w:style>
  <w:style w:type="character" w:customStyle="1" w:styleId="af8">
    <w:name w:val="Тема примітки Знак"/>
    <w:basedOn w:val="a5"/>
    <w:link w:val="af7"/>
    <w:uiPriority w:val="99"/>
    <w:semiHidden/>
    <w:rsid w:val="0031084C"/>
    <w:rPr>
      <w:rFonts w:ascii="Calibri" w:eastAsia="Times New Roman" w:hAnsi="Calibri" w:cs="Times New Roman"/>
      <w:b/>
      <w:bCs/>
      <w:sz w:val="20"/>
      <w:szCs w:val="20"/>
    </w:rPr>
  </w:style>
  <w:style w:type="paragraph" w:styleId="HTML">
    <w:name w:val="HTML Preformatted"/>
    <w:basedOn w:val="a"/>
    <w:link w:val="HTML0"/>
    <w:uiPriority w:val="99"/>
    <w:semiHidden/>
    <w:unhideWhenUsed/>
    <w:rsid w:val="0012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12258A"/>
    <w:rPr>
      <w:rFonts w:ascii="Courier New" w:eastAsia="Times New Roman" w:hAnsi="Courier New" w:cs="Courier New"/>
      <w:sz w:val="20"/>
      <w:szCs w:val="20"/>
      <w:lang w:eastAsia="uk-UA"/>
    </w:rPr>
  </w:style>
  <w:style w:type="character" w:customStyle="1" w:styleId="rvts15">
    <w:name w:val="rvts15"/>
    <w:rsid w:val="002E5C1E"/>
  </w:style>
  <w:style w:type="character" w:styleId="af9">
    <w:name w:val="footnote reference"/>
    <w:basedOn w:val="a0"/>
    <w:uiPriority w:val="99"/>
    <w:semiHidden/>
    <w:unhideWhenUsed/>
    <w:rsid w:val="00CA3FD3"/>
    <w:rPr>
      <w:vertAlign w:val="superscript"/>
    </w:rPr>
  </w:style>
  <w:style w:type="character" w:customStyle="1" w:styleId="ae">
    <w:name w:val="Без інтервалів Знак"/>
    <w:basedOn w:val="a0"/>
    <w:link w:val="ad"/>
    <w:rsid w:val="00A06771"/>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0851">
      <w:bodyDiv w:val="1"/>
      <w:marLeft w:val="0"/>
      <w:marRight w:val="0"/>
      <w:marTop w:val="0"/>
      <w:marBottom w:val="0"/>
      <w:divBdr>
        <w:top w:val="none" w:sz="0" w:space="0" w:color="auto"/>
        <w:left w:val="none" w:sz="0" w:space="0" w:color="auto"/>
        <w:bottom w:val="none" w:sz="0" w:space="0" w:color="auto"/>
        <w:right w:val="none" w:sz="0" w:space="0" w:color="auto"/>
      </w:divBdr>
    </w:div>
    <w:div w:id="29307406">
      <w:bodyDiv w:val="1"/>
      <w:marLeft w:val="0"/>
      <w:marRight w:val="0"/>
      <w:marTop w:val="0"/>
      <w:marBottom w:val="0"/>
      <w:divBdr>
        <w:top w:val="none" w:sz="0" w:space="0" w:color="auto"/>
        <w:left w:val="none" w:sz="0" w:space="0" w:color="auto"/>
        <w:bottom w:val="none" w:sz="0" w:space="0" w:color="auto"/>
        <w:right w:val="none" w:sz="0" w:space="0" w:color="auto"/>
      </w:divBdr>
    </w:div>
    <w:div w:id="111677395">
      <w:bodyDiv w:val="1"/>
      <w:marLeft w:val="0"/>
      <w:marRight w:val="0"/>
      <w:marTop w:val="0"/>
      <w:marBottom w:val="0"/>
      <w:divBdr>
        <w:top w:val="none" w:sz="0" w:space="0" w:color="auto"/>
        <w:left w:val="none" w:sz="0" w:space="0" w:color="auto"/>
        <w:bottom w:val="none" w:sz="0" w:space="0" w:color="auto"/>
        <w:right w:val="none" w:sz="0" w:space="0" w:color="auto"/>
      </w:divBdr>
    </w:div>
    <w:div w:id="136921962">
      <w:bodyDiv w:val="1"/>
      <w:marLeft w:val="0"/>
      <w:marRight w:val="0"/>
      <w:marTop w:val="0"/>
      <w:marBottom w:val="0"/>
      <w:divBdr>
        <w:top w:val="none" w:sz="0" w:space="0" w:color="auto"/>
        <w:left w:val="none" w:sz="0" w:space="0" w:color="auto"/>
        <w:bottom w:val="none" w:sz="0" w:space="0" w:color="auto"/>
        <w:right w:val="none" w:sz="0" w:space="0" w:color="auto"/>
      </w:divBdr>
    </w:div>
    <w:div w:id="200437244">
      <w:bodyDiv w:val="1"/>
      <w:marLeft w:val="0"/>
      <w:marRight w:val="0"/>
      <w:marTop w:val="0"/>
      <w:marBottom w:val="0"/>
      <w:divBdr>
        <w:top w:val="none" w:sz="0" w:space="0" w:color="auto"/>
        <w:left w:val="none" w:sz="0" w:space="0" w:color="auto"/>
        <w:bottom w:val="none" w:sz="0" w:space="0" w:color="auto"/>
        <w:right w:val="none" w:sz="0" w:space="0" w:color="auto"/>
      </w:divBdr>
    </w:div>
    <w:div w:id="293021554">
      <w:bodyDiv w:val="1"/>
      <w:marLeft w:val="0"/>
      <w:marRight w:val="0"/>
      <w:marTop w:val="0"/>
      <w:marBottom w:val="0"/>
      <w:divBdr>
        <w:top w:val="none" w:sz="0" w:space="0" w:color="auto"/>
        <w:left w:val="none" w:sz="0" w:space="0" w:color="auto"/>
        <w:bottom w:val="none" w:sz="0" w:space="0" w:color="auto"/>
        <w:right w:val="none" w:sz="0" w:space="0" w:color="auto"/>
      </w:divBdr>
    </w:div>
    <w:div w:id="360208015">
      <w:bodyDiv w:val="1"/>
      <w:marLeft w:val="0"/>
      <w:marRight w:val="0"/>
      <w:marTop w:val="0"/>
      <w:marBottom w:val="0"/>
      <w:divBdr>
        <w:top w:val="none" w:sz="0" w:space="0" w:color="auto"/>
        <w:left w:val="none" w:sz="0" w:space="0" w:color="auto"/>
        <w:bottom w:val="none" w:sz="0" w:space="0" w:color="auto"/>
        <w:right w:val="none" w:sz="0" w:space="0" w:color="auto"/>
      </w:divBdr>
    </w:div>
    <w:div w:id="485052748">
      <w:bodyDiv w:val="1"/>
      <w:marLeft w:val="0"/>
      <w:marRight w:val="0"/>
      <w:marTop w:val="0"/>
      <w:marBottom w:val="0"/>
      <w:divBdr>
        <w:top w:val="none" w:sz="0" w:space="0" w:color="auto"/>
        <w:left w:val="none" w:sz="0" w:space="0" w:color="auto"/>
        <w:bottom w:val="none" w:sz="0" w:space="0" w:color="auto"/>
        <w:right w:val="none" w:sz="0" w:space="0" w:color="auto"/>
      </w:divBdr>
    </w:div>
    <w:div w:id="495926554">
      <w:bodyDiv w:val="1"/>
      <w:marLeft w:val="0"/>
      <w:marRight w:val="0"/>
      <w:marTop w:val="0"/>
      <w:marBottom w:val="0"/>
      <w:divBdr>
        <w:top w:val="none" w:sz="0" w:space="0" w:color="auto"/>
        <w:left w:val="none" w:sz="0" w:space="0" w:color="auto"/>
        <w:bottom w:val="none" w:sz="0" w:space="0" w:color="auto"/>
        <w:right w:val="none" w:sz="0" w:space="0" w:color="auto"/>
      </w:divBdr>
    </w:div>
    <w:div w:id="528033419">
      <w:bodyDiv w:val="1"/>
      <w:marLeft w:val="0"/>
      <w:marRight w:val="0"/>
      <w:marTop w:val="0"/>
      <w:marBottom w:val="0"/>
      <w:divBdr>
        <w:top w:val="none" w:sz="0" w:space="0" w:color="auto"/>
        <w:left w:val="none" w:sz="0" w:space="0" w:color="auto"/>
        <w:bottom w:val="none" w:sz="0" w:space="0" w:color="auto"/>
        <w:right w:val="none" w:sz="0" w:space="0" w:color="auto"/>
      </w:divBdr>
    </w:div>
    <w:div w:id="626863097">
      <w:bodyDiv w:val="1"/>
      <w:marLeft w:val="0"/>
      <w:marRight w:val="0"/>
      <w:marTop w:val="0"/>
      <w:marBottom w:val="0"/>
      <w:divBdr>
        <w:top w:val="none" w:sz="0" w:space="0" w:color="auto"/>
        <w:left w:val="none" w:sz="0" w:space="0" w:color="auto"/>
        <w:bottom w:val="none" w:sz="0" w:space="0" w:color="auto"/>
        <w:right w:val="none" w:sz="0" w:space="0" w:color="auto"/>
      </w:divBdr>
    </w:div>
    <w:div w:id="708847339">
      <w:bodyDiv w:val="1"/>
      <w:marLeft w:val="0"/>
      <w:marRight w:val="0"/>
      <w:marTop w:val="0"/>
      <w:marBottom w:val="0"/>
      <w:divBdr>
        <w:top w:val="none" w:sz="0" w:space="0" w:color="auto"/>
        <w:left w:val="none" w:sz="0" w:space="0" w:color="auto"/>
        <w:bottom w:val="none" w:sz="0" w:space="0" w:color="auto"/>
        <w:right w:val="none" w:sz="0" w:space="0" w:color="auto"/>
      </w:divBdr>
    </w:div>
    <w:div w:id="834615776">
      <w:bodyDiv w:val="1"/>
      <w:marLeft w:val="0"/>
      <w:marRight w:val="0"/>
      <w:marTop w:val="0"/>
      <w:marBottom w:val="0"/>
      <w:divBdr>
        <w:top w:val="none" w:sz="0" w:space="0" w:color="auto"/>
        <w:left w:val="none" w:sz="0" w:space="0" w:color="auto"/>
        <w:bottom w:val="none" w:sz="0" w:space="0" w:color="auto"/>
        <w:right w:val="none" w:sz="0" w:space="0" w:color="auto"/>
      </w:divBdr>
    </w:div>
    <w:div w:id="961151195">
      <w:bodyDiv w:val="1"/>
      <w:marLeft w:val="0"/>
      <w:marRight w:val="0"/>
      <w:marTop w:val="0"/>
      <w:marBottom w:val="0"/>
      <w:divBdr>
        <w:top w:val="none" w:sz="0" w:space="0" w:color="auto"/>
        <w:left w:val="none" w:sz="0" w:space="0" w:color="auto"/>
        <w:bottom w:val="none" w:sz="0" w:space="0" w:color="auto"/>
        <w:right w:val="none" w:sz="0" w:space="0" w:color="auto"/>
      </w:divBdr>
    </w:div>
    <w:div w:id="1003775511">
      <w:bodyDiv w:val="1"/>
      <w:marLeft w:val="0"/>
      <w:marRight w:val="0"/>
      <w:marTop w:val="0"/>
      <w:marBottom w:val="0"/>
      <w:divBdr>
        <w:top w:val="none" w:sz="0" w:space="0" w:color="auto"/>
        <w:left w:val="none" w:sz="0" w:space="0" w:color="auto"/>
        <w:bottom w:val="none" w:sz="0" w:space="0" w:color="auto"/>
        <w:right w:val="none" w:sz="0" w:space="0" w:color="auto"/>
      </w:divBdr>
    </w:div>
    <w:div w:id="1260527155">
      <w:bodyDiv w:val="1"/>
      <w:marLeft w:val="0"/>
      <w:marRight w:val="0"/>
      <w:marTop w:val="0"/>
      <w:marBottom w:val="0"/>
      <w:divBdr>
        <w:top w:val="none" w:sz="0" w:space="0" w:color="auto"/>
        <w:left w:val="none" w:sz="0" w:space="0" w:color="auto"/>
        <w:bottom w:val="none" w:sz="0" w:space="0" w:color="auto"/>
        <w:right w:val="none" w:sz="0" w:space="0" w:color="auto"/>
      </w:divBdr>
    </w:div>
    <w:div w:id="1287467068">
      <w:bodyDiv w:val="1"/>
      <w:marLeft w:val="0"/>
      <w:marRight w:val="0"/>
      <w:marTop w:val="0"/>
      <w:marBottom w:val="0"/>
      <w:divBdr>
        <w:top w:val="none" w:sz="0" w:space="0" w:color="auto"/>
        <w:left w:val="none" w:sz="0" w:space="0" w:color="auto"/>
        <w:bottom w:val="none" w:sz="0" w:space="0" w:color="auto"/>
        <w:right w:val="none" w:sz="0" w:space="0" w:color="auto"/>
      </w:divBdr>
    </w:div>
    <w:div w:id="1524173938">
      <w:bodyDiv w:val="1"/>
      <w:marLeft w:val="0"/>
      <w:marRight w:val="0"/>
      <w:marTop w:val="0"/>
      <w:marBottom w:val="0"/>
      <w:divBdr>
        <w:top w:val="none" w:sz="0" w:space="0" w:color="auto"/>
        <w:left w:val="none" w:sz="0" w:space="0" w:color="auto"/>
        <w:bottom w:val="none" w:sz="0" w:space="0" w:color="auto"/>
        <w:right w:val="none" w:sz="0" w:space="0" w:color="auto"/>
      </w:divBdr>
    </w:div>
    <w:div w:id="1542937351">
      <w:bodyDiv w:val="1"/>
      <w:marLeft w:val="0"/>
      <w:marRight w:val="0"/>
      <w:marTop w:val="0"/>
      <w:marBottom w:val="0"/>
      <w:divBdr>
        <w:top w:val="none" w:sz="0" w:space="0" w:color="auto"/>
        <w:left w:val="none" w:sz="0" w:space="0" w:color="auto"/>
        <w:bottom w:val="none" w:sz="0" w:space="0" w:color="auto"/>
        <w:right w:val="none" w:sz="0" w:space="0" w:color="auto"/>
      </w:divBdr>
    </w:div>
    <w:div w:id="1627614985">
      <w:bodyDiv w:val="1"/>
      <w:marLeft w:val="0"/>
      <w:marRight w:val="0"/>
      <w:marTop w:val="0"/>
      <w:marBottom w:val="0"/>
      <w:divBdr>
        <w:top w:val="none" w:sz="0" w:space="0" w:color="auto"/>
        <w:left w:val="none" w:sz="0" w:space="0" w:color="auto"/>
        <w:bottom w:val="none" w:sz="0" w:space="0" w:color="auto"/>
        <w:right w:val="none" w:sz="0" w:space="0" w:color="auto"/>
      </w:divBdr>
    </w:div>
    <w:div w:id="1629622218">
      <w:bodyDiv w:val="1"/>
      <w:marLeft w:val="0"/>
      <w:marRight w:val="0"/>
      <w:marTop w:val="0"/>
      <w:marBottom w:val="0"/>
      <w:divBdr>
        <w:top w:val="none" w:sz="0" w:space="0" w:color="auto"/>
        <w:left w:val="none" w:sz="0" w:space="0" w:color="auto"/>
        <w:bottom w:val="none" w:sz="0" w:space="0" w:color="auto"/>
        <w:right w:val="none" w:sz="0" w:space="0" w:color="auto"/>
      </w:divBdr>
    </w:div>
    <w:div w:id="1843157523">
      <w:bodyDiv w:val="1"/>
      <w:marLeft w:val="0"/>
      <w:marRight w:val="0"/>
      <w:marTop w:val="0"/>
      <w:marBottom w:val="0"/>
      <w:divBdr>
        <w:top w:val="none" w:sz="0" w:space="0" w:color="auto"/>
        <w:left w:val="none" w:sz="0" w:space="0" w:color="auto"/>
        <w:bottom w:val="none" w:sz="0" w:space="0" w:color="auto"/>
        <w:right w:val="none" w:sz="0" w:space="0" w:color="auto"/>
      </w:divBdr>
    </w:div>
    <w:div w:id="1958217684">
      <w:bodyDiv w:val="1"/>
      <w:marLeft w:val="0"/>
      <w:marRight w:val="0"/>
      <w:marTop w:val="0"/>
      <w:marBottom w:val="0"/>
      <w:divBdr>
        <w:top w:val="none" w:sz="0" w:space="0" w:color="auto"/>
        <w:left w:val="none" w:sz="0" w:space="0" w:color="auto"/>
        <w:bottom w:val="none" w:sz="0" w:space="0" w:color="auto"/>
        <w:right w:val="none" w:sz="0" w:space="0" w:color="auto"/>
      </w:divBdr>
    </w:div>
    <w:div w:id="2060855606">
      <w:bodyDiv w:val="1"/>
      <w:marLeft w:val="0"/>
      <w:marRight w:val="0"/>
      <w:marTop w:val="0"/>
      <w:marBottom w:val="0"/>
      <w:divBdr>
        <w:top w:val="none" w:sz="0" w:space="0" w:color="auto"/>
        <w:left w:val="none" w:sz="0" w:space="0" w:color="auto"/>
        <w:bottom w:val="none" w:sz="0" w:space="0" w:color="auto"/>
        <w:right w:val="none" w:sz="0" w:space="0" w:color="auto"/>
      </w:divBdr>
    </w:div>
    <w:div w:id="2121558602">
      <w:bodyDiv w:val="1"/>
      <w:marLeft w:val="0"/>
      <w:marRight w:val="0"/>
      <w:marTop w:val="0"/>
      <w:marBottom w:val="0"/>
      <w:divBdr>
        <w:top w:val="none" w:sz="0" w:space="0" w:color="auto"/>
        <w:left w:val="none" w:sz="0" w:space="0" w:color="auto"/>
        <w:bottom w:val="none" w:sz="0" w:space="0" w:color="auto"/>
        <w:right w:val="none" w:sz="0" w:space="0" w:color="auto"/>
      </w:divBdr>
    </w:div>
    <w:div w:id="212291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86345-B57C-4DF0-BFF1-13D6CC41B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2566</Words>
  <Characters>1463</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NBU</Company>
  <LinksUpToDate>false</LinksUpToDate>
  <CharactersWithSpaces>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Маковій Анна Олександрівна</dc:creator>
  <cp:lastModifiedBy>Устенко Олексій Олегович</cp:lastModifiedBy>
  <cp:revision>14</cp:revision>
  <cp:lastPrinted>2020-02-05T15:59:00Z</cp:lastPrinted>
  <dcterms:created xsi:type="dcterms:W3CDTF">2019-12-09T07:34:00Z</dcterms:created>
  <dcterms:modified xsi:type="dcterms:W3CDTF">2020-02-05T15:59:00Z</dcterms:modified>
</cp:coreProperties>
</file>