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31E8" w:rsidRPr="00BA4332" w:rsidRDefault="00C731E8" w:rsidP="00E71FDA">
      <w:pPr>
        <w:widowControl w:val="0"/>
        <w:autoSpaceDE w:val="0"/>
        <w:autoSpaceDN w:val="0"/>
        <w:adjustRightInd w:val="0"/>
        <w:spacing w:after="0"/>
        <w:jc w:val="center"/>
        <w:rPr>
          <w:rFonts w:ascii="Times New Roman" w:hAnsi="Times New Roman"/>
          <w:b/>
          <w:bCs/>
          <w:sz w:val="28"/>
          <w:szCs w:val="28"/>
        </w:rPr>
      </w:pPr>
      <w:bookmarkStart w:id="0" w:name="_GoBack"/>
      <w:bookmarkEnd w:id="0"/>
      <w:r w:rsidRPr="00BA4332">
        <w:rPr>
          <w:rFonts w:ascii="Times New Roman" w:hAnsi="Times New Roman"/>
          <w:b/>
          <w:bCs/>
          <w:sz w:val="28"/>
          <w:szCs w:val="28"/>
        </w:rPr>
        <w:t>ПОЯСНЮВАЛЬНА ЗАПИСКА</w:t>
      </w:r>
    </w:p>
    <w:p w:rsidR="001521AD" w:rsidRPr="00BA4332" w:rsidRDefault="001521AD" w:rsidP="00E71FDA">
      <w:pPr>
        <w:widowControl w:val="0"/>
        <w:tabs>
          <w:tab w:val="left" w:pos="3996"/>
        </w:tabs>
        <w:autoSpaceDE w:val="0"/>
        <w:autoSpaceDN w:val="0"/>
        <w:adjustRightInd w:val="0"/>
        <w:spacing w:after="0"/>
        <w:ind w:firstLine="567"/>
        <w:jc w:val="center"/>
        <w:rPr>
          <w:rFonts w:ascii="Times New Roman" w:hAnsi="Times New Roman"/>
          <w:b/>
          <w:bCs/>
          <w:sz w:val="28"/>
          <w:szCs w:val="28"/>
          <w:lang w:eastAsia="en-US"/>
        </w:rPr>
      </w:pPr>
      <w:r w:rsidRPr="00BA4332">
        <w:rPr>
          <w:rFonts w:ascii="Times New Roman" w:hAnsi="Times New Roman"/>
          <w:b/>
          <w:sz w:val="28"/>
          <w:szCs w:val="28"/>
          <w:lang w:eastAsia="en-US"/>
        </w:rPr>
        <w:t>до про</w:t>
      </w:r>
      <w:r w:rsidR="00E71FDA" w:rsidRPr="00BA4332">
        <w:rPr>
          <w:rFonts w:ascii="Times New Roman" w:hAnsi="Times New Roman"/>
          <w:b/>
          <w:sz w:val="28"/>
          <w:szCs w:val="28"/>
          <w:lang w:eastAsia="en-US"/>
        </w:rPr>
        <w:t>є</w:t>
      </w:r>
      <w:r w:rsidRPr="00BA4332">
        <w:rPr>
          <w:rFonts w:ascii="Times New Roman" w:hAnsi="Times New Roman"/>
          <w:b/>
          <w:sz w:val="28"/>
          <w:szCs w:val="28"/>
          <w:lang w:eastAsia="en-US"/>
        </w:rPr>
        <w:t xml:space="preserve">кту Закону України </w:t>
      </w:r>
      <w:r w:rsidR="00A54230" w:rsidRPr="00BA4332">
        <w:rPr>
          <w:rFonts w:ascii="Times New Roman" w:hAnsi="Times New Roman"/>
          <w:b/>
          <w:sz w:val="28"/>
          <w:szCs w:val="28"/>
          <w:lang w:eastAsia="en-US"/>
        </w:rPr>
        <w:t>"</w:t>
      </w:r>
      <w:r w:rsidR="00515821" w:rsidRPr="00BA4332">
        <w:rPr>
          <w:rFonts w:ascii="Times New Roman" w:hAnsi="Times New Roman"/>
          <w:b/>
          <w:sz w:val="28"/>
          <w:szCs w:val="28"/>
        </w:rPr>
        <w:t xml:space="preserve">Про внесення змін до </w:t>
      </w:r>
      <w:r w:rsidR="00381820" w:rsidRPr="00BA4332">
        <w:rPr>
          <w:rFonts w:ascii="Times New Roman" w:hAnsi="Times New Roman"/>
          <w:b/>
          <w:color w:val="000000"/>
          <w:sz w:val="28"/>
          <w:szCs w:val="28"/>
        </w:rPr>
        <w:t xml:space="preserve">Митного кодексу України щодо </w:t>
      </w:r>
      <w:r w:rsidR="00C6180A" w:rsidRPr="00C6180A">
        <w:rPr>
          <w:rFonts w:ascii="Times New Roman" w:hAnsi="Times New Roman"/>
          <w:b/>
          <w:color w:val="000000"/>
          <w:sz w:val="28"/>
          <w:szCs w:val="28"/>
        </w:rPr>
        <w:t xml:space="preserve">удосконалення </w:t>
      </w:r>
      <w:r w:rsidR="007B12C1" w:rsidRPr="007B12C1">
        <w:rPr>
          <w:rFonts w:ascii="Times New Roman" w:hAnsi="Times New Roman"/>
          <w:b/>
          <w:sz w:val="28"/>
          <w:szCs w:val="28"/>
        </w:rPr>
        <w:t>функціонування</w:t>
      </w:r>
      <w:r w:rsidR="007B12C1" w:rsidRPr="00C6180A">
        <w:rPr>
          <w:rFonts w:ascii="Times New Roman" w:hAnsi="Times New Roman"/>
          <w:sz w:val="28"/>
          <w:szCs w:val="28"/>
        </w:rPr>
        <w:t xml:space="preserve"> </w:t>
      </w:r>
      <w:r w:rsidR="00C6180A" w:rsidRPr="00C6180A">
        <w:rPr>
          <w:rFonts w:ascii="Times New Roman" w:hAnsi="Times New Roman"/>
          <w:b/>
          <w:color w:val="000000"/>
          <w:sz w:val="28"/>
          <w:szCs w:val="28"/>
        </w:rPr>
        <w:t>авторизованих економічних операторів</w:t>
      </w:r>
      <w:r w:rsidR="00752D8B">
        <w:rPr>
          <w:rFonts w:ascii="Times New Roman" w:hAnsi="Times New Roman"/>
          <w:b/>
          <w:color w:val="000000"/>
          <w:sz w:val="28"/>
          <w:szCs w:val="28"/>
        </w:rPr>
        <w:t xml:space="preserve">, </w:t>
      </w:r>
      <w:r w:rsidR="001D67A6">
        <w:rPr>
          <w:rFonts w:ascii="Times New Roman" w:hAnsi="Times New Roman"/>
          <w:b/>
          <w:color w:val="000000"/>
          <w:sz w:val="28"/>
          <w:szCs w:val="28"/>
        </w:rPr>
        <w:t xml:space="preserve">інституту </w:t>
      </w:r>
      <w:r w:rsidR="002469C9">
        <w:rPr>
          <w:rFonts w:ascii="Times New Roman" w:hAnsi="Times New Roman"/>
          <w:b/>
          <w:color w:val="000000"/>
          <w:sz w:val="28"/>
          <w:szCs w:val="28"/>
        </w:rPr>
        <w:t>фінансових гарантій</w:t>
      </w:r>
      <w:r w:rsidR="00752D8B">
        <w:rPr>
          <w:rFonts w:ascii="Times New Roman" w:hAnsi="Times New Roman"/>
          <w:b/>
          <w:color w:val="000000"/>
          <w:sz w:val="28"/>
          <w:szCs w:val="28"/>
        </w:rPr>
        <w:t xml:space="preserve"> та зменшення тиску правоохоронних органів</w:t>
      </w:r>
      <w:r w:rsidR="002469C9" w:rsidRPr="002469C9">
        <w:rPr>
          <w:rFonts w:ascii="Times New Roman" w:hAnsi="Times New Roman"/>
          <w:b/>
          <w:color w:val="000000"/>
          <w:sz w:val="28"/>
          <w:szCs w:val="28"/>
        </w:rPr>
        <w:t>"</w:t>
      </w:r>
    </w:p>
    <w:p w:rsidR="005B3554" w:rsidRPr="00BA4332" w:rsidRDefault="005B3554" w:rsidP="005B3554">
      <w:pPr>
        <w:widowControl w:val="0"/>
        <w:tabs>
          <w:tab w:val="left" w:pos="3996"/>
        </w:tabs>
        <w:autoSpaceDE w:val="0"/>
        <w:autoSpaceDN w:val="0"/>
        <w:adjustRightInd w:val="0"/>
        <w:spacing w:after="0" w:line="360" w:lineRule="auto"/>
        <w:rPr>
          <w:rFonts w:ascii="Times New Roman" w:hAnsi="Times New Roman"/>
          <w:b/>
          <w:bCs/>
          <w:sz w:val="28"/>
          <w:szCs w:val="28"/>
        </w:rPr>
      </w:pPr>
    </w:p>
    <w:p w:rsidR="005B3554" w:rsidRPr="00BA4332" w:rsidRDefault="005B3554" w:rsidP="005B3554">
      <w:pPr>
        <w:widowControl w:val="0"/>
        <w:autoSpaceDE w:val="0"/>
        <w:autoSpaceDN w:val="0"/>
        <w:adjustRightInd w:val="0"/>
        <w:spacing w:after="0" w:line="360" w:lineRule="auto"/>
        <w:ind w:firstLine="567"/>
        <w:jc w:val="both"/>
        <w:rPr>
          <w:rFonts w:ascii="Times New Roman" w:hAnsi="Times New Roman"/>
          <w:b/>
          <w:bCs/>
          <w:sz w:val="28"/>
          <w:szCs w:val="28"/>
        </w:rPr>
      </w:pPr>
      <w:r w:rsidRPr="00BA4332">
        <w:rPr>
          <w:rFonts w:ascii="Times New Roman" w:hAnsi="Times New Roman"/>
          <w:b/>
          <w:bCs/>
          <w:sz w:val="28"/>
          <w:szCs w:val="28"/>
        </w:rPr>
        <w:t>1. Обґрунтування необхідності прийняття законопроєкту</w:t>
      </w:r>
    </w:p>
    <w:p w:rsidR="00C6180A" w:rsidRDefault="00C6180A" w:rsidP="00C6180A">
      <w:pPr>
        <w:widowControl w:val="0"/>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07.11.2019 р. набув чинності Закон України "</w:t>
      </w:r>
      <w:r w:rsidRPr="00C6180A">
        <w:rPr>
          <w:rFonts w:ascii="Times New Roman" w:hAnsi="Times New Roman"/>
          <w:sz w:val="28"/>
          <w:szCs w:val="28"/>
        </w:rPr>
        <w:t>Про внесення змін до Митного кодексу України щодо деяких питань функціонування авторизованих економічних операторів</w:t>
      </w:r>
      <w:r>
        <w:rPr>
          <w:rFonts w:ascii="Times New Roman" w:hAnsi="Times New Roman"/>
          <w:sz w:val="28"/>
          <w:szCs w:val="28"/>
        </w:rPr>
        <w:t>" від 02.10.</w:t>
      </w:r>
      <w:r w:rsidRPr="00C6180A">
        <w:rPr>
          <w:rFonts w:ascii="Times New Roman" w:hAnsi="Times New Roman"/>
          <w:sz w:val="28"/>
          <w:szCs w:val="28"/>
        </w:rPr>
        <w:t>2019 р</w:t>
      </w:r>
      <w:r>
        <w:rPr>
          <w:rFonts w:ascii="Times New Roman" w:hAnsi="Times New Roman"/>
          <w:sz w:val="28"/>
          <w:szCs w:val="28"/>
        </w:rPr>
        <w:t xml:space="preserve">. </w:t>
      </w:r>
      <w:r w:rsidRPr="00C6180A">
        <w:rPr>
          <w:rFonts w:ascii="Times New Roman" w:hAnsi="Times New Roman"/>
          <w:sz w:val="28"/>
          <w:szCs w:val="28"/>
        </w:rPr>
        <w:t>№ 141-IX</w:t>
      </w:r>
      <w:r>
        <w:rPr>
          <w:rFonts w:ascii="Times New Roman" w:hAnsi="Times New Roman"/>
          <w:sz w:val="28"/>
          <w:szCs w:val="28"/>
        </w:rPr>
        <w:t xml:space="preserve"> в якому викладено ряд положень, які стримують </w:t>
      </w:r>
      <w:r w:rsidRPr="00C6180A">
        <w:rPr>
          <w:rFonts w:ascii="Times New Roman" w:hAnsi="Times New Roman"/>
          <w:sz w:val="28"/>
          <w:szCs w:val="28"/>
        </w:rPr>
        <w:t>функціонування авторизованих економічних операторів</w:t>
      </w:r>
      <w:r>
        <w:rPr>
          <w:rFonts w:ascii="Times New Roman" w:hAnsi="Times New Roman"/>
          <w:sz w:val="28"/>
          <w:szCs w:val="28"/>
        </w:rPr>
        <w:t xml:space="preserve"> (</w:t>
      </w:r>
      <w:r w:rsidRPr="00C6180A">
        <w:rPr>
          <w:rFonts w:ascii="Times New Roman" w:hAnsi="Times New Roman"/>
          <w:b/>
          <w:sz w:val="28"/>
          <w:szCs w:val="28"/>
        </w:rPr>
        <w:t>АЕО</w:t>
      </w:r>
      <w:r>
        <w:rPr>
          <w:rFonts w:ascii="Times New Roman" w:hAnsi="Times New Roman"/>
          <w:sz w:val="28"/>
          <w:szCs w:val="28"/>
        </w:rPr>
        <w:t>) та не передбачають надійних</w:t>
      </w:r>
      <w:r w:rsidR="00695D8F">
        <w:rPr>
          <w:rFonts w:ascii="Times New Roman" w:hAnsi="Times New Roman"/>
          <w:sz w:val="28"/>
          <w:szCs w:val="28"/>
        </w:rPr>
        <w:t xml:space="preserve"> фінансових</w:t>
      </w:r>
      <w:r>
        <w:rPr>
          <w:rFonts w:ascii="Times New Roman" w:hAnsi="Times New Roman"/>
          <w:sz w:val="28"/>
          <w:szCs w:val="28"/>
        </w:rPr>
        <w:t xml:space="preserve"> гарантій забезпечення виконання своїх зобов'язань такими операторами. </w:t>
      </w:r>
    </w:p>
    <w:p w:rsidR="009803BC" w:rsidRPr="0063786A" w:rsidRDefault="00C6180A" w:rsidP="0063786A">
      <w:pPr>
        <w:pStyle w:val="aa"/>
        <w:widowControl w:val="0"/>
        <w:numPr>
          <w:ilvl w:val="0"/>
          <w:numId w:val="27"/>
        </w:numPr>
        <w:tabs>
          <w:tab w:val="left" w:pos="851"/>
        </w:tabs>
        <w:autoSpaceDE w:val="0"/>
        <w:autoSpaceDN w:val="0"/>
        <w:adjustRightInd w:val="0"/>
        <w:spacing w:after="0" w:line="360" w:lineRule="auto"/>
        <w:ind w:left="0" w:firstLine="567"/>
        <w:jc w:val="both"/>
        <w:rPr>
          <w:rFonts w:ascii="Times New Roman" w:hAnsi="Times New Roman"/>
          <w:sz w:val="28"/>
          <w:szCs w:val="28"/>
        </w:rPr>
      </w:pPr>
      <w:r w:rsidRPr="0063786A">
        <w:rPr>
          <w:rFonts w:ascii="Times New Roman" w:hAnsi="Times New Roman"/>
          <w:sz w:val="28"/>
          <w:szCs w:val="28"/>
        </w:rPr>
        <w:t>Зокрема,</w:t>
      </w:r>
      <w:r w:rsidR="00B00112" w:rsidRPr="0063786A">
        <w:rPr>
          <w:rFonts w:ascii="Times New Roman" w:hAnsi="Times New Roman"/>
          <w:sz w:val="28"/>
          <w:szCs w:val="28"/>
        </w:rPr>
        <w:t xml:space="preserve"> </w:t>
      </w:r>
      <w:r w:rsidR="0063786A">
        <w:rPr>
          <w:rFonts w:ascii="Times New Roman" w:hAnsi="Times New Roman"/>
          <w:sz w:val="28"/>
          <w:szCs w:val="28"/>
        </w:rPr>
        <w:t>з</w:t>
      </w:r>
      <w:r w:rsidR="00B673F3" w:rsidRPr="0063786A">
        <w:rPr>
          <w:rFonts w:ascii="Times New Roman" w:hAnsi="Times New Roman"/>
          <w:sz w:val="28"/>
          <w:szCs w:val="28"/>
        </w:rPr>
        <w:t>а твердженням Ради бізнес-омбудсмена існують певні побоювання в частині ризику можливого зловживання статусом АЕО після його набуття з боку вузького кола "обраних" економічних операторів</w:t>
      </w:r>
      <w:r w:rsidR="00B673F3">
        <w:rPr>
          <w:rStyle w:val="af5"/>
          <w:rFonts w:ascii="Times New Roman" w:hAnsi="Times New Roman"/>
          <w:sz w:val="28"/>
          <w:szCs w:val="28"/>
        </w:rPr>
        <w:footnoteReference w:id="1"/>
      </w:r>
      <w:r w:rsidR="00B673F3" w:rsidRPr="0063786A">
        <w:rPr>
          <w:rFonts w:ascii="Times New Roman" w:hAnsi="Times New Roman"/>
          <w:sz w:val="28"/>
          <w:szCs w:val="28"/>
        </w:rPr>
        <w:t>.</w:t>
      </w:r>
      <w:r w:rsidR="0063786A">
        <w:rPr>
          <w:rFonts w:ascii="Times New Roman" w:hAnsi="Times New Roman"/>
          <w:sz w:val="28"/>
          <w:szCs w:val="28"/>
        </w:rPr>
        <w:t xml:space="preserve"> </w:t>
      </w:r>
      <w:r w:rsidR="0063786A" w:rsidRPr="0063786A">
        <w:rPr>
          <w:rFonts w:ascii="Times New Roman" w:hAnsi="Times New Roman"/>
          <w:sz w:val="28"/>
          <w:szCs w:val="28"/>
        </w:rPr>
        <w:t>Застосування статусу АЕО в незаконних цілях може не лише завдати суттєвих економічних збитків державі, а й підірвати довіру з боку міжнародних партнерів</w:t>
      </w:r>
      <w:r w:rsidR="0063786A">
        <w:rPr>
          <w:rFonts w:ascii="Times New Roman" w:hAnsi="Times New Roman"/>
          <w:sz w:val="28"/>
          <w:szCs w:val="28"/>
        </w:rPr>
        <w:t>.</w:t>
      </w:r>
    </w:p>
    <w:p w:rsidR="007A56B0" w:rsidRDefault="007A56B0" w:rsidP="007A56B0">
      <w:pPr>
        <w:pStyle w:val="aa"/>
        <w:widowControl w:val="0"/>
        <w:numPr>
          <w:ilvl w:val="0"/>
          <w:numId w:val="27"/>
        </w:numPr>
        <w:tabs>
          <w:tab w:val="left" w:pos="851"/>
        </w:tabs>
        <w:autoSpaceDE w:val="0"/>
        <w:autoSpaceDN w:val="0"/>
        <w:adjustRightInd w:val="0"/>
        <w:spacing w:after="0" w:line="360" w:lineRule="auto"/>
        <w:ind w:left="0" w:firstLine="567"/>
        <w:jc w:val="both"/>
        <w:rPr>
          <w:rFonts w:ascii="Times New Roman" w:hAnsi="Times New Roman"/>
          <w:sz w:val="28"/>
          <w:szCs w:val="28"/>
        </w:rPr>
      </w:pPr>
      <w:r>
        <w:rPr>
          <w:rFonts w:ascii="Times New Roman" w:hAnsi="Times New Roman"/>
          <w:sz w:val="28"/>
          <w:szCs w:val="28"/>
        </w:rPr>
        <w:t xml:space="preserve">Наступним питанням, яке підлягає врегулюванню, є неможливість отримання статусу </w:t>
      </w:r>
      <w:r w:rsidRPr="00B00112">
        <w:rPr>
          <w:rFonts w:ascii="Times New Roman" w:hAnsi="Times New Roman"/>
          <w:sz w:val="28"/>
          <w:szCs w:val="28"/>
        </w:rPr>
        <w:t>АЕО</w:t>
      </w:r>
      <w:r>
        <w:rPr>
          <w:rFonts w:ascii="Times New Roman" w:hAnsi="Times New Roman"/>
          <w:sz w:val="28"/>
          <w:szCs w:val="28"/>
        </w:rPr>
        <w:t xml:space="preserve"> платниками податків, які незважаючи на дотримання вимог податкового та митного законодавства, мали незначний податковий борг, який виникав з технічних причин, або помилок. Відповідно, такі підприємства не зможуть отримати статус АЕО так як в пп. 2 ч. 3 ст. 14 МК України вказано, що п</w:t>
      </w:r>
      <w:r w:rsidRPr="00F249EB">
        <w:rPr>
          <w:rFonts w:ascii="Times New Roman" w:hAnsi="Times New Roman"/>
          <w:sz w:val="28"/>
          <w:szCs w:val="28"/>
        </w:rPr>
        <w:t xml:space="preserve">ідприємство </w:t>
      </w:r>
      <w:r>
        <w:rPr>
          <w:rFonts w:ascii="Times New Roman" w:hAnsi="Times New Roman"/>
          <w:sz w:val="28"/>
          <w:szCs w:val="28"/>
        </w:rPr>
        <w:t xml:space="preserve">має </w:t>
      </w:r>
      <w:r w:rsidRPr="001B5BD0">
        <w:rPr>
          <w:rFonts w:ascii="Times New Roman" w:hAnsi="Times New Roman"/>
          <w:sz w:val="28"/>
          <w:szCs w:val="28"/>
        </w:rPr>
        <w:t>стійкий фінансовий стан</w:t>
      </w:r>
      <w:r w:rsidRPr="00F249EB">
        <w:rPr>
          <w:rFonts w:ascii="Times New Roman" w:hAnsi="Times New Roman"/>
          <w:sz w:val="28"/>
          <w:szCs w:val="28"/>
        </w:rPr>
        <w:t xml:space="preserve">, у разі </w:t>
      </w:r>
      <w:r>
        <w:rPr>
          <w:rFonts w:ascii="Times New Roman" w:hAnsi="Times New Roman"/>
          <w:sz w:val="28"/>
          <w:szCs w:val="28"/>
        </w:rPr>
        <w:t>якщо</w:t>
      </w:r>
      <w:r w:rsidRPr="00F249EB">
        <w:rPr>
          <w:rFonts w:ascii="Times New Roman" w:hAnsi="Times New Roman"/>
          <w:sz w:val="28"/>
          <w:szCs w:val="28"/>
        </w:rPr>
        <w:t xml:space="preserve"> протягом календарного року, в якому проводиться оцінка відповідності цьому критерію, та попередніх трьох календарних років підприємство не мало податкового боргу</w:t>
      </w:r>
      <w:r>
        <w:rPr>
          <w:rFonts w:ascii="Times New Roman" w:hAnsi="Times New Roman"/>
          <w:sz w:val="28"/>
          <w:szCs w:val="28"/>
        </w:rPr>
        <w:t>.</w:t>
      </w:r>
    </w:p>
    <w:p w:rsidR="00063F72" w:rsidRDefault="009803BC" w:rsidP="00EF7322">
      <w:pPr>
        <w:pStyle w:val="aa"/>
        <w:widowControl w:val="0"/>
        <w:numPr>
          <w:ilvl w:val="0"/>
          <w:numId w:val="27"/>
        </w:numPr>
        <w:tabs>
          <w:tab w:val="left" w:pos="851"/>
        </w:tabs>
        <w:autoSpaceDE w:val="0"/>
        <w:autoSpaceDN w:val="0"/>
        <w:adjustRightInd w:val="0"/>
        <w:spacing w:after="0" w:line="360" w:lineRule="auto"/>
        <w:ind w:left="0" w:firstLine="567"/>
        <w:jc w:val="both"/>
        <w:rPr>
          <w:rFonts w:ascii="Times New Roman" w:hAnsi="Times New Roman"/>
          <w:sz w:val="28"/>
          <w:szCs w:val="28"/>
        </w:rPr>
      </w:pPr>
      <w:r>
        <w:rPr>
          <w:rFonts w:ascii="Times New Roman" w:hAnsi="Times New Roman"/>
          <w:sz w:val="28"/>
          <w:szCs w:val="28"/>
        </w:rPr>
        <w:t>Також</w:t>
      </w:r>
      <w:r w:rsidR="00B00112">
        <w:rPr>
          <w:rFonts w:ascii="Times New Roman" w:hAnsi="Times New Roman"/>
          <w:sz w:val="28"/>
          <w:szCs w:val="28"/>
        </w:rPr>
        <w:t xml:space="preserve">, інститут </w:t>
      </w:r>
      <w:r w:rsidR="00B00112" w:rsidRPr="00B00112">
        <w:rPr>
          <w:rFonts w:ascii="Times New Roman" w:hAnsi="Times New Roman"/>
          <w:sz w:val="28"/>
          <w:szCs w:val="28"/>
        </w:rPr>
        <w:t xml:space="preserve">АЕО </w:t>
      </w:r>
      <w:r w:rsidR="00B00112">
        <w:rPr>
          <w:rFonts w:ascii="Times New Roman" w:hAnsi="Times New Roman"/>
          <w:sz w:val="28"/>
          <w:szCs w:val="28"/>
        </w:rPr>
        <w:t xml:space="preserve">надає </w:t>
      </w:r>
      <w:r w:rsidR="00B00112" w:rsidRPr="00B00112">
        <w:rPr>
          <w:rFonts w:ascii="Times New Roman" w:hAnsi="Times New Roman"/>
          <w:sz w:val="28"/>
          <w:szCs w:val="28"/>
        </w:rPr>
        <w:t xml:space="preserve">можливість митним </w:t>
      </w:r>
      <w:r w:rsidR="00B00112">
        <w:rPr>
          <w:rFonts w:ascii="Times New Roman" w:hAnsi="Times New Roman"/>
          <w:sz w:val="28"/>
          <w:szCs w:val="28"/>
        </w:rPr>
        <w:t>органам</w:t>
      </w:r>
      <w:r w:rsidR="00B00112" w:rsidRPr="00B00112">
        <w:rPr>
          <w:rFonts w:ascii="Times New Roman" w:hAnsi="Times New Roman"/>
          <w:sz w:val="28"/>
          <w:szCs w:val="28"/>
        </w:rPr>
        <w:t xml:space="preserve"> передати частину своєї відповідальності за забезпечення </w:t>
      </w:r>
      <w:r w:rsidR="00B00112">
        <w:rPr>
          <w:rFonts w:ascii="Times New Roman" w:hAnsi="Times New Roman"/>
          <w:sz w:val="28"/>
          <w:szCs w:val="28"/>
        </w:rPr>
        <w:t xml:space="preserve">митної </w:t>
      </w:r>
      <w:r w:rsidR="00B00112" w:rsidRPr="00B00112">
        <w:rPr>
          <w:rFonts w:ascii="Times New Roman" w:hAnsi="Times New Roman"/>
          <w:sz w:val="28"/>
          <w:szCs w:val="28"/>
        </w:rPr>
        <w:t xml:space="preserve">безпеки України приватному </w:t>
      </w:r>
      <w:r w:rsidR="00B00112" w:rsidRPr="00B00112">
        <w:rPr>
          <w:rFonts w:ascii="Times New Roman" w:hAnsi="Times New Roman"/>
          <w:sz w:val="28"/>
          <w:szCs w:val="28"/>
        </w:rPr>
        <w:lastRenderedPageBreak/>
        <w:t>сектору, надаючи йому переваги щодо спрощення процедур</w:t>
      </w:r>
      <w:r w:rsidR="00B00112">
        <w:rPr>
          <w:rFonts w:ascii="Times New Roman" w:hAnsi="Times New Roman"/>
          <w:sz w:val="28"/>
          <w:szCs w:val="28"/>
        </w:rPr>
        <w:t xml:space="preserve">. </w:t>
      </w:r>
      <w:r w:rsidR="00063F72">
        <w:rPr>
          <w:rFonts w:ascii="Times New Roman" w:hAnsi="Times New Roman"/>
          <w:sz w:val="28"/>
          <w:szCs w:val="28"/>
        </w:rPr>
        <w:t xml:space="preserve">При цьому в Митному кодексі України </w:t>
      </w:r>
      <w:r w:rsidR="00F249EB">
        <w:rPr>
          <w:rFonts w:ascii="Times New Roman" w:hAnsi="Times New Roman"/>
          <w:sz w:val="28"/>
          <w:szCs w:val="28"/>
        </w:rPr>
        <w:t>(</w:t>
      </w:r>
      <w:r w:rsidR="00F249EB" w:rsidRPr="00F249EB">
        <w:rPr>
          <w:rFonts w:ascii="Times New Roman" w:hAnsi="Times New Roman"/>
          <w:b/>
          <w:sz w:val="28"/>
          <w:szCs w:val="28"/>
        </w:rPr>
        <w:t>МК України</w:t>
      </w:r>
      <w:r w:rsidR="00F249EB">
        <w:rPr>
          <w:rFonts w:ascii="Times New Roman" w:hAnsi="Times New Roman"/>
          <w:sz w:val="28"/>
          <w:szCs w:val="28"/>
        </w:rPr>
        <w:t xml:space="preserve">) </w:t>
      </w:r>
      <w:r w:rsidR="00063F72">
        <w:rPr>
          <w:rFonts w:ascii="Times New Roman" w:hAnsi="Times New Roman"/>
          <w:sz w:val="28"/>
          <w:szCs w:val="28"/>
        </w:rPr>
        <w:t>передбачено, що у</w:t>
      </w:r>
      <w:r w:rsidR="00063F72" w:rsidRPr="00063F72">
        <w:rPr>
          <w:rFonts w:ascii="Times New Roman" w:hAnsi="Times New Roman"/>
          <w:sz w:val="28"/>
          <w:szCs w:val="28"/>
        </w:rPr>
        <w:t xml:space="preserve"> разі якщо підприємство зареєстроване менше трьох років, оцінка виконання умов, передбачених </w:t>
      </w:r>
      <w:r w:rsidR="00063F72">
        <w:rPr>
          <w:rFonts w:ascii="Times New Roman" w:hAnsi="Times New Roman"/>
          <w:sz w:val="28"/>
          <w:szCs w:val="28"/>
        </w:rPr>
        <w:t>для АЕО</w:t>
      </w:r>
      <w:r w:rsidR="00063F72" w:rsidRPr="00063F72">
        <w:rPr>
          <w:rFonts w:ascii="Times New Roman" w:hAnsi="Times New Roman"/>
          <w:sz w:val="28"/>
          <w:szCs w:val="28"/>
        </w:rPr>
        <w:t>, проводиться за період з дати його реєстрації</w:t>
      </w:r>
      <w:r w:rsidR="00063F72">
        <w:rPr>
          <w:rFonts w:ascii="Times New Roman" w:hAnsi="Times New Roman"/>
          <w:sz w:val="28"/>
          <w:szCs w:val="28"/>
        </w:rPr>
        <w:t>.</w:t>
      </w:r>
      <w:r w:rsidR="00063F72" w:rsidRPr="00063F72">
        <w:rPr>
          <w:rFonts w:ascii="Times New Roman" w:hAnsi="Times New Roman"/>
          <w:sz w:val="28"/>
          <w:szCs w:val="28"/>
        </w:rPr>
        <w:t xml:space="preserve"> </w:t>
      </w:r>
    </w:p>
    <w:p w:rsidR="00B00112" w:rsidRPr="00B00112" w:rsidRDefault="00063F72" w:rsidP="00FB1E2E">
      <w:pPr>
        <w:widowControl w:val="0"/>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Тому</w:t>
      </w:r>
      <w:r w:rsidR="00B00112">
        <w:rPr>
          <w:rFonts w:ascii="Times New Roman" w:hAnsi="Times New Roman"/>
          <w:sz w:val="28"/>
          <w:szCs w:val="28"/>
        </w:rPr>
        <w:t xml:space="preserve">, держава повинна мати </w:t>
      </w:r>
      <w:r w:rsidR="00537C12">
        <w:rPr>
          <w:rFonts w:ascii="Times New Roman" w:hAnsi="Times New Roman"/>
          <w:sz w:val="28"/>
          <w:szCs w:val="28"/>
        </w:rPr>
        <w:t xml:space="preserve">надійні фінансові </w:t>
      </w:r>
      <w:r w:rsidR="00B00112">
        <w:rPr>
          <w:rFonts w:ascii="Times New Roman" w:hAnsi="Times New Roman"/>
          <w:sz w:val="28"/>
          <w:szCs w:val="28"/>
        </w:rPr>
        <w:t xml:space="preserve">гарантії виконання своїх зобов'язань </w:t>
      </w:r>
      <w:r w:rsidR="00B00112" w:rsidRPr="00B00112">
        <w:rPr>
          <w:rFonts w:ascii="Times New Roman" w:hAnsi="Times New Roman"/>
          <w:sz w:val="28"/>
          <w:szCs w:val="28"/>
        </w:rPr>
        <w:t>АЕО</w:t>
      </w:r>
      <w:r w:rsidR="005A5461">
        <w:rPr>
          <w:rFonts w:ascii="Times New Roman" w:hAnsi="Times New Roman"/>
          <w:sz w:val="28"/>
          <w:szCs w:val="28"/>
        </w:rPr>
        <w:t xml:space="preserve"> (наразі вказано лише про загальну фінансову гарантію, без зазначення мінімальних сум для </w:t>
      </w:r>
      <w:r w:rsidR="00924AD2">
        <w:rPr>
          <w:rFonts w:ascii="Times New Roman" w:hAnsi="Times New Roman"/>
          <w:sz w:val="28"/>
          <w:szCs w:val="28"/>
        </w:rPr>
        <w:t xml:space="preserve">її </w:t>
      </w:r>
      <w:r w:rsidR="005A5461">
        <w:rPr>
          <w:rFonts w:ascii="Times New Roman" w:hAnsi="Times New Roman"/>
          <w:sz w:val="28"/>
          <w:szCs w:val="28"/>
        </w:rPr>
        <w:t>розрахунку)</w:t>
      </w:r>
      <w:r>
        <w:rPr>
          <w:rFonts w:ascii="Times New Roman" w:hAnsi="Times New Roman"/>
          <w:sz w:val="28"/>
          <w:szCs w:val="28"/>
        </w:rPr>
        <w:t>, в тому числі підприємствами, які є новоствореними</w:t>
      </w:r>
      <w:r w:rsidR="00B00112">
        <w:rPr>
          <w:rFonts w:ascii="Times New Roman" w:hAnsi="Times New Roman"/>
          <w:sz w:val="28"/>
          <w:szCs w:val="28"/>
        </w:rPr>
        <w:t>.</w:t>
      </w:r>
      <w:r w:rsidR="00FB1E2E">
        <w:rPr>
          <w:rFonts w:ascii="Times New Roman" w:hAnsi="Times New Roman"/>
          <w:sz w:val="28"/>
          <w:szCs w:val="28"/>
        </w:rPr>
        <w:t xml:space="preserve"> З</w:t>
      </w:r>
      <w:r w:rsidR="00FB1E2E" w:rsidRPr="00FB1E2E">
        <w:rPr>
          <w:rFonts w:ascii="Times New Roman" w:hAnsi="Times New Roman"/>
          <w:sz w:val="28"/>
          <w:szCs w:val="28"/>
        </w:rPr>
        <w:t>гідно з усталеною міжнародною</w:t>
      </w:r>
      <w:r w:rsidR="00FB1E2E">
        <w:rPr>
          <w:rFonts w:ascii="Times New Roman" w:hAnsi="Times New Roman"/>
          <w:sz w:val="28"/>
          <w:szCs w:val="28"/>
        </w:rPr>
        <w:t xml:space="preserve"> </w:t>
      </w:r>
      <w:r w:rsidR="00FB1E2E" w:rsidRPr="00FB1E2E">
        <w:rPr>
          <w:rFonts w:ascii="Times New Roman" w:hAnsi="Times New Roman"/>
          <w:sz w:val="28"/>
          <w:szCs w:val="28"/>
        </w:rPr>
        <w:t>практикою, фінансова гарантія повинна</w:t>
      </w:r>
      <w:r w:rsidR="00FB1E2E">
        <w:rPr>
          <w:rFonts w:ascii="Times New Roman" w:hAnsi="Times New Roman"/>
          <w:sz w:val="28"/>
          <w:szCs w:val="28"/>
        </w:rPr>
        <w:t xml:space="preserve"> </w:t>
      </w:r>
      <w:r w:rsidR="00FB1E2E" w:rsidRPr="00FB1E2E">
        <w:rPr>
          <w:rFonts w:ascii="Times New Roman" w:hAnsi="Times New Roman"/>
          <w:sz w:val="28"/>
          <w:szCs w:val="28"/>
        </w:rPr>
        <w:t>покривати незадекларовані або неправильно</w:t>
      </w:r>
      <w:r w:rsidR="00FB1E2E">
        <w:rPr>
          <w:rFonts w:ascii="Times New Roman" w:hAnsi="Times New Roman"/>
          <w:sz w:val="28"/>
          <w:szCs w:val="28"/>
        </w:rPr>
        <w:t xml:space="preserve"> </w:t>
      </w:r>
      <w:r w:rsidR="00FB1E2E" w:rsidRPr="00FB1E2E">
        <w:rPr>
          <w:rFonts w:ascii="Times New Roman" w:hAnsi="Times New Roman"/>
          <w:sz w:val="28"/>
          <w:szCs w:val="28"/>
        </w:rPr>
        <w:t>задекларовані товари, що знаходяться у</w:t>
      </w:r>
      <w:r w:rsidR="00FB1E2E">
        <w:rPr>
          <w:rFonts w:ascii="Times New Roman" w:hAnsi="Times New Roman"/>
          <w:sz w:val="28"/>
          <w:szCs w:val="28"/>
        </w:rPr>
        <w:t xml:space="preserve"> </w:t>
      </w:r>
      <w:r w:rsidR="00FB1E2E" w:rsidRPr="00FB1E2E">
        <w:rPr>
          <w:rFonts w:ascii="Times New Roman" w:hAnsi="Times New Roman"/>
          <w:sz w:val="28"/>
          <w:szCs w:val="28"/>
        </w:rPr>
        <w:t>поставці або вказані в декларації, під яку</w:t>
      </w:r>
      <w:r w:rsidR="00FB1E2E">
        <w:rPr>
          <w:rFonts w:ascii="Times New Roman" w:hAnsi="Times New Roman"/>
          <w:sz w:val="28"/>
          <w:szCs w:val="28"/>
        </w:rPr>
        <w:t xml:space="preserve"> </w:t>
      </w:r>
      <w:r w:rsidR="00FB1E2E" w:rsidRPr="00FB1E2E">
        <w:rPr>
          <w:rFonts w:ascii="Times New Roman" w:hAnsi="Times New Roman"/>
          <w:sz w:val="28"/>
          <w:szCs w:val="28"/>
        </w:rPr>
        <w:t>надано гарантію</w:t>
      </w:r>
      <w:r w:rsidR="00FB1E2E">
        <w:rPr>
          <w:rStyle w:val="af5"/>
          <w:rFonts w:ascii="Times New Roman" w:hAnsi="Times New Roman"/>
          <w:sz w:val="28"/>
          <w:szCs w:val="28"/>
        </w:rPr>
        <w:footnoteReference w:id="2"/>
      </w:r>
      <w:r w:rsidR="00FB1E2E">
        <w:rPr>
          <w:rFonts w:ascii="Times New Roman" w:hAnsi="Times New Roman"/>
          <w:sz w:val="28"/>
          <w:szCs w:val="28"/>
        </w:rPr>
        <w:t>.</w:t>
      </w:r>
    </w:p>
    <w:p w:rsidR="004E03E1" w:rsidRDefault="00E11C3A" w:rsidP="004E03E1">
      <w:pPr>
        <w:pStyle w:val="aa"/>
        <w:widowControl w:val="0"/>
        <w:numPr>
          <w:ilvl w:val="0"/>
          <w:numId w:val="27"/>
        </w:numPr>
        <w:tabs>
          <w:tab w:val="left" w:pos="851"/>
        </w:tabs>
        <w:autoSpaceDE w:val="0"/>
        <w:autoSpaceDN w:val="0"/>
        <w:adjustRightInd w:val="0"/>
        <w:spacing w:after="0" w:line="360" w:lineRule="auto"/>
        <w:ind w:left="0" w:firstLine="567"/>
        <w:jc w:val="both"/>
        <w:rPr>
          <w:rFonts w:ascii="Times New Roman" w:hAnsi="Times New Roman"/>
          <w:sz w:val="28"/>
          <w:szCs w:val="28"/>
        </w:rPr>
      </w:pPr>
      <w:r>
        <w:rPr>
          <w:rFonts w:ascii="Times New Roman" w:hAnsi="Times New Roman"/>
          <w:sz w:val="28"/>
          <w:szCs w:val="28"/>
        </w:rPr>
        <w:t xml:space="preserve">Окремо слід зазначити, що </w:t>
      </w:r>
      <w:r w:rsidRPr="00E11C3A">
        <w:rPr>
          <w:rFonts w:ascii="Times New Roman" w:hAnsi="Times New Roman"/>
          <w:sz w:val="28"/>
          <w:szCs w:val="28"/>
        </w:rPr>
        <w:t xml:space="preserve">через низку недоліків у вітчизняному законодавстві, ефективність фінансових гарантій </w:t>
      </w:r>
      <w:r>
        <w:rPr>
          <w:rFonts w:ascii="Times New Roman" w:hAnsi="Times New Roman"/>
          <w:sz w:val="28"/>
          <w:szCs w:val="28"/>
        </w:rPr>
        <w:t xml:space="preserve">в Україні </w:t>
      </w:r>
      <w:r w:rsidRPr="00E11C3A">
        <w:rPr>
          <w:rFonts w:ascii="Times New Roman" w:hAnsi="Times New Roman"/>
          <w:sz w:val="28"/>
          <w:szCs w:val="28"/>
        </w:rPr>
        <w:t>є вкрай низькою</w:t>
      </w:r>
      <w:r>
        <w:rPr>
          <w:rFonts w:ascii="Times New Roman" w:hAnsi="Times New Roman"/>
          <w:sz w:val="28"/>
          <w:szCs w:val="28"/>
        </w:rPr>
        <w:t xml:space="preserve">. </w:t>
      </w:r>
      <w:r w:rsidR="004E03E1">
        <w:rPr>
          <w:rFonts w:ascii="Times New Roman" w:hAnsi="Times New Roman"/>
          <w:sz w:val="28"/>
          <w:szCs w:val="28"/>
        </w:rPr>
        <w:t>За висновком Ради бізнес-омбудсмена о</w:t>
      </w:r>
      <w:r w:rsidR="004E03E1" w:rsidRPr="00110A17">
        <w:rPr>
          <w:rFonts w:ascii="Times New Roman" w:hAnsi="Times New Roman"/>
          <w:sz w:val="28"/>
          <w:szCs w:val="28"/>
        </w:rPr>
        <w:t>сновни</w:t>
      </w:r>
      <w:r w:rsidR="004E03E1">
        <w:rPr>
          <w:rFonts w:ascii="Times New Roman" w:hAnsi="Times New Roman"/>
          <w:sz w:val="28"/>
          <w:szCs w:val="28"/>
        </w:rPr>
        <w:t xml:space="preserve">ми </w:t>
      </w:r>
      <w:r w:rsidR="004E03E1" w:rsidRPr="00110A17">
        <w:rPr>
          <w:rFonts w:ascii="Times New Roman" w:hAnsi="Times New Roman"/>
          <w:sz w:val="28"/>
          <w:szCs w:val="28"/>
        </w:rPr>
        <w:t>аспект</w:t>
      </w:r>
      <w:r w:rsidR="004E03E1">
        <w:rPr>
          <w:rFonts w:ascii="Times New Roman" w:hAnsi="Times New Roman"/>
          <w:sz w:val="28"/>
          <w:szCs w:val="28"/>
        </w:rPr>
        <w:t xml:space="preserve">ами </w:t>
      </w:r>
      <w:r w:rsidR="004E03E1" w:rsidRPr="00110A17">
        <w:rPr>
          <w:rFonts w:ascii="Times New Roman" w:hAnsi="Times New Roman"/>
          <w:sz w:val="28"/>
          <w:szCs w:val="28"/>
        </w:rPr>
        <w:t>цієї проблеми</w:t>
      </w:r>
      <w:r w:rsidR="004E03E1">
        <w:rPr>
          <w:rFonts w:ascii="Times New Roman" w:hAnsi="Times New Roman"/>
          <w:sz w:val="28"/>
          <w:szCs w:val="28"/>
        </w:rPr>
        <w:t xml:space="preserve"> є</w:t>
      </w:r>
      <w:r w:rsidR="004E03E1" w:rsidRPr="00110A17">
        <w:rPr>
          <w:rFonts w:ascii="Times New Roman" w:hAnsi="Times New Roman"/>
          <w:sz w:val="28"/>
          <w:szCs w:val="28"/>
        </w:rPr>
        <w:t xml:space="preserve"> як: (a) строк дії гарантій; та (b) критерії для осіб, що мають право</w:t>
      </w:r>
      <w:r w:rsidR="004E03E1">
        <w:rPr>
          <w:rFonts w:ascii="Times New Roman" w:hAnsi="Times New Roman"/>
          <w:sz w:val="28"/>
          <w:szCs w:val="28"/>
        </w:rPr>
        <w:t xml:space="preserve"> </w:t>
      </w:r>
      <w:r w:rsidR="004E03E1" w:rsidRPr="00110A17">
        <w:rPr>
          <w:rFonts w:ascii="Times New Roman" w:hAnsi="Times New Roman"/>
          <w:sz w:val="28"/>
          <w:szCs w:val="28"/>
        </w:rPr>
        <w:t>надавати фінансові гарантії сплати митних платежів</w:t>
      </w:r>
      <w:r w:rsidR="004E03E1">
        <w:rPr>
          <w:rStyle w:val="af5"/>
          <w:rFonts w:ascii="Times New Roman" w:hAnsi="Times New Roman"/>
          <w:sz w:val="28"/>
          <w:szCs w:val="28"/>
        </w:rPr>
        <w:footnoteReference w:id="3"/>
      </w:r>
      <w:r w:rsidR="004E03E1">
        <w:rPr>
          <w:rFonts w:ascii="Times New Roman" w:hAnsi="Times New Roman"/>
          <w:sz w:val="28"/>
          <w:szCs w:val="28"/>
        </w:rPr>
        <w:t>.</w:t>
      </w:r>
    </w:p>
    <w:p w:rsidR="001F6F34" w:rsidRDefault="004E03E1" w:rsidP="004E03E1">
      <w:pPr>
        <w:widowControl w:val="0"/>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Ключовим елементом </w:t>
      </w:r>
      <w:r w:rsidRPr="00E11C3A">
        <w:rPr>
          <w:rFonts w:ascii="Times New Roman" w:hAnsi="Times New Roman"/>
          <w:sz w:val="28"/>
          <w:szCs w:val="28"/>
        </w:rPr>
        <w:t xml:space="preserve">фінансових гарантій </w:t>
      </w:r>
      <w:r>
        <w:rPr>
          <w:rFonts w:ascii="Times New Roman" w:hAnsi="Times New Roman"/>
          <w:sz w:val="28"/>
          <w:szCs w:val="28"/>
        </w:rPr>
        <w:t xml:space="preserve">(ч. 7 ст. 55 МК України) </w:t>
      </w:r>
      <w:r w:rsidR="001F6F34" w:rsidRPr="00110A17">
        <w:rPr>
          <w:rFonts w:ascii="Times New Roman" w:hAnsi="Times New Roman"/>
          <w:sz w:val="28"/>
          <w:szCs w:val="28"/>
        </w:rPr>
        <w:t>є право декларанта (у разі незгоди</w:t>
      </w:r>
      <w:r w:rsidR="001F6F34">
        <w:rPr>
          <w:rFonts w:ascii="Times New Roman" w:hAnsi="Times New Roman"/>
          <w:sz w:val="28"/>
          <w:szCs w:val="28"/>
        </w:rPr>
        <w:t xml:space="preserve"> з </w:t>
      </w:r>
      <w:r w:rsidR="001F6F34" w:rsidRPr="00110A17">
        <w:rPr>
          <w:rFonts w:ascii="Times New Roman" w:hAnsi="Times New Roman"/>
          <w:sz w:val="28"/>
          <w:szCs w:val="28"/>
        </w:rPr>
        <w:t>рішенням про коригування митної вартості) відтермінувати сплату різниці між митними платежами, розрахованими декларантом</w:t>
      </w:r>
      <w:r w:rsidR="001F6F34">
        <w:rPr>
          <w:rFonts w:ascii="Times New Roman" w:hAnsi="Times New Roman"/>
          <w:sz w:val="28"/>
          <w:szCs w:val="28"/>
        </w:rPr>
        <w:t xml:space="preserve"> </w:t>
      </w:r>
      <w:r w:rsidR="001F6F34" w:rsidRPr="00110A17">
        <w:rPr>
          <w:rFonts w:ascii="Times New Roman" w:hAnsi="Times New Roman"/>
          <w:sz w:val="28"/>
          <w:szCs w:val="28"/>
        </w:rPr>
        <w:t>та митницею, з тією метою, щоб таке рішення було згодом оскаржене та необхідність в оплаті відповідної різниці відпала за умови вирішення спору на користь декларанта.</w:t>
      </w:r>
      <w:r w:rsidRPr="004E03E1">
        <w:rPr>
          <w:rFonts w:ascii="Times New Roman" w:hAnsi="Times New Roman"/>
          <w:sz w:val="28"/>
          <w:szCs w:val="28"/>
        </w:rPr>
        <w:t xml:space="preserve"> </w:t>
      </w:r>
      <w:r>
        <w:rPr>
          <w:rFonts w:ascii="Times New Roman" w:hAnsi="Times New Roman"/>
          <w:sz w:val="28"/>
          <w:szCs w:val="28"/>
        </w:rPr>
        <w:t xml:space="preserve">Зокрема, строк дії гарантії становить </w:t>
      </w:r>
      <w:r w:rsidRPr="00110A17">
        <w:rPr>
          <w:rFonts w:ascii="Times New Roman" w:hAnsi="Times New Roman"/>
          <w:sz w:val="28"/>
          <w:szCs w:val="28"/>
        </w:rPr>
        <w:t>до 90 календарних днів з дня випуску товарів</w:t>
      </w:r>
      <w:r>
        <w:rPr>
          <w:rFonts w:ascii="Times New Roman" w:hAnsi="Times New Roman"/>
          <w:sz w:val="28"/>
          <w:szCs w:val="28"/>
        </w:rPr>
        <w:t>.</w:t>
      </w:r>
    </w:p>
    <w:p w:rsidR="00741E4A" w:rsidRPr="00110A17" w:rsidRDefault="00741E4A" w:rsidP="001F6F34">
      <w:pPr>
        <w:widowControl w:val="0"/>
        <w:autoSpaceDE w:val="0"/>
        <w:autoSpaceDN w:val="0"/>
        <w:adjustRightInd w:val="0"/>
        <w:spacing w:after="0" w:line="360" w:lineRule="auto"/>
        <w:ind w:firstLine="567"/>
        <w:jc w:val="both"/>
        <w:rPr>
          <w:rFonts w:ascii="Times New Roman" w:hAnsi="Times New Roman"/>
          <w:sz w:val="28"/>
          <w:szCs w:val="28"/>
        </w:rPr>
      </w:pPr>
      <w:r w:rsidRPr="00741E4A">
        <w:rPr>
          <w:rFonts w:ascii="Times New Roman" w:hAnsi="Times New Roman"/>
          <w:sz w:val="28"/>
          <w:szCs w:val="28"/>
        </w:rPr>
        <w:t>За таких умов (i) випуск товарів не затримується за умови надання необхідних гарантій для забезпечення стягнення будь</w:t>
      </w:r>
      <w:r>
        <w:rPr>
          <w:rFonts w:ascii="Times New Roman" w:hAnsi="Times New Roman"/>
          <w:sz w:val="28"/>
          <w:szCs w:val="28"/>
        </w:rPr>
        <w:t>-</w:t>
      </w:r>
      <w:r w:rsidRPr="00741E4A">
        <w:rPr>
          <w:rFonts w:ascii="Times New Roman" w:hAnsi="Times New Roman"/>
          <w:sz w:val="28"/>
          <w:szCs w:val="28"/>
        </w:rPr>
        <w:t xml:space="preserve">яких мит та податків, що підлягають сплаті; (ii) національне законодавство повинно визначати перелік випадків, які </w:t>
      </w:r>
      <w:r w:rsidRPr="00741E4A">
        <w:rPr>
          <w:rFonts w:ascii="Times New Roman" w:hAnsi="Times New Roman"/>
          <w:sz w:val="28"/>
          <w:szCs w:val="28"/>
        </w:rPr>
        <w:lastRenderedPageBreak/>
        <w:t>вимагають надання гарантій, та встановлювати форми їхнього представлення; (iii) митна служба визначає загальну суму гарантій; та (iv) будь-якій особі, від якої вимагається представлення гарантій, дозволяється обрати будь-яку форму гарантій за умови, що вона є прийнятною для митної служби</w:t>
      </w:r>
      <w:r w:rsidR="00F22015">
        <w:rPr>
          <w:rStyle w:val="af5"/>
          <w:rFonts w:ascii="Times New Roman" w:hAnsi="Times New Roman"/>
          <w:sz w:val="28"/>
          <w:szCs w:val="28"/>
        </w:rPr>
        <w:footnoteReference w:id="4"/>
      </w:r>
      <w:r w:rsidRPr="00741E4A">
        <w:rPr>
          <w:rFonts w:ascii="Times New Roman" w:hAnsi="Times New Roman"/>
          <w:sz w:val="28"/>
          <w:szCs w:val="28"/>
        </w:rPr>
        <w:t>.</w:t>
      </w:r>
    </w:p>
    <w:p w:rsidR="00355B2D" w:rsidRDefault="00355B2D" w:rsidP="00355B2D">
      <w:pPr>
        <w:widowControl w:val="0"/>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Водночас </w:t>
      </w:r>
      <w:r w:rsidRPr="00110A17">
        <w:rPr>
          <w:rFonts w:ascii="Times New Roman" w:hAnsi="Times New Roman"/>
          <w:sz w:val="28"/>
          <w:szCs w:val="28"/>
        </w:rPr>
        <w:t>середній строк процедури оскарження рішення до митного органу вищого рівня становить 2-3 місяці. Більше того, з усіх рішень про коригування митної вартості суттєвий відсоток з них оскаржується до суду. Якщо брати, до прикладу, Київську область, то у 2017 році рішення про коригування митної вартості товарів, які було оскаржено до суду, становили 52,8%.</w:t>
      </w:r>
    </w:p>
    <w:p w:rsidR="001F6F34" w:rsidRDefault="00AD7E1A" w:rsidP="005228C8">
      <w:pPr>
        <w:widowControl w:val="0"/>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ab/>
      </w:r>
      <w:r w:rsidR="00355B2D" w:rsidRPr="00110A17">
        <w:rPr>
          <w:rFonts w:ascii="Times New Roman" w:hAnsi="Times New Roman"/>
          <w:sz w:val="28"/>
          <w:szCs w:val="28"/>
        </w:rPr>
        <w:t>У свою чергу, середня тривалість оскарження спірного рішення у адміністративному</w:t>
      </w:r>
      <w:r w:rsidR="00355B2D">
        <w:rPr>
          <w:rFonts w:ascii="Times New Roman" w:hAnsi="Times New Roman"/>
          <w:sz w:val="28"/>
          <w:szCs w:val="28"/>
        </w:rPr>
        <w:t xml:space="preserve"> </w:t>
      </w:r>
      <w:r w:rsidR="00355B2D" w:rsidRPr="00110A17">
        <w:rPr>
          <w:rFonts w:ascii="Times New Roman" w:hAnsi="Times New Roman"/>
          <w:sz w:val="28"/>
          <w:szCs w:val="28"/>
        </w:rPr>
        <w:t>суді складає не менше одного року. Відтак, загальна тривалість отримання остаточного рішення стосовно скоригованої митної вартості однозначно перевищує 90 днів.</w:t>
      </w:r>
      <w:r w:rsidR="001F6F34">
        <w:rPr>
          <w:rFonts w:ascii="Times New Roman" w:hAnsi="Times New Roman"/>
          <w:sz w:val="28"/>
          <w:szCs w:val="28"/>
        </w:rPr>
        <w:t xml:space="preserve"> </w:t>
      </w:r>
    </w:p>
    <w:p w:rsidR="00355B2D" w:rsidRPr="00110A17" w:rsidRDefault="001F6F34" w:rsidP="00355B2D">
      <w:pPr>
        <w:widowControl w:val="0"/>
        <w:autoSpaceDE w:val="0"/>
        <w:autoSpaceDN w:val="0"/>
        <w:adjustRightInd w:val="0"/>
        <w:spacing w:after="0" w:line="360" w:lineRule="auto"/>
        <w:ind w:firstLine="567"/>
        <w:jc w:val="both"/>
        <w:rPr>
          <w:rFonts w:ascii="Times New Roman" w:hAnsi="Times New Roman"/>
          <w:sz w:val="28"/>
          <w:szCs w:val="28"/>
        </w:rPr>
      </w:pPr>
      <w:r w:rsidRPr="00110A17">
        <w:rPr>
          <w:rFonts w:ascii="Times New Roman" w:hAnsi="Times New Roman"/>
          <w:sz w:val="28"/>
          <w:szCs w:val="28"/>
        </w:rPr>
        <w:t>З цього випливає, що встановлений строк дії гарантій у 90 календарних днів з дня випуску товарів фактично нівелює саму сутність такої гарантії – відтермінування сплати митних платежів – оскільки є меншим за тривалістю ніж строки прийняття інших процедурних рішень з питання визначення митної вартості.</w:t>
      </w:r>
      <w:r>
        <w:rPr>
          <w:rFonts w:ascii="Times New Roman" w:hAnsi="Times New Roman"/>
          <w:sz w:val="28"/>
          <w:szCs w:val="28"/>
        </w:rPr>
        <w:t xml:space="preserve"> Тому, зазначений строк необхідно якнайменше збільшити до 365 днів.</w:t>
      </w:r>
    </w:p>
    <w:p w:rsidR="00110A17" w:rsidRPr="00110A17" w:rsidRDefault="00771E44" w:rsidP="00110A17">
      <w:pPr>
        <w:widowControl w:val="0"/>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Крім того, </w:t>
      </w:r>
      <w:r w:rsidR="00110A17" w:rsidRPr="00110A17">
        <w:rPr>
          <w:rFonts w:ascii="Times New Roman" w:hAnsi="Times New Roman"/>
          <w:sz w:val="28"/>
          <w:szCs w:val="28"/>
        </w:rPr>
        <w:t xml:space="preserve">Рада </w:t>
      </w:r>
      <w:r>
        <w:rPr>
          <w:rFonts w:ascii="Times New Roman" w:hAnsi="Times New Roman"/>
          <w:sz w:val="28"/>
          <w:szCs w:val="28"/>
        </w:rPr>
        <w:t xml:space="preserve">бізнес-омбудсмена </w:t>
      </w:r>
      <w:r w:rsidR="00110A17" w:rsidRPr="00110A17">
        <w:rPr>
          <w:rFonts w:ascii="Times New Roman" w:hAnsi="Times New Roman"/>
          <w:sz w:val="28"/>
          <w:szCs w:val="28"/>
        </w:rPr>
        <w:t xml:space="preserve">вважає, що критерії для осіб, що мають право надавати фінансові гарантії сплати митних платежів, наразі встановлені чинним </w:t>
      </w:r>
      <w:r w:rsidRPr="002469C9">
        <w:rPr>
          <w:rFonts w:ascii="Times New Roman" w:hAnsi="Times New Roman"/>
          <w:sz w:val="28"/>
          <w:szCs w:val="28"/>
        </w:rPr>
        <w:t>МК</w:t>
      </w:r>
      <w:r>
        <w:rPr>
          <w:rFonts w:ascii="Times New Roman" w:hAnsi="Times New Roman"/>
          <w:sz w:val="28"/>
          <w:szCs w:val="28"/>
        </w:rPr>
        <w:t xml:space="preserve"> </w:t>
      </w:r>
      <w:r w:rsidRPr="002469C9">
        <w:rPr>
          <w:rFonts w:ascii="Times New Roman" w:hAnsi="Times New Roman"/>
          <w:sz w:val="28"/>
          <w:szCs w:val="28"/>
        </w:rPr>
        <w:t>У</w:t>
      </w:r>
      <w:r>
        <w:rPr>
          <w:rFonts w:ascii="Times New Roman" w:hAnsi="Times New Roman"/>
          <w:sz w:val="28"/>
          <w:szCs w:val="28"/>
        </w:rPr>
        <w:t>країни</w:t>
      </w:r>
      <w:r w:rsidR="00110A17" w:rsidRPr="00110A17">
        <w:rPr>
          <w:rFonts w:ascii="Times New Roman" w:hAnsi="Times New Roman"/>
          <w:sz w:val="28"/>
          <w:szCs w:val="28"/>
        </w:rPr>
        <w:t>, є вкрай непрозорими та такими,</w:t>
      </w:r>
      <w:r w:rsidR="00110A17">
        <w:rPr>
          <w:rFonts w:ascii="Times New Roman" w:hAnsi="Times New Roman"/>
          <w:sz w:val="28"/>
          <w:szCs w:val="28"/>
        </w:rPr>
        <w:t xml:space="preserve"> </w:t>
      </w:r>
      <w:r w:rsidR="00110A17" w:rsidRPr="00110A17">
        <w:rPr>
          <w:rFonts w:ascii="Times New Roman" w:hAnsi="Times New Roman"/>
          <w:sz w:val="28"/>
          <w:szCs w:val="28"/>
        </w:rPr>
        <w:t>що створюють сприятливе середовище для прояву корупційної складової в ході проходження процедури включення до реєстру гарантів.</w:t>
      </w:r>
    </w:p>
    <w:p w:rsidR="00771E44" w:rsidRDefault="00771E44" w:rsidP="00771E44">
      <w:pPr>
        <w:widowControl w:val="0"/>
        <w:autoSpaceDE w:val="0"/>
        <w:autoSpaceDN w:val="0"/>
        <w:adjustRightInd w:val="0"/>
        <w:spacing w:after="0" w:line="360" w:lineRule="auto"/>
        <w:ind w:firstLine="567"/>
        <w:jc w:val="both"/>
        <w:rPr>
          <w:rFonts w:ascii="Times New Roman" w:hAnsi="Times New Roman"/>
          <w:sz w:val="28"/>
          <w:szCs w:val="28"/>
        </w:rPr>
      </w:pPr>
      <w:r w:rsidRPr="00771E44">
        <w:rPr>
          <w:rFonts w:ascii="Times New Roman" w:hAnsi="Times New Roman"/>
          <w:sz w:val="28"/>
          <w:szCs w:val="28"/>
        </w:rPr>
        <w:t xml:space="preserve">Яскравим підтвердженням цього є той факт, </w:t>
      </w:r>
      <w:r>
        <w:rPr>
          <w:rFonts w:ascii="Times New Roman" w:hAnsi="Times New Roman"/>
          <w:sz w:val="28"/>
          <w:szCs w:val="28"/>
        </w:rPr>
        <w:t xml:space="preserve">що за даними </w:t>
      </w:r>
      <w:r w:rsidRPr="00E11C3A">
        <w:rPr>
          <w:rFonts w:ascii="Times New Roman" w:hAnsi="Times New Roman"/>
          <w:sz w:val="28"/>
          <w:szCs w:val="28"/>
        </w:rPr>
        <w:t>Державної фіскальної служби України</w:t>
      </w:r>
      <w:r>
        <w:rPr>
          <w:rFonts w:ascii="Times New Roman" w:hAnsi="Times New Roman"/>
          <w:sz w:val="28"/>
          <w:szCs w:val="28"/>
        </w:rPr>
        <w:t xml:space="preserve"> с</w:t>
      </w:r>
      <w:r w:rsidRPr="002469C9">
        <w:rPr>
          <w:rFonts w:ascii="Times New Roman" w:hAnsi="Times New Roman"/>
          <w:sz w:val="28"/>
          <w:szCs w:val="28"/>
        </w:rPr>
        <w:t xml:space="preserve">таном на </w:t>
      </w:r>
      <w:r>
        <w:rPr>
          <w:rFonts w:ascii="Times New Roman" w:hAnsi="Times New Roman"/>
          <w:sz w:val="28"/>
          <w:szCs w:val="28"/>
        </w:rPr>
        <w:t>17.12.</w:t>
      </w:r>
      <w:r w:rsidRPr="002469C9">
        <w:rPr>
          <w:rFonts w:ascii="Times New Roman" w:hAnsi="Times New Roman"/>
          <w:sz w:val="28"/>
          <w:szCs w:val="28"/>
        </w:rPr>
        <w:t>201</w:t>
      </w:r>
      <w:r>
        <w:rPr>
          <w:rFonts w:ascii="Times New Roman" w:hAnsi="Times New Roman"/>
          <w:sz w:val="28"/>
          <w:szCs w:val="28"/>
        </w:rPr>
        <w:t>9</w:t>
      </w:r>
      <w:r w:rsidRPr="002469C9">
        <w:rPr>
          <w:rFonts w:ascii="Times New Roman" w:hAnsi="Times New Roman"/>
          <w:sz w:val="28"/>
          <w:szCs w:val="28"/>
        </w:rPr>
        <w:t xml:space="preserve"> </w:t>
      </w:r>
      <w:r>
        <w:rPr>
          <w:rFonts w:ascii="Times New Roman" w:hAnsi="Times New Roman"/>
          <w:sz w:val="28"/>
          <w:szCs w:val="28"/>
        </w:rPr>
        <w:t>р.</w:t>
      </w:r>
      <w:r w:rsidRPr="002469C9">
        <w:rPr>
          <w:rFonts w:ascii="Times New Roman" w:hAnsi="Times New Roman"/>
          <w:sz w:val="28"/>
          <w:szCs w:val="28"/>
        </w:rPr>
        <w:t>, статус гаранта відповідно до статті 314 МК</w:t>
      </w:r>
      <w:r>
        <w:rPr>
          <w:rFonts w:ascii="Times New Roman" w:hAnsi="Times New Roman"/>
          <w:sz w:val="28"/>
          <w:szCs w:val="28"/>
        </w:rPr>
        <w:t xml:space="preserve"> </w:t>
      </w:r>
      <w:r w:rsidRPr="002469C9">
        <w:rPr>
          <w:rFonts w:ascii="Times New Roman" w:hAnsi="Times New Roman"/>
          <w:sz w:val="28"/>
          <w:szCs w:val="28"/>
        </w:rPr>
        <w:t>У</w:t>
      </w:r>
      <w:r>
        <w:rPr>
          <w:rFonts w:ascii="Times New Roman" w:hAnsi="Times New Roman"/>
          <w:sz w:val="28"/>
          <w:szCs w:val="28"/>
        </w:rPr>
        <w:t>країни</w:t>
      </w:r>
      <w:r w:rsidRPr="002469C9">
        <w:rPr>
          <w:rFonts w:ascii="Times New Roman" w:hAnsi="Times New Roman"/>
          <w:sz w:val="28"/>
          <w:szCs w:val="28"/>
        </w:rPr>
        <w:t xml:space="preserve">, </w:t>
      </w:r>
      <w:r>
        <w:rPr>
          <w:rFonts w:ascii="Times New Roman" w:hAnsi="Times New Roman"/>
          <w:sz w:val="28"/>
          <w:szCs w:val="28"/>
        </w:rPr>
        <w:t>отримали</w:t>
      </w:r>
      <w:r w:rsidRPr="002469C9">
        <w:rPr>
          <w:rFonts w:ascii="Times New Roman" w:hAnsi="Times New Roman"/>
          <w:sz w:val="28"/>
          <w:szCs w:val="28"/>
        </w:rPr>
        <w:t xml:space="preserve"> всього лише </w:t>
      </w:r>
      <w:r>
        <w:rPr>
          <w:rFonts w:ascii="Times New Roman" w:hAnsi="Times New Roman"/>
          <w:sz w:val="28"/>
          <w:szCs w:val="28"/>
        </w:rPr>
        <w:t>шість</w:t>
      </w:r>
      <w:r w:rsidRPr="002469C9">
        <w:rPr>
          <w:rFonts w:ascii="Times New Roman" w:hAnsi="Times New Roman"/>
          <w:sz w:val="28"/>
          <w:szCs w:val="28"/>
        </w:rPr>
        <w:t xml:space="preserve"> юридичн</w:t>
      </w:r>
      <w:r>
        <w:rPr>
          <w:rFonts w:ascii="Times New Roman" w:hAnsi="Times New Roman"/>
          <w:sz w:val="28"/>
          <w:szCs w:val="28"/>
        </w:rPr>
        <w:t>их</w:t>
      </w:r>
      <w:r w:rsidRPr="002469C9">
        <w:rPr>
          <w:rFonts w:ascii="Times New Roman" w:hAnsi="Times New Roman"/>
          <w:sz w:val="28"/>
          <w:szCs w:val="28"/>
        </w:rPr>
        <w:t xml:space="preserve"> ос</w:t>
      </w:r>
      <w:r>
        <w:rPr>
          <w:rFonts w:ascii="Times New Roman" w:hAnsi="Times New Roman"/>
          <w:sz w:val="28"/>
          <w:szCs w:val="28"/>
        </w:rPr>
        <w:t>іб, серед яких три банки</w:t>
      </w:r>
      <w:r>
        <w:rPr>
          <w:rStyle w:val="af5"/>
          <w:rFonts w:ascii="Times New Roman" w:hAnsi="Times New Roman"/>
          <w:sz w:val="28"/>
          <w:szCs w:val="28"/>
        </w:rPr>
        <w:footnoteReference w:id="5"/>
      </w:r>
      <w:r>
        <w:rPr>
          <w:rFonts w:ascii="Times New Roman" w:hAnsi="Times New Roman"/>
          <w:sz w:val="28"/>
          <w:szCs w:val="28"/>
        </w:rPr>
        <w:t>.</w:t>
      </w:r>
    </w:p>
    <w:p w:rsidR="00110A17" w:rsidRPr="00110A17" w:rsidRDefault="00110A17" w:rsidP="00110A17">
      <w:pPr>
        <w:widowControl w:val="0"/>
        <w:autoSpaceDE w:val="0"/>
        <w:autoSpaceDN w:val="0"/>
        <w:adjustRightInd w:val="0"/>
        <w:spacing w:after="0" w:line="360" w:lineRule="auto"/>
        <w:ind w:firstLine="567"/>
        <w:jc w:val="both"/>
        <w:rPr>
          <w:rFonts w:ascii="Times New Roman" w:hAnsi="Times New Roman"/>
          <w:sz w:val="28"/>
          <w:szCs w:val="28"/>
        </w:rPr>
      </w:pPr>
      <w:r w:rsidRPr="00110A17">
        <w:rPr>
          <w:rFonts w:ascii="Times New Roman" w:hAnsi="Times New Roman"/>
          <w:sz w:val="28"/>
          <w:szCs w:val="28"/>
        </w:rPr>
        <w:t xml:space="preserve">Такі вимоги до гарантів як, зокрема, наявність електронної системи накопичення і обміну інформацією з </w:t>
      </w:r>
      <w:r w:rsidR="00582F86">
        <w:rPr>
          <w:rFonts w:ascii="Times New Roman" w:hAnsi="Times New Roman"/>
          <w:sz w:val="28"/>
          <w:szCs w:val="28"/>
        </w:rPr>
        <w:t>митними органами</w:t>
      </w:r>
      <w:r w:rsidRPr="00110A17">
        <w:rPr>
          <w:rFonts w:ascii="Times New Roman" w:hAnsi="Times New Roman"/>
          <w:sz w:val="28"/>
          <w:szCs w:val="28"/>
        </w:rPr>
        <w:t xml:space="preserve"> (враховуючи обмеженість доступу до відповідного програмного забезпечення)</w:t>
      </w:r>
      <w:r>
        <w:rPr>
          <w:rFonts w:ascii="Times New Roman" w:hAnsi="Times New Roman"/>
          <w:sz w:val="28"/>
          <w:szCs w:val="28"/>
        </w:rPr>
        <w:t xml:space="preserve"> </w:t>
      </w:r>
      <w:r w:rsidRPr="00110A17">
        <w:rPr>
          <w:rFonts w:ascii="Times New Roman" w:hAnsi="Times New Roman"/>
          <w:sz w:val="28"/>
          <w:szCs w:val="28"/>
        </w:rPr>
        <w:t>та необхідність мати уповноважених</w:t>
      </w:r>
      <w:r>
        <w:rPr>
          <w:rFonts w:ascii="Times New Roman" w:hAnsi="Times New Roman"/>
          <w:sz w:val="28"/>
          <w:szCs w:val="28"/>
        </w:rPr>
        <w:t xml:space="preserve"> </w:t>
      </w:r>
      <w:r w:rsidRPr="00110A17">
        <w:rPr>
          <w:rFonts w:ascii="Times New Roman" w:hAnsi="Times New Roman"/>
          <w:sz w:val="28"/>
          <w:szCs w:val="28"/>
        </w:rPr>
        <w:t>представників в усіх пунктах пропуску через державний кордон, вбачаються надмірними</w:t>
      </w:r>
      <w:r>
        <w:rPr>
          <w:rFonts w:ascii="Times New Roman" w:hAnsi="Times New Roman"/>
          <w:sz w:val="28"/>
          <w:szCs w:val="28"/>
        </w:rPr>
        <w:t xml:space="preserve"> </w:t>
      </w:r>
      <w:r w:rsidRPr="00110A17">
        <w:rPr>
          <w:rFonts w:ascii="Times New Roman" w:hAnsi="Times New Roman"/>
          <w:sz w:val="28"/>
          <w:szCs w:val="28"/>
        </w:rPr>
        <w:t>і такими, що невиправдано обмежують доступ фінансових установ до отримання статусу гаранта.</w:t>
      </w:r>
    </w:p>
    <w:p w:rsidR="00110A17" w:rsidRPr="00110A17" w:rsidRDefault="00110A17" w:rsidP="00110A17">
      <w:pPr>
        <w:widowControl w:val="0"/>
        <w:autoSpaceDE w:val="0"/>
        <w:autoSpaceDN w:val="0"/>
        <w:adjustRightInd w:val="0"/>
        <w:spacing w:after="0" w:line="360" w:lineRule="auto"/>
        <w:ind w:firstLine="567"/>
        <w:jc w:val="both"/>
        <w:rPr>
          <w:rFonts w:ascii="Times New Roman" w:hAnsi="Times New Roman"/>
          <w:sz w:val="28"/>
          <w:szCs w:val="28"/>
        </w:rPr>
      </w:pPr>
      <w:r w:rsidRPr="00110A17">
        <w:rPr>
          <w:rFonts w:ascii="Times New Roman" w:hAnsi="Times New Roman"/>
          <w:sz w:val="28"/>
          <w:szCs w:val="28"/>
        </w:rPr>
        <w:t>Конвенція про спіль</w:t>
      </w:r>
      <w:r w:rsidR="00582F86">
        <w:rPr>
          <w:rFonts w:ascii="Times New Roman" w:hAnsi="Times New Roman"/>
          <w:sz w:val="28"/>
          <w:szCs w:val="28"/>
        </w:rPr>
        <w:t>ну транзитну процедуру ЄС/ЄАВТ</w:t>
      </w:r>
      <w:r w:rsidR="005228C8">
        <w:rPr>
          <w:rFonts w:ascii="Times New Roman" w:hAnsi="Times New Roman"/>
          <w:sz w:val="28"/>
          <w:szCs w:val="28"/>
        </w:rPr>
        <w:t xml:space="preserve"> від </w:t>
      </w:r>
      <w:r w:rsidR="005228C8" w:rsidRPr="005228C8">
        <w:rPr>
          <w:rFonts w:ascii="Times New Roman" w:hAnsi="Times New Roman"/>
          <w:sz w:val="28"/>
          <w:szCs w:val="28"/>
        </w:rPr>
        <w:t>13.08.1987</w:t>
      </w:r>
      <w:r w:rsidR="005228C8">
        <w:rPr>
          <w:rFonts w:ascii="Times New Roman" w:hAnsi="Times New Roman"/>
          <w:sz w:val="28"/>
          <w:szCs w:val="28"/>
        </w:rPr>
        <w:t>р.</w:t>
      </w:r>
      <w:r w:rsidR="00741E4A">
        <w:rPr>
          <w:rStyle w:val="af5"/>
          <w:rFonts w:ascii="Times New Roman" w:hAnsi="Times New Roman"/>
          <w:sz w:val="28"/>
          <w:szCs w:val="28"/>
        </w:rPr>
        <w:footnoteReference w:id="6"/>
      </w:r>
      <w:r w:rsidRPr="00110A17">
        <w:rPr>
          <w:rFonts w:ascii="Times New Roman" w:hAnsi="Times New Roman"/>
          <w:sz w:val="28"/>
          <w:szCs w:val="28"/>
        </w:rPr>
        <w:t>, конкретизована у П</w:t>
      </w:r>
      <w:r w:rsidR="00582F86">
        <w:rPr>
          <w:rFonts w:ascii="Times New Roman" w:hAnsi="Times New Roman"/>
          <w:sz w:val="28"/>
          <w:szCs w:val="28"/>
        </w:rPr>
        <w:t>ропозиції Європейської Комісії</w:t>
      </w:r>
      <w:r w:rsidR="005228C8">
        <w:rPr>
          <w:rFonts w:ascii="Times New Roman" w:hAnsi="Times New Roman"/>
          <w:sz w:val="28"/>
          <w:szCs w:val="28"/>
        </w:rPr>
        <w:t xml:space="preserve"> від </w:t>
      </w:r>
      <w:r w:rsidR="005228C8" w:rsidRPr="005228C8">
        <w:rPr>
          <w:rFonts w:ascii="Times New Roman" w:hAnsi="Times New Roman"/>
          <w:sz w:val="28"/>
          <w:szCs w:val="28"/>
        </w:rPr>
        <w:t>10.</w:t>
      </w:r>
      <w:r w:rsidR="006B14A7">
        <w:rPr>
          <w:rFonts w:ascii="Times New Roman" w:hAnsi="Times New Roman"/>
          <w:sz w:val="28"/>
          <w:szCs w:val="28"/>
        </w:rPr>
        <w:t>0</w:t>
      </w:r>
      <w:r w:rsidR="005228C8" w:rsidRPr="005228C8">
        <w:rPr>
          <w:rFonts w:ascii="Times New Roman" w:hAnsi="Times New Roman"/>
          <w:sz w:val="28"/>
          <w:szCs w:val="28"/>
        </w:rPr>
        <w:t>3.2016</w:t>
      </w:r>
      <w:r w:rsidR="005228C8">
        <w:rPr>
          <w:rFonts w:ascii="Times New Roman" w:hAnsi="Times New Roman"/>
          <w:sz w:val="28"/>
          <w:szCs w:val="28"/>
        </w:rPr>
        <w:t xml:space="preserve"> р.</w:t>
      </w:r>
      <w:r w:rsidR="00C43EAE" w:rsidRPr="00C43EAE">
        <w:rPr>
          <w:rStyle w:val="af5"/>
          <w:rFonts w:ascii="Times New Roman" w:hAnsi="Times New Roman"/>
          <w:sz w:val="28"/>
          <w:szCs w:val="28"/>
        </w:rPr>
        <w:t xml:space="preserve"> </w:t>
      </w:r>
      <w:r w:rsidR="00C43EAE">
        <w:rPr>
          <w:rStyle w:val="af5"/>
          <w:rFonts w:ascii="Times New Roman" w:hAnsi="Times New Roman"/>
          <w:sz w:val="28"/>
          <w:szCs w:val="28"/>
        </w:rPr>
        <w:footnoteReference w:id="7"/>
      </w:r>
      <w:r w:rsidRPr="00110A17">
        <w:rPr>
          <w:rFonts w:ascii="Times New Roman" w:hAnsi="Times New Roman"/>
          <w:sz w:val="28"/>
          <w:szCs w:val="28"/>
        </w:rPr>
        <w:t>, не встановлює настільки жорстких критеріїв для осіб, що мають намір отримати статус гаранта.</w:t>
      </w:r>
    </w:p>
    <w:p w:rsidR="00110A17" w:rsidRPr="00110A17" w:rsidRDefault="00110A17" w:rsidP="00110A17">
      <w:pPr>
        <w:widowControl w:val="0"/>
        <w:autoSpaceDE w:val="0"/>
        <w:autoSpaceDN w:val="0"/>
        <w:adjustRightInd w:val="0"/>
        <w:spacing w:after="0" w:line="360" w:lineRule="auto"/>
        <w:ind w:firstLine="567"/>
        <w:jc w:val="both"/>
        <w:rPr>
          <w:rFonts w:ascii="Times New Roman" w:hAnsi="Times New Roman"/>
          <w:sz w:val="28"/>
          <w:szCs w:val="28"/>
        </w:rPr>
      </w:pPr>
      <w:r w:rsidRPr="00110A17">
        <w:rPr>
          <w:rFonts w:ascii="Times New Roman" w:hAnsi="Times New Roman"/>
          <w:sz w:val="28"/>
          <w:szCs w:val="28"/>
        </w:rPr>
        <w:t>Відтак, існування виважених критері</w:t>
      </w:r>
      <w:r w:rsidR="00582F86">
        <w:rPr>
          <w:rFonts w:ascii="Times New Roman" w:hAnsi="Times New Roman"/>
          <w:sz w:val="28"/>
          <w:szCs w:val="28"/>
        </w:rPr>
        <w:t>їв отримання статусу гаранта є</w:t>
      </w:r>
      <w:r w:rsidRPr="00110A17">
        <w:rPr>
          <w:rFonts w:ascii="Times New Roman" w:hAnsi="Times New Roman"/>
          <w:sz w:val="28"/>
          <w:szCs w:val="28"/>
        </w:rPr>
        <w:t xml:space="preserve"> важливим чинником налагодження стабільного функціонування інституту фінансових гарантій, що передбачений Розділом Х МК</w:t>
      </w:r>
      <w:r w:rsidR="00582F86">
        <w:rPr>
          <w:rFonts w:ascii="Times New Roman" w:hAnsi="Times New Roman"/>
          <w:sz w:val="28"/>
          <w:szCs w:val="28"/>
        </w:rPr>
        <w:t xml:space="preserve"> </w:t>
      </w:r>
      <w:r w:rsidRPr="00110A17">
        <w:rPr>
          <w:rFonts w:ascii="Times New Roman" w:hAnsi="Times New Roman"/>
          <w:sz w:val="28"/>
          <w:szCs w:val="28"/>
        </w:rPr>
        <w:t>У</w:t>
      </w:r>
      <w:r w:rsidR="00582F86">
        <w:rPr>
          <w:rFonts w:ascii="Times New Roman" w:hAnsi="Times New Roman"/>
          <w:sz w:val="28"/>
          <w:szCs w:val="28"/>
        </w:rPr>
        <w:t>країни</w:t>
      </w:r>
      <w:r w:rsidRPr="00110A17">
        <w:rPr>
          <w:rFonts w:ascii="Times New Roman" w:hAnsi="Times New Roman"/>
          <w:sz w:val="28"/>
          <w:szCs w:val="28"/>
        </w:rPr>
        <w:t>.</w:t>
      </w:r>
    </w:p>
    <w:p w:rsidR="00752D8B" w:rsidRDefault="00752D8B" w:rsidP="00752D8B">
      <w:pPr>
        <w:pStyle w:val="aa"/>
        <w:widowControl w:val="0"/>
        <w:numPr>
          <w:ilvl w:val="0"/>
          <w:numId w:val="27"/>
        </w:numPr>
        <w:tabs>
          <w:tab w:val="left" w:pos="851"/>
        </w:tabs>
        <w:autoSpaceDE w:val="0"/>
        <w:autoSpaceDN w:val="0"/>
        <w:adjustRightInd w:val="0"/>
        <w:spacing w:after="0" w:line="360" w:lineRule="auto"/>
        <w:ind w:left="0" w:firstLine="567"/>
        <w:jc w:val="both"/>
        <w:rPr>
          <w:rFonts w:ascii="Times New Roman" w:hAnsi="Times New Roman"/>
          <w:sz w:val="28"/>
          <w:szCs w:val="28"/>
        </w:rPr>
      </w:pPr>
      <w:r>
        <w:rPr>
          <w:rFonts w:ascii="Times New Roman" w:hAnsi="Times New Roman"/>
          <w:sz w:val="28"/>
          <w:szCs w:val="28"/>
        </w:rPr>
        <w:t>Наступною проблемою є с</w:t>
      </w:r>
      <w:r w:rsidRPr="00752D8B">
        <w:rPr>
          <w:rFonts w:ascii="Times New Roman" w:hAnsi="Times New Roman"/>
          <w:sz w:val="28"/>
          <w:szCs w:val="28"/>
        </w:rPr>
        <w:t>истематичні огляди,</w:t>
      </w:r>
      <w:r w:rsidR="000B741F" w:rsidRPr="000B741F">
        <w:rPr>
          <w:rFonts w:ascii="Times New Roman" w:hAnsi="Times New Roman"/>
          <w:sz w:val="28"/>
          <w:szCs w:val="28"/>
        </w:rPr>
        <w:t xml:space="preserve"> </w:t>
      </w:r>
      <w:r w:rsidR="000B741F" w:rsidRPr="00CB6408">
        <w:rPr>
          <w:rFonts w:ascii="Times New Roman" w:hAnsi="Times New Roman"/>
          <w:sz w:val="28"/>
          <w:szCs w:val="28"/>
        </w:rPr>
        <w:t>взяття проб та зразків</w:t>
      </w:r>
      <w:r w:rsidR="000B741F">
        <w:rPr>
          <w:rFonts w:ascii="Times New Roman" w:hAnsi="Times New Roman"/>
          <w:sz w:val="28"/>
          <w:szCs w:val="28"/>
        </w:rPr>
        <w:t xml:space="preserve"> та інші заходи,</w:t>
      </w:r>
      <w:r w:rsidRPr="00752D8B">
        <w:rPr>
          <w:rFonts w:ascii="Times New Roman" w:hAnsi="Times New Roman"/>
          <w:sz w:val="28"/>
          <w:szCs w:val="28"/>
        </w:rPr>
        <w:t xml:space="preserve"> які проводяться митними органами </w:t>
      </w:r>
      <w:r w:rsidR="000B741F" w:rsidRPr="000B741F">
        <w:rPr>
          <w:rFonts w:ascii="Times New Roman" w:hAnsi="Times New Roman"/>
          <w:color w:val="000000"/>
          <w:sz w:val="28"/>
          <w:szCs w:val="28"/>
        </w:rPr>
        <w:t>з ініціативи</w:t>
      </w:r>
      <w:r w:rsidR="000B741F" w:rsidRPr="004B36D5">
        <w:rPr>
          <w:rFonts w:ascii="Times New Roman" w:hAnsi="Times New Roman"/>
          <w:b/>
          <w:color w:val="000000"/>
          <w:sz w:val="28"/>
          <w:szCs w:val="28"/>
        </w:rPr>
        <w:t xml:space="preserve"> </w:t>
      </w:r>
      <w:r w:rsidRPr="00752D8B">
        <w:rPr>
          <w:rFonts w:ascii="Times New Roman" w:hAnsi="Times New Roman"/>
          <w:sz w:val="28"/>
          <w:szCs w:val="28"/>
        </w:rPr>
        <w:t>правоохоронних органів, що призводять до безпідставної затримки митного</w:t>
      </w:r>
      <w:r>
        <w:rPr>
          <w:rFonts w:ascii="Times New Roman" w:hAnsi="Times New Roman"/>
          <w:sz w:val="28"/>
          <w:szCs w:val="28"/>
        </w:rPr>
        <w:t xml:space="preserve"> </w:t>
      </w:r>
      <w:r w:rsidRPr="00752D8B">
        <w:rPr>
          <w:rFonts w:ascii="Times New Roman" w:hAnsi="Times New Roman"/>
          <w:sz w:val="28"/>
          <w:szCs w:val="28"/>
        </w:rPr>
        <w:t>оформлення, у тому числі, товарів, що швидко псуються</w:t>
      </w:r>
      <w:r>
        <w:rPr>
          <w:rFonts w:ascii="Times New Roman" w:hAnsi="Times New Roman"/>
          <w:sz w:val="28"/>
          <w:szCs w:val="28"/>
        </w:rPr>
        <w:t>.</w:t>
      </w:r>
    </w:p>
    <w:p w:rsidR="00CB6408" w:rsidRDefault="00CB6408" w:rsidP="00CB6408">
      <w:pPr>
        <w:widowControl w:val="0"/>
        <w:autoSpaceDE w:val="0"/>
        <w:autoSpaceDN w:val="0"/>
        <w:adjustRightInd w:val="0"/>
        <w:spacing w:after="0" w:line="360" w:lineRule="auto"/>
        <w:ind w:firstLine="567"/>
        <w:jc w:val="both"/>
        <w:rPr>
          <w:rFonts w:ascii="Times New Roman" w:hAnsi="Times New Roman"/>
          <w:color w:val="000000"/>
          <w:sz w:val="28"/>
          <w:szCs w:val="28"/>
        </w:rPr>
      </w:pPr>
      <w:r>
        <w:rPr>
          <w:rFonts w:ascii="Times New Roman" w:hAnsi="Times New Roman"/>
          <w:sz w:val="28"/>
          <w:szCs w:val="28"/>
        </w:rPr>
        <w:t xml:space="preserve">Так, в ч. 2 ст. 325 МК України передбачено, що </w:t>
      </w:r>
      <w:r w:rsidRPr="00CB6408">
        <w:rPr>
          <w:rFonts w:ascii="Times New Roman" w:hAnsi="Times New Roman"/>
          <w:sz w:val="28"/>
          <w:szCs w:val="28"/>
        </w:rPr>
        <w:t>навантаження, вивантаження, перевантаження, усунення пошкоджень упаковки, розпакування, упакування, перепакування, зважування та визначення інших істотних характеристик товарів, що перебувають під митним контролем, взяття проб та зразків таких товарів, зміна ідентифікаційних знаків чи маркування на цих товарах або їх упаковці, транспортних засобах комерційного призначення, а також заміна транспортного засобу комерційного призначення</w:t>
      </w:r>
      <w:r>
        <w:rPr>
          <w:rFonts w:ascii="Times New Roman" w:hAnsi="Times New Roman"/>
          <w:sz w:val="28"/>
          <w:szCs w:val="28"/>
        </w:rPr>
        <w:t xml:space="preserve"> </w:t>
      </w:r>
      <w:r w:rsidRPr="005A566E">
        <w:rPr>
          <w:rFonts w:ascii="Times New Roman" w:hAnsi="Times New Roman"/>
          <w:b/>
          <w:sz w:val="28"/>
          <w:szCs w:val="28"/>
        </w:rPr>
        <w:t>проводиться</w:t>
      </w:r>
      <w:r>
        <w:rPr>
          <w:rFonts w:ascii="Times New Roman" w:hAnsi="Times New Roman"/>
          <w:sz w:val="28"/>
          <w:szCs w:val="28"/>
        </w:rPr>
        <w:t xml:space="preserve"> </w:t>
      </w:r>
      <w:r w:rsidRPr="004B36D5">
        <w:rPr>
          <w:rFonts w:ascii="Times New Roman" w:hAnsi="Times New Roman"/>
          <w:b/>
          <w:sz w:val="28"/>
          <w:szCs w:val="28"/>
        </w:rPr>
        <w:t xml:space="preserve">як </w:t>
      </w:r>
      <w:r w:rsidRPr="004B36D5">
        <w:rPr>
          <w:rFonts w:ascii="Times New Roman" w:hAnsi="Times New Roman"/>
          <w:b/>
          <w:color w:val="000000"/>
          <w:sz w:val="28"/>
          <w:szCs w:val="28"/>
        </w:rPr>
        <w:t>з ініціативи митних органів так і</w:t>
      </w:r>
      <w:r w:rsidRPr="004B36D5">
        <w:rPr>
          <w:rFonts w:ascii="Times New Roman" w:hAnsi="Times New Roman"/>
          <w:color w:val="000000"/>
          <w:sz w:val="28"/>
          <w:szCs w:val="28"/>
        </w:rPr>
        <w:t xml:space="preserve"> </w:t>
      </w:r>
      <w:r w:rsidRPr="005A566E">
        <w:rPr>
          <w:rFonts w:ascii="Times New Roman" w:hAnsi="Times New Roman"/>
          <w:b/>
          <w:color w:val="000000"/>
          <w:sz w:val="28"/>
          <w:szCs w:val="28"/>
        </w:rPr>
        <w:t>з ініціативи правоохоронних органів</w:t>
      </w:r>
      <w:r w:rsidRPr="00CB6408">
        <w:rPr>
          <w:rFonts w:ascii="Times New Roman" w:hAnsi="Times New Roman"/>
          <w:color w:val="000000"/>
          <w:sz w:val="28"/>
          <w:szCs w:val="28"/>
        </w:rPr>
        <w:t>.</w:t>
      </w:r>
    </w:p>
    <w:p w:rsidR="00CB6408" w:rsidRDefault="00CB6408" w:rsidP="00CB6408">
      <w:pPr>
        <w:widowControl w:val="0"/>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На переконання </w:t>
      </w:r>
      <w:r w:rsidRPr="00110A17">
        <w:rPr>
          <w:rFonts w:ascii="Times New Roman" w:hAnsi="Times New Roman"/>
          <w:sz w:val="28"/>
          <w:szCs w:val="28"/>
        </w:rPr>
        <w:t>Рад</w:t>
      </w:r>
      <w:r>
        <w:rPr>
          <w:rFonts w:ascii="Times New Roman" w:hAnsi="Times New Roman"/>
          <w:sz w:val="28"/>
          <w:szCs w:val="28"/>
        </w:rPr>
        <w:t>и</w:t>
      </w:r>
      <w:r w:rsidRPr="00110A17">
        <w:rPr>
          <w:rFonts w:ascii="Times New Roman" w:hAnsi="Times New Roman"/>
          <w:sz w:val="28"/>
          <w:szCs w:val="28"/>
        </w:rPr>
        <w:t xml:space="preserve"> </w:t>
      </w:r>
      <w:r>
        <w:rPr>
          <w:rFonts w:ascii="Times New Roman" w:hAnsi="Times New Roman"/>
          <w:sz w:val="28"/>
          <w:szCs w:val="28"/>
        </w:rPr>
        <w:t xml:space="preserve">бізнес-омбудсмена </w:t>
      </w:r>
      <w:r w:rsidRPr="00CB6408">
        <w:rPr>
          <w:rFonts w:ascii="Times New Roman" w:hAnsi="Times New Roman"/>
          <w:sz w:val="28"/>
          <w:szCs w:val="28"/>
        </w:rPr>
        <w:t>процедура митного огляду має багато практичних ознак такої слідчої дії, як обшук (яка, як відомо, відбувається лише з дозволу слідчого судді). Фактично, основною її відмінністю від обшуку є її проведення у зоні митного контролю. Однак, з юридичної точки зору, митний огляд є іншою процедурою,</w:t>
      </w:r>
      <w:r>
        <w:rPr>
          <w:rFonts w:ascii="Times New Roman" w:hAnsi="Times New Roman"/>
          <w:sz w:val="28"/>
          <w:szCs w:val="28"/>
        </w:rPr>
        <w:t xml:space="preserve"> </w:t>
      </w:r>
      <w:r w:rsidRPr="00CB6408">
        <w:rPr>
          <w:rFonts w:ascii="Times New Roman" w:hAnsi="Times New Roman"/>
          <w:sz w:val="28"/>
          <w:szCs w:val="28"/>
        </w:rPr>
        <w:t>яка не регулюється Кримінальним процесуальним кодексом України і не потребує наявності відповідної ухвали слідчого судді. Це, в свою чергу, створює середовище для зловживань по відношенню до бізнесу з боку правоохоронців, які можуть мати, в тому числі, і корупційне підґрунтя</w:t>
      </w:r>
      <w:r>
        <w:rPr>
          <w:rStyle w:val="af5"/>
          <w:rFonts w:ascii="Times New Roman" w:hAnsi="Times New Roman"/>
          <w:sz w:val="28"/>
          <w:szCs w:val="28"/>
        </w:rPr>
        <w:footnoteReference w:id="8"/>
      </w:r>
      <w:r w:rsidRPr="00CB6408">
        <w:rPr>
          <w:rFonts w:ascii="Times New Roman" w:hAnsi="Times New Roman"/>
          <w:sz w:val="28"/>
          <w:szCs w:val="28"/>
        </w:rPr>
        <w:t>.</w:t>
      </w:r>
      <w:r w:rsidR="005A566E">
        <w:rPr>
          <w:rFonts w:ascii="Times New Roman" w:hAnsi="Times New Roman"/>
          <w:sz w:val="28"/>
          <w:szCs w:val="28"/>
        </w:rPr>
        <w:t xml:space="preserve"> Також, </w:t>
      </w:r>
      <w:r w:rsidR="005A566E" w:rsidRPr="00110A17">
        <w:rPr>
          <w:rFonts w:ascii="Times New Roman" w:hAnsi="Times New Roman"/>
          <w:sz w:val="28"/>
          <w:szCs w:val="28"/>
        </w:rPr>
        <w:t>Рад</w:t>
      </w:r>
      <w:r w:rsidR="005A566E">
        <w:rPr>
          <w:rFonts w:ascii="Times New Roman" w:hAnsi="Times New Roman"/>
          <w:sz w:val="28"/>
          <w:szCs w:val="28"/>
        </w:rPr>
        <w:t>а</w:t>
      </w:r>
      <w:r w:rsidR="005A566E" w:rsidRPr="00110A17">
        <w:rPr>
          <w:rFonts w:ascii="Times New Roman" w:hAnsi="Times New Roman"/>
          <w:sz w:val="28"/>
          <w:szCs w:val="28"/>
        </w:rPr>
        <w:t xml:space="preserve"> </w:t>
      </w:r>
      <w:r w:rsidR="005A566E">
        <w:rPr>
          <w:rFonts w:ascii="Times New Roman" w:hAnsi="Times New Roman"/>
          <w:sz w:val="28"/>
          <w:szCs w:val="28"/>
        </w:rPr>
        <w:t>бізнес-омбудсмена наводить численні факти зловживань правоохоронними органами в цій сфері.</w:t>
      </w:r>
    </w:p>
    <w:p w:rsidR="00AF5CCB" w:rsidRDefault="006A6311" w:rsidP="00752D8B">
      <w:pPr>
        <w:widowControl w:val="0"/>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Проте, </w:t>
      </w:r>
      <w:r w:rsidRPr="006A6311">
        <w:rPr>
          <w:rFonts w:ascii="Times New Roman" w:hAnsi="Times New Roman"/>
          <w:sz w:val="28"/>
          <w:szCs w:val="28"/>
        </w:rPr>
        <w:t>участь правоохоронців при проведенні огляду та переогляду товарів регулюється</w:t>
      </w:r>
      <w:r w:rsidR="005A566E">
        <w:rPr>
          <w:rFonts w:ascii="Times New Roman" w:hAnsi="Times New Roman"/>
          <w:sz w:val="28"/>
          <w:szCs w:val="28"/>
        </w:rPr>
        <w:t xml:space="preserve"> МК України неоднозначно. Так, в</w:t>
      </w:r>
      <w:r w:rsidR="00752D8B">
        <w:rPr>
          <w:rFonts w:ascii="Times New Roman" w:hAnsi="Times New Roman"/>
          <w:sz w:val="28"/>
          <w:szCs w:val="28"/>
        </w:rPr>
        <w:t xml:space="preserve"> ч. 1 ст. 558 МК України передбачено, що митні органи</w:t>
      </w:r>
      <w:r w:rsidR="00752D8B" w:rsidRPr="00752D8B">
        <w:rPr>
          <w:rFonts w:ascii="Times New Roman" w:hAnsi="Times New Roman"/>
          <w:sz w:val="28"/>
          <w:szCs w:val="28"/>
        </w:rPr>
        <w:t xml:space="preserve"> при виконанні покладених на них завдань взаємодіють, у тому числі шляхом </w:t>
      </w:r>
      <w:r w:rsidR="00752D8B" w:rsidRPr="00752D8B">
        <w:rPr>
          <w:rFonts w:ascii="Times New Roman" w:hAnsi="Times New Roman"/>
          <w:sz w:val="28"/>
          <w:szCs w:val="28"/>
          <w:u w:val="single"/>
        </w:rPr>
        <w:t xml:space="preserve">обміну інформацією, з правоохоронними органами </w:t>
      </w:r>
      <w:r w:rsidR="00752D8B" w:rsidRPr="00752D8B">
        <w:rPr>
          <w:rFonts w:ascii="Times New Roman" w:hAnsi="Times New Roman"/>
          <w:sz w:val="28"/>
          <w:szCs w:val="28"/>
        </w:rPr>
        <w:t>в порядку, встановленому законодавством.</w:t>
      </w:r>
    </w:p>
    <w:p w:rsidR="00752D8B" w:rsidRDefault="00752D8B" w:rsidP="005B3554">
      <w:pPr>
        <w:widowControl w:val="0"/>
        <w:autoSpaceDE w:val="0"/>
        <w:autoSpaceDN w:val="0"/>
        <w:adjustRightInd w:val="0"/>
        <w:spacing w:after="0" w:line="360" w:lineRule="auto"/>
        <w:ind w:firstLine="567"/>
        <w:jc w:val="both"/>
        <w:rPr>
          <w:rFonts w:ascii="Times New Roman" w:hAnsi="Times New Roman"/>
          <w:sz w:val="28"/>
          <w:szCs w:val="28"/>
        </w:rPr>
      </w:pPr>
      <w:r w:rsidRPr="00752D8B">
        <w:rPr>
          <w:rFonts w:ascii="Times New Roman" w:hAnsi="Times New Roman"/>
          <w:sz w:val="28"/>
          <w:szCs w:val="28"/>
        </w:rPr>
        <w:t xml:space="preserve">В </w:t>
      </w:r>
      <w:r>
        <w:rPr>
          <w:rFonts w:ascii="Times New Roman" w:hAnsi="Times New Roman"/>
          <w:sz w:val="28"/>
          <w:szCs w:val="28"/>
        </w:rPr>
        <w:t xml:space="preserve">ч. 1 ст. 338 МК України вказано, що </w:t>
      </w:r>
      <w:r w:rsidRPr="00752D8B">
        <w:rPr>
          <w:rFonts w:ascii="Times New Roman" w:hAnsi="Times New Roman"/>
          <w:sz w:val="28"/>
          <w:szCs w:val="28"/>
        </w:rPr>
        <w:t xml:space="preserve">огляд (переогляд) товарів, транспортних засобів комерційного призначення може проводитися за наявності достатніх підстав вважати, що переміщення цих товарів, транспортних засобів через митний кордон України здійснюється поза митним контролем або з приховуванням від митного контролю, </w:t>
      </w:r>
      <w:r w:rsidRPr="00752D8B">
        <w:rPr>
          <w:rFonts w:ascii="Times New Roman" w:hAnsi="Times New Roman"/>
          <w:sz w:val="28"/>
          <w:szCs w:val="28"/>
          <w:u w:val="single"/>
        </w:rPr>
        <w:t>у тому числі в разі отримання відповідної офіційної інформації від правоохоронних органів</w:t>
      </w:r>
      <w:r w:rsidRPr="00752D8B">
        <w:rPr>
          <w:rFonts w:ascii="Times New Roman" w:hAnsi="Times New Roman"/>
          <w:sz w:val="28"/>
          <w:szCs w:val="28"/>
        </w:rPr>
        <w:t>.</w:t>
      </w:r>
    </w:p>
    <w:p w:rsidR="005A566E" w:rsidRPr="005A566E" w:rsidRDefault="005A566E" w:rsidP="005B3554">
      <w:pPr>
        <w:widowControl w:val="0"/>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Враховуючи вказане, необхідно забезпечити незалежність митного органу, привівши у</w:t>
      </w:r>
      <w:r w:rsidRPr="005A566E">
        <w:rPr>
          <w:rFonts w:ascii="Times New Roman" w:hAnsi="Times New Roman"/>
          <w:sz w:val="28"/>
          <w:szCs w:val="28"/>
        </w:rPr>
        <w:t xml:space="preserve"> </w:t>
      </w:r>
      <w:r>
        <w:rPr>
          <w:rFonts w:ascii="Times New Roman" w:hAnsi="Times New Roman"/>
          <w:sz w:val="28"/>
          <w:szCs w:val="28"/>
        </w:rPr>
        <w:t>відповідність</w:t>
      </w:r>
      <w:r w:rsidRPr="005A566E">
        <w:rPr>
          <w:rFonts w:ascii="Times New Roman" w:hAnsi="Times New Roman"/>
          <w:sz w:val="28"/>
          <w:szCs w:val="28"/>
        </w:rPr>
        <w:t xml:space="preserve"> </w:t>
      </w:r>
      <w:r>
        <w:rPr>
          <w:rFonts w:ascii="Times New Roman" w:hAnsi="Times New Roman"/>
          <w:sz w:val="28"/>
          <w:szCs w:val="28"/>
        </w:rPr>
        <w:t xml:space="preserve">ч. 2 ст. 325 МК України відповідно до інших норм цього Кодексу, шляхом зазначення того, що саме за рішенням митних органів проводяться операції, вказані в ч. 1 ст. 325 МК України </w:t>
      </w:r>
      <w:r w:rsidRPr="005A566E">
        <w:rPr>
          <w:rFonts w:ascii="Times New Roman" w:hAnsi="Times New Roman"/>
          <w:sz w:val="28"/>
          <w:szCs w:val="28"/>
        </w:rPr>
        <w:t>(у тому числі в разі отримання відповідної офіційної інформації від правоохоронних органів).</w:t>
      </w:r>
    </w:p>
    <w:p w:rsidR="005A566E" w:rsidRPr="00752D8B" w:rsidRDefault="005A566E" w:rsidP="005B3554">
      <w:pPr>
        <w:widowControl w:val="0"/>
        <w:autoSpaceDE w:val="0"/>
        <w:autoSpaceDN w:val="0"/>
        <w:adjustRightInd w:val="0"/>
        <w:spacing w:after="0" w:line="360" w:lineRule="auto"/>
        <w:ind w:firstLine="567"/>
        <w:jc w:val="both"/>
        <w:rPr>
          <w:rFonts w:ascii="Times New Roman" w:hAnsi="Times New Roman"/>
          <w:sz w:val="28"/>
          <w:szCs w:val="28"/>
        </w:rPr>
      </w:pPr>
    </w:p>
    <w:p w:rsidR="005B3554" w:rsidRPr="00BA4332" w:rsidRDefault="005B3554" w:rsidP="005B3554">
      <w:pPr>
        <w:widowControl w:val="0"/>
        <w:autoSpaceDE w:val="0"/>
        <w:autoSpaceDN w:val="0"/>
        <w:adjustRightInd w:val="0"/>
        <w:spacing w:after="0" w:line="360" w:lineRule="auto"/>
        <w:ind w:firstLine="567"/>
        <w:jc w:val="both"/>
        <w:rPr>
          <w:rFonts w:ascii="Times New Roman" w:hAnsi="Times New Roman"/>
          <w:b/>
          <w:bCs/>
          <w:sz w:val="28"/>
          <w:szCs w:val="28"/>
        </w:rPr>
      </w:pPr>
      <w:r w:rsidRPr="00BA4332">
        <w:rPr>
          <w:rFonts w:ascii="Times New Roman" w:hAnsi="Times New Roman"/>
          <w:b/>
          <w:bCs/>
          <w:sz w:val="28"/>
          <w:szCs w:val="28"/>
        </w:rPr>
        <w:t>2. Цілі і завдання</w:t>
      </w:r>
    </w:p>
    <w:p w:rsidR="005B3554" w:rsidRPr="00BA4332" w:rsidRDefault="005B3554" w:rsidP="005B3554">
      <w:pPr>
        <w:widowControl w:val="0"/>
        <w:autoSpaceDE w:val="0"/>
        <w:autoSpaceDN w:val="0"/>
        <w:adjustRightInd w:val="0"/>
        <w:spacing w:after="0" w:line="360" w:lineRule="auto"/>
        <w:ind w:firstLine="567"/>
        <w:jc w:val="both"/>
        <w:rPr>
          <w:rFonts w:ascii="Times New Roman" w:hAnsi="Times New Roman"/>
          <w:sz w:val="28"/>
          <w:szCs w:val="28"/>
        </w:rPr>
      </w:pPr>
      <w:r w:rsidRPr="00BA4332">
        <w:rPr>
          <w:rFonts w:ascii="Times New Roman" w:hAnsi="Times New Roman"/>
          <w:sz w:val="28"/>
          <w:szCs w:val="28"/>
        </w:rPr>
        <w:t>Метою законопроєкту є:</w:t>
      </w:r>
    </w:p>
    <w:p w:rsidR="0032536C" w:rsidRDefault="0032536C" w:rsidP="005B3554">
      <w:pPr>
        <w:widowControl w:val="0"/>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 </w:t>
      </w:r>
      <w:r w:rsidR="007D5E83">
        <w:rPr>
          <w:rFonts w:ascii="Times New Roman" w:hAnsi="Times New Roman"/>
          <w:sz w:val="28"/>
          <w:szCs w:val="28"/>
        </w:rPr>
        <w:t>запровадження</w:t>
      </w:r>
      <w:r w:rsidRPr="00BA4332">
        <w:rPr>
          <w:rFonts w:ascii="Times New Roman" w:hAnsi="Times New Roman"/>
          <w:sz w:val="28"/>
          <w:szCs w:val="28"/>
        </w:rPr>
        <w:t xml:space="preserve"> положень, які</w:t>
      </w:r>
      <w:r w:rsidR="007D5E83">
        <w:rPr>
          <w:rFonts w:ascii="Times New Roman" w:hAnsi="Times New Roman"/>
          <w:sz w:val="28"/>
          <w:szCs w:val="28"/>
        </w:rPr>
        <w:t xml:space="preserve"> посилюють контроль за</w:t>
      </w:r>
      <w:r w:rsidRPr="00BA4332">
        <w:rPr>
          <w:rFonts w:ascii="Times New Roman" w:hAnsi="Times New Roman"/>
          <w:sz w:val="28"/>
          <w:szCs w:val="28"/>
        </w:rPr>
        <w:t xml:space="preserve"> </w:t>
      </w:r>
      <w:r w:rsidR="007D5E83" w:rsidRPr="007D5E83">
        <w:rPr>
          <w:rFonts w:ascii="Times New Roman" w:hAnsi="Times New Roman"/>
          <w:sz w:val="28"/>
          <w:szCs w:val="28"/>
        </w:rPr>
        <w:t>перевіркою підприємств-кандидатів</w:t>
      </w:r>
      <w:r w:rsidR="007D5E83" w:rsidRPr="00C6180A">
        <w:rPr>
          <w:rFonts w:ascii="Times New Roman" w:hAnsi="Times New Roman"/>
          <w:sz w:val="28"/>
          <w:szCs w:val="28"/>
        </w:rPr>
        <w:t xml:space="preserve"> </w:t>
      </w:r>
      <w:r w:rsidR="007D5E83" w:rsidRPr="008F7E7E">
        <w:rPr>
          <w:rFonts w:ascii="Times New Roman" w:hAnsi="Times New Roman"/>
          <w:sz w:val="28"/>
          <w:szCs w:val="28"/>
        </w:rPr>
        <w:t>про надання авторизації АЕО</w:t>
      </w:r>
      <w:r w:rsidRPr="00BA4332">
        <w:rPr>
          <w:rFonts w:ascii="Times New Roman" w:hAnsi="Times New Roman"/>
          <w:sz w:val="28"/>
          <w:szCs w:val="28"/>
        </w:rPr>
        <w:t>;</w:t>
      </w:r>
    </w:p>
    <w:p w:rsidR="0032536C" w:rsidRDefault="0032536C" w:rsidP="005B3554">
      <w:pPr>
        <w:widowControl w:val="0"/>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забезпечення</w:t>
      </w:r>
      <w:r w:rsidRPr="0032536C">
        <w:rPr>
          <w:rFonts w:ascii="Times New Roman" w:hAnsi="Times New Roman"/>
          <w:sz w:val="28"/>
          <w:szCs w:val="28"/>
        </w:rPr>
        <w:t xml:space="preserve"> </w:t>
      </w:r>
      <w:r>
        <w:rPr>
          <w:rFonts w:ascii="Times New Roman" w:hAnsi="Times New Roman"/>
          <w:sz w:val="28"/>
          <w:szCs w:val="28"/>
        </w:rPr>
        <w:t>фінансових гарантій</w:t>
      </w:r>
      <w:r w:rsidRPr="0032536C">
        <w:rPr>
          <w:rFonts w:ascii="Times New Roman" w:hAnsi="Times New Roman"/>
          <w:sz w:val="28"/>
          <w:szCs w:val="28"/>
        </w:rPr>
        <w:t xml:space="preserve"> АЕО</w:t>
      </w:r>
      <w:r>
        <w:rPr>
          <w:rFonts w:ascii="Times New Roman" w:hAnsi="Times New Roman"/>
          <w:sz w:val="28"/>
          <w:szCs w:val="28"/>
        </w:rPr>
        <w:t xml:space="preserve"> перед державою;</w:t>
      </w:r>
    </w:p>
    <w:p w:rsidR="005B3554" w:rsidRDefault="00E30A47" w:rsidP="005B3554">
      <w:pPr>
        <w:widowControl w:val="0"/>
        <w:autoSpaceDE w:val="0"/>
        <w:autoSpaceDN w:val="0"/>
        <w:adjustRightInd w:val="0"/>
        <w:spacing w:after="0" w:line="360" w:lineRule="auto"/>
        <w:ind w:firstLine="567"/>
        <w:jc w:val="both"/>
        <w:rPr>
          <w:rFonts w:ascii="Times New Roman" w:hAnsi="Times New Roman"/>
          <w:sz w:val="28"/>
          <w:szCs w:val="28"/>
        </w:rPr>
      </w:pPr>
      <w:r w:rsidRPr="00BA4332">
        <w:rPr>
          <w:rFonts w:ascii="Times New Roman" w:hAnsi="Times New Roman"/>
          <w:sz w:val="28"/>
          <w:szCs w:val="28"/>
        </w:rPr>
        <w:t>-</w:t>
      </w:r>
      <w:r w:rsidR="005B3554" w:rsidRPr="00BA4332">
        <w:rPr>
          <w:rFonts w:ascii="Times New Roman" w:hAnsi="Times New Roman"/>
          <w:sz w:val="28"/>
          <w:szCs w:val="28"/>
        </w:rPr>
        <w:t xml:space="preserve"> </w:t>
      </w:r>
      <w:r w:rsidR="0032536C">
        <w:rPr>
          <w:rFonts w:ascii="Times New Roman" w:hAnsi="Times New Roman"/>
          <w:sz w:val="28"/>
          <w:szCs w:val="28"/>
        </w:rPr>
        <w:t xml:space="preserve">удосконалення </w:t>
      </w:r>
      <w:r w:rsidR="0018707E" w:rsidRPr="0018707E">
        <w:rPr>
          <w:rFonts w:ascii="Times New Roman" w:hAnsi="Times New Roman"/>
          <w:sz w:val="28"/>
          <w:szCs w:val="28"/>
        </w:rPr>
        <w:t>інституту фінансових гарантій</w:t>
      </w:r>
      <w:r w:rsidR="0032536C">
        <w:rPr>
          <w:rFonts w:ascii="Times New Roman" w:hAnsi="Times New Roman"/>
          <w:sz w:val="28"/>
          <w:szCs w:val="28"/>
        </w:rPr>
        <w:t>;</w:t>
      </w:r>
    </w:p>
    <w:p w:rsidR="0017252B" w:rsidRDefault="0017252B" w:rsidP="005B3554">
      <w:pPr>
        <w:widowControl w:val="0"/>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 зменшення тиску </w:t>
      </w:r>
      <w:r w:rsidRPr="005A566E">
        <w:rPr>
          <w:rFonts w:ascii="Times New Roman" w:hAnsi="Times New Roman"/>
          <w:sz w:val="28"/>
          <w:szCs w:val="28"/>
        </w:rPr>
        <w:t>правоохоронних органів</w:t>
      </w:r>
      <w:r>
        <w:rPr>
          <w:rFonts w:ascii="Times New Roman" w:hAnsi="Times New Roman"/>
          <w:sz w:val="28"/>
          <w:szCs w:val="28"/>
        </w:rPr>
        <w:t>;</w:t>
      </w:r>
    </w:p>
    <w:p w:rsidR="005B3554" w:rsidRPr="00BA4332" w:rsidRDefault="004E6DA5" w:rsidP="005B3554">
      <w:pPr>
        <w:widowControl w:val="0"/>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 xml:space="preserve">- </w:t>
      </w:r>
      <w:r w:rsidR="008E1853">
        <w:rPr>
          <w:rFonts w:ascii="Times New Roman" w:hAnsi="Times New Roman"/>
          <w:sz w:val="28"/>
          <w:szCs w:val="28"/>
        </w:rPr>
        <w:t>п</w:t>
      </w:r>
      <w:r w:rsidR="005B3554" w:rsidRPr="00BA4332">
        <w:rPr>
          <w:rFonts w:ascii="Times New Roman" w:hAnsi="Times New Roman"/>
          <w:sz w:val="28"/>
          <w:szCs w:val="28"/>
        </w:rPr>
        <w:t>окращення міжнародного іміджу України.</w:t>
      </w:r>
    </w:p>
    <w:p w:rsidR="00C31CD2" w:rsidRPr="00BA4332" w:rsidRDefault="00C31CD2" w:rsidP="005B3554">
      <w:pPr>
        <w:widowControl w:val="0"/>
        <w:autoSpaceDE w:val="0"/>
        <w:autoSpaceDN w:val="0"/>
        <w:adjustRightInd w:val="0"/>
        <w:spacing w:after="0" w:line="360" w:lineRule="auto"/>
        <w:ind w:firstLine="567"/>
        <w:jc w:val="both"/>
        <w:rPr>
          <w:rFonts w:ascii="Times New Roman" w:hAnsi="Times New Roman"/>
          <w:sz w:val="28"/>
          <w:szCs w:val="28"/>
        </w:rPr>
      </w:pPr>
    </w:p>
    <w:p w:rsidR="005B3554" w:rsidRPr="00BA4332" w:rsidRDefault="005B3554" w:rsidP="005B3554">
      <w:pPr>
        <w:widowControl w:val="0"/>
        <w:autoSpaceDE w:val="0"/>
        <w:autoSpaceDN w:val="0"/>
        <w:adjustRightInd w:val="0"/>
        <w:spacing w:after="0" w:line="360" w:lineRule="auto"/>
        <w:ind w:firstLine="567"/>
        <w:jc w:val="both"/>
        <w:rPr>
          <w:rFonts w:ascii="Times New Roman" w:hAnsi="Times New Roman"/>
          <w:b/>
          <w:bCs/>
          <w:sz w:val="28"/>
          <w:szCs w:val="28"/>
        </w:rPr>
      </w:pPr>
      <w:r w:rsidRPr="00BA4332">
        <w:rPr>
          <w:rFonts w:ascii="Times New Roman" w:hAnsi="Times New Roman"/>
          <w:b/>
          <w:bCs/>
          <w:sz w:val="28"/>
          <w:szCs w:val="28"/>
        </w:rPr>
        <w:t>3. Загальна характеристика і основні положення законопроєкту</w:t>
      </w:r>
    </w:p>
    <w:p w:rsidR="005B3554" w:rsidRPr="00BA4332" w:rsidRDefault="008D3B86" w:rsidP="005B3554">
      <w:pPr>
        <w:widowControl w:val="0"/>
        <w:autoSpaceDE w:val="0"/>
        <w:autoSpaceDN w:val="0"/>
        <w:adjustRightInd w:val="0"/>
        <w:spacing w:after="0" w:line="360" w:lineRule="auto"/>
        <w:ind w:firstLine="567"/>
        <w:jc w:val="both"/>
        <w:rPr>
          <w:rFonts w:ascii="Times New Roman" w:hAnsi="Times New Roman"/>
          <w:sz w:val="28"/>
          <w:szCs w:val="28"/>
        </w:rPr>
      </w:pPr>
      <w:r>
        <w:rPr>
          <w:rFonts w:ascii="Times New Roman" w:hAnsi="Times New Roman"/>
          <w:sz w:val="28"/>
          <w:szCs w:val="28"/>
        </w:rPr>
        <w:t>З</w:t>
      </w:r>
      <w:r w:rsidR="005B3554" w:rsidRPr="00BA4332">
        <w:rPr>
          <w:rFonts w:ascii="Times New Roman" w:hAnsi="Times New Roman"/>
          <w:sz w:val="28"/>
          <w:szCs w:val="28"/>
        </w:rPr>
        <w:t>аконопроєкт</w:t>
      </w:r>
      <w:r>
        <w:rPr>
          <w:rFonts w:ascii="Times New Roman" w:hAnsi="Times New Roman"/>
          <w:sz w:val="28"/>
          <w:szCs w:val="28"/>
        </w:rPr>
        <w:t>ом</w:t>
      </w:r>
      <w:r w:rsidR="005B3554" w:rsidRPr="00BA4332">
        <w:rPr>
          <w:rFonts w:ascii="Times New Roman" w:hAnsi="Times New Roman"/>
          <w:sz w:val="28"/>
          <w:szCs w:val="28"/>
        </w:rPr>
        <w:t xml:space="preserve"> пропонується:</w:t>
      </w:r>
    </w:p>
    <w:p w:rsidR="008F7E7E" w:rsidRDefault="008F7E7E" w:rsidP="008F7E7E">
      <w:pPr>
        <w:pStyle w:val="aa"/>
        <w:widowControl w:val="0"/>
        <w:numPr>
          <w:ilvl w:val="0"/>
          <w:numId w:val="24"/>
        </w:numPr>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Pr>
          <w:rFonts w:ascii="Times New Roman" w:hAnsi="Times New Roman"/>
          <w:sz w:val="28"/>
          <w:szCs w:val="28"/>
        </w:rPr>
        <w:t>передбачити, що Державна митна служба України</w:t>
      </w:r>
      <w:r w:rsidRPr="009803BC">
        <w:rPr>
          <w:rFonts w:ascii="Times New Roman" w:hAnsi="Times New Roman"/>
          <w:sz w:val="28"/>
          <w:szCs w:val="28"/>
        </w:rPr>
        <w:t xml:space="preserve"> </w:t>
      </w:r>
      <w:r>
        <w:rPr>
          <w:rFonts w:ascii="Times New Roman" w:hAnsi="Times New Roman"/>
          <w:sz w:val="28"/>
          <w:szCs w:val="28"/>
        </w:rPr>
        <w:t xml:space="preserve">перед прийняттям рішення </w:t>
      </w:r>
      <w:r w:rsidRPr="008F7E7E">
        <w:rPr>
          <w:rFonts w:ascii="Times New Roman" w:hAnsi="Times New Roman"/>
          <w:sz w:val="28"/>
          <w:szCs w:val="28"/>
        </w:rPr>
        <w:t>про надання авторизації АЕО</w:t>
      </w:r>
      <w:r>
        <w:rPr>
          <w:rFonts w:ascii="Times New Roman" w:hAnsi="Times New Roman"/>
          <w:sz w:val="28"/>
          <w:szCs w:val="28"/>
        </w:rPr>
        <w:t xml:space="preserve"> повинна отримати рекомендації </w:t>
      </w:r>
      <w:r w:rsidRPr="008F7E7E">
        <w:rPr>
          <w:rFonts w:ascii="Times New Roman" w:hAnsi="Times New Roman"/>
          <w:sz w:val="28"/>
          <w:szCs w:val="28"/>
        </w:rPr>
        <w:t>Комісії з питань авторизації АЕО</w:t>
      </w:r>
      <w:r>
        <w:rPr>
          <w:rFonts w:ascii="Times New Roman" w:hAnsi="Times New Roman"/>
          <w:sz w:val="28"/>
          <w:szCs w:val="28"/>
        </w:rPr>
        <w:t xml:space="preserve"> </w:t>
      </w:r>
      <w:r w:rsidRPr="008F7E7E">
        <w:rPr>
          <w:rFonts w:ascii="Times New Roman" w:hAnsi="Times New Roman"/>
          <w:sz w:val="28"/>
          <w:szCs w:val="28"/>
        </w:rPr>
        <w:t xml:space="preserve">щодо відповідності висновку про відповідність підприємства критеріям АЕО вимогам </w:t>
      </w:r>
      <w:r>
        <w:rPr>
          <w:rFonts w:ascii="Times New Roman" w:hAnsi="Times New Roman"/>
          <w:sz w:val="28"/>
          <w:szCs w:val="28"/>
        </w:rPr>
        <w:t>МК України.</w:t>
      </w:r>
    </w:p>
    <w:p w:rsidR="008F7E7E" w:rsidRPr="008F7E7E" w:rsidRDefault="008F7E7E" w:rsidP="008F7E7E">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sidRPr="008F7E7E">
        <w:rPr>
          <w:rFonts w:ascii="Times New Roman" w:hAnsi="Times New Roman"/>
          <w:sz w:val="28"/>
          <w:szCs w:val="28"/>
        </w:rPr>
        <w:t>До складу Комісії з питань авторизації АЕО входить 9 осіб:</w:t>
      </w:r>
    </w:p>
    <w:p w:rsidR="008F7E7E" w:rsidRPr="008F7E7E" w:rsidRDefault="008F7E7E" w:rsidP="008F7E7E">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sidRPr="008F7E7E">
        <w:rPr>
          <w:rFonts w:ascii="Times New Roman" w:hAnsi="Times New Roman"/>
          <w:sz w:val="28"/>
          <w:szCs w:val="28"/>
        </w:rPr>
        <w:t>1) три особи, які визначає Кабінет Міністрів України;</w:t>
      </w:r>
    </w:p>
    <w:p w:rsidR="008F7E7E" w:rsidRPr="008F7E7E" w:rsidRDefault="008F7E7E" w:rsidP="008F7E7E">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sidRPr="008F7E7E">
        <w:rPr>
          <w:rFonts w:ascii="Times New Roman" w:hAnsi="Times New Roman"/>
          <w:sz w:val="28"/>
          <w:szCs w:val="28"/>
        </w:rPr>
        <w:t>2) три особи, визначені Верховною Радою України за поданням комітету до предмету відання якого належать питання системи оподаткування, загальнодержавні податки і збори;</w:t>
      </w:r>
    </w:p>
    <w:p w:rsidR="008D3B86" w:rsidRDefault="008F7E7E" w:rsidP="008F7E7E">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sidRPr="008F7E7E">
        <w:rPr>
          <w:rFonts w:ascii="Times New Roman" w:hAnsi="Times New Roman"/>
          <w:sz w:val="28"/>
          <w:szCs w:val="28"/>
        </w:rPr>
        <w:t>3) три особи, запропоновані громадською радою при центральному органі виконавчої влади, що забезпечує формування та реалі</w:t>
      </w:r>
      <w:r>
        <w:rPr>
          <w:rFonts w:ascii="Times New Roman" w:hAnsi="Times New Roman"/>
          <w:sz w:val="28"/>
          <w:szCs w:val="28"/>
        </w:rPr>
        <w:t>зує державну фінансову політику</w:t>
      </w:r>
      <w:r w:rsidR="00393815">
        <w:rPr>
          <w:rFonts w:ascii="Times New Roman" w:hAnsi="Times New Roman"/>
          <w:sz w:val="28"/>
          <w:szCs w:val="28"/>
        </w:rPr>
        <w:t>.</w:t>
      </w:r>
    </w:p>
    <w:p w:rsidR="00393815" w:rsidRPr="00393815" w:rsidRDefault="00393815" w:rsidP="00393815">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Pr>
          <w:rFonts w:ascii="Times New Roman" w:hAnsi="Times New Roman"/>
          <w:sz w:val="28"/>
          <w:szCs w:val="28"/>
        </w:rPr>
        <w:t>Державна митна служба України</w:t>
      </w:r>
      <w:r>
        <w:rPr>
          <w:rFonts w:ascii="Times New Roman" w:hAnsi="Times New Roman"/>
          <w:sz w:val="28"/>
          <w:szCs w:val="28"/>
          <w:lang w:eastAsia="ru-RU"/>
        </w:rPr>
        <w:t xml:space="preserve"> у рішенні про надання авторизації АЕО повинна зазначити  рекомендації Комісії та мотиви, з яких відхиляються такі рекомендації (за наявності)</w:t>
      </w:r>
      <w:r w:rsidR="00093B9E">
        <w:rPr>
          <w:rFonts w:ascii="Times New Roman" w:hAnsi="Times New Roman"/>
          <w:sz w:val="28"/>
          <w:szCs w:val="28"/>
        </w:rPr>
        <w:t>;</w:t>
      </w:r>
    </w:p>
    <w:p w:rsidR="009803BC" w:rsidRPr="009803BC" w:rsidRDefault="009803BC" w:rsidP="005B3554">
      <w:pPr>
        <w:pStyle w:val="aa"/>
        <w:widowControl w:val="0"/>
        <w:numPr>
          <w:ilvl w:val="0"/>
          <w:numId w:val="24"/>
        </w:numPr>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Pr>
          <w:rFonts w:ascii="Times New Roman" w:hAnsi="Times New Roman"/>
          <w:sz w:val="28"/>
          <w:szCs w:val="28"/>
        </w:rPr>
        <w:t>зазначити, що Державна митна служба</w:t>
      </w:r>
      <w:r w:rsidR="008F7E7E">
        <w:rPr>
          <w:rFonts w:ascii="Times New Roman" w:hAnsi="Times New Roman"/>
          <w:sz w:val="28"/>
          <w:szCs w:val="28"/>
        </w:rPr>
        <w:t xml:space="preserve"> України</w:t>
      </w:r>
      <w:r w:rsidRPr="009803BC">
        <w:rPr>
          <w:rFonts w:ascii="Times New Roman" w:hAnsi="Times New Roman"/>
          <w:sz w:val="28"/>
          <w:szCs w:val="28"/>
        </w:rPr>
        <w:t xml:space="preserve"> протягом першого - третього років з моменту набрання чинності </w:t>
      </w:r>
      <w:r>
        <w:rPr>
          <w:rFonts w:ascii="Times New Roman" w:hAnsi="Times New Roman"/>
          <w:sz w:val="28"/>
          <w:szCs w:val="28"/>
        </w:rPr>
        <w:t>Закону України</w:t>
      </w:r>
      <w:r w:rsidRPr="009803BC">
        <w:rPr>
          <w:rFonts w:ascii="Times New Roman" w:hAnsi="Times New Roman"/>
          <w:sz w:val="28"/>
          <w:szCs w:val="28"/>
        </w:rPr>
        <w:t xml:space="preserve"> </w:t>
      </w:r>
      <w:r>
        <w:rPr>
          <w:rFonts w:ascii="Times New Roman" w:hAnsi="Times New Roman"/>
          <w:sz w:val="28"/>
          <w:szCs w:val="28"/>
        </w:rPr>
        <w:t>від 02.10.</w:t>
      </w:r>
      <w:r w:rsidRPr="00C6180A">
        <w:rPr>
          <w:rFonts w:ascii="Times New Roman" w:hAnsi="Times New Roman"/>
          <w:sz w:val="28"/>
          <w:szCs w:val="28"/>
        </w:rPr>
        <w:t>2019 р</w:t>
      </w:r>
      <w:r>
        <w:rPr>
          <w:rFonts w:ascii="Times New Roman" w:hAnsi="Times New Roman"/>
          <w:sz w:val="28"/>
          <w:szCs w:val="28"/>
        </w:rPr>
        <w:t xml:space="preserve">. </w:t>
      </w:r>
      <w:r w:rsidRPr="00C6180A">
        <w:rPr>
          <w:rFonts w:ascii="Times New Roman" w:hAnsi="Times New Roman"/>
          <w:sz w:val="28"/>
          <w:szCs w:val="28"/>
        </w:rPr>
        <w:t>№ 141-IX</w:t>
      </w:r>
      <w:r>
        <w:rPr>
          <w:rFonts w:ascii="Times New Roman" w:hAnsi="Times New Roman"/>
          <w:sz w:val="28"/>
          <w:szCs w:val="28"/>
        </w:rPr>
        <w:t xml:space="preserve"> </w:t>
      </w:r>
      <w:r w:rsidRPr="009803BC">
        <w:rPr>
          <w:rFonts w:ascii="Times New Roman" w:hAnsi="Times New Roman"/>
          <w:sz w:val="28"/>
          <w:szCs w:val="28"/>
        </w:rPr>
        <w:t>приймає до розгляду заяви про надання авторизації:</w:t>
      </w:r>
    </w:p>
    <w:p w:rsidR="009803BC" w:rsidRDefault="009803BC" w:rsidP="009803BC">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sidRPr="009803BC">
        <w:rPr>
          <w:rFonts w:ascii="Times New Roman" w:hAnsi="Times New Roman"/>
          <w:sz w:val="28"/>
          <w:szCs w:val="28"/>
        </w:rPr>
        <w:t>- не тільки для надання права на застосування спеціальних спрощень (АЕО-С) а і для підтвердження безпеки та надійності (АЕО-Б);</w:t>
      </w:r>
    </w:p>
    <w:p w:rsidR="009803BC" w:rsidRDefault="009803BC" w:rsidP="009803BC">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sidRPr="009803BC">
        <w:rPr>
          <w:rFonts w:ascii="Times New Roman" w:hAnsi="Times New Roman"/>
          <w:sz w:val="28"/>
          <w:szCs w:val="28"/>
        </w:rPr>
        <w:t xml:space="preserve">- від підприємств, які </w:t>
      </w:r>
      <w:r>
        <w:rPr>
          <w:rFonts w:ascii="Times New Roman" w:hAnsi="Times New Roman"/>
          <w:sz w:val="28"/>
          <w:szCs w:val="28"/>
        </w:rPr>
        <w:t xml:space="preserve">мають досвід </w:t>
      </w:r>
      <w:r w:rsidRPr="009803BC">
        <w:rPr>
          <w:rFonts w:ascii="Times New Roman" w:hAnsi="Times New Roman"/>
          <w:sz w:val="28"/>
          <w:szCs w:val="28"/>
        </w:rPr>
        <w:t>в міжнародному ланцюзі постачання товарів протягом трьох календарних років</w:t>
      </w:r>
      <w:r w:rsidR="001A10C9">
        <w:rPr>
          <w:rFonts w:ascii="Times New Roman" w:hAnsi="Times New Roman"/>
          <w:sz w:val="28"/>
          <w:szCs w:val="28"/>
        </w:rPr>
        <w:t>.</w:t>
      </w:r>
    </w:p>
    <w:p w:rsidR="001F75A0" w:rsidRPr="009803BC" w:rsidRDefault="001A10C9" w:rsidP="009803BC">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Pr>
          <w:rFonts w:ascii="Times New Roman" w:hAnsi="Times New Roman"/>
          <w:sz w:val="28"/>
          <w:szCs w:val="28"/>
        </w:rPr>
        <w:t xml:space="preserve">Крім того, митний орган повинен буде провести оцінку </w:t>
      </w:r>
      <w:r w:rsidRPr="00CE03CC">
        <w:rPr>
          <w:rFonts w:ascii="Times New Roman" w:hAnsi="Times New Roman"/>
          <w:sz w:val="28"/>
          <w:szCs w:val="28"/>
        </w:rPr>
        <w:t>відповідності критеріям АЕО</w:t>
      </w:r>
      <w:r w:rsidR="001F75A0">
        <w:rPr>
          <w:rFonts w:ascii="Times New Roman" w:hAnsi="Times New Roman"/>
          <w:sz w:val="28"/>
          <w:szCs w:val="28"/>
        </w:rPr>
        <w:t xml:space="preserve"> </w:t>
      </w:r>
      <w:r w:rsidR="005E62C9">
        <w:rPr>
          <w:rFonts w:ascii="Times New Roman" w:hAnsi="Times New Roman"/>
          <w:sz w:val="28"/>
          <w:szCs w:val="28"/>
        </w:rPr>
        <w:t>протягом скорочених строків розгляду поданих заявок</w:t>
      </w:r>
      <w:r w:rsidR="00DB3A6A">
        <w:rPr>
          <w:rFonts w:ascii="Times New Roman" w:hAnsi="Times New Roman"/>
          <w:sz w:val="28"/>
          <w:szCs w:val="28"/>
        </w:rPr>
        <w:t xml:space="preserve"> </w:t>
      </w:r>
      <w:r w:rsidR="00DB3A6A" w:rsidRPr="006626F2">
        <w:rPr>
          <w:rFonts w:ascii="Times New Roman" w:hAnsi="Times New Roman"/>
          <w:i/>
          <w:sz w:val="28"/>
          <w:szCs w:val="28"/>
        </w:rPr>
        <w:t xml:space="preserve">(з 30 до 10 днів на </w:t>
      </w:r>
      <w:r w:rsidR="00810DDA" w:rsidRPr="006626F2">
        <w:rPr>
          <w:rFonts w:ascii="Times New Roman" w:hAnsi="Times New Roman"/>
          <w:i/>
          <w:sz w:val="28"/>
          <w:szCs w:val="28"/>
        </w:rPr>
        <w:t xml:space="preserve">попередній розгляд </w:t>
      </w:r>
      <w:r w:rsidR="00DB3A6A" w:rsidRPr="006626F2">
        <w:rPr>
          <w:rFonts w:ascii="Times New Roman" w:hAnsi="Times New Roman"/>
          <w:i/>
          <w:sz w:val="28"/>
          <w:szCs w:val="28"/>
        </w:rPr>
        <w:t>д</w:t>
      </w:r>
      <w:r w:rsidR="00B34206" w:rsidRPr="006626F2">
        <w:rPr>
          <w:rFonts w:ascii="Times New Roman" w:hAnsi="Times New Roman"/>
          <w:i/>
          <w:sz w:val="28"/>
          <w:szCs w:val="28"/>
        </w:rPr>
        <w:t>окументів та зі 120 до 30 днів</w:t>
      </w:r>
      <w:r w:rsidR="006626F2" w:rsidRPr="006626F2">
        <w:rPr>
          <w:rFonts w:ascii="Times New Roman" w:hAnsi="Times New Roman"/>
          <w:i/>
          <w:sz w:val="28"/>
          <w:szCs w:val="28"/>
        </w:rPr>
        <w:t xml:space="preserve"> (</w:t>
      </w:r>
      <w:r w:rsidR="00B34206" w:rsidRPr="006626F2">
        <w:rPr>
          <w:rFonts w:ascii="Times New Roman" w:hAnsi="Times New Roman"/>
          <w:i/>
          <w:sz w:val="28"/>
          <w:szCs w:val="28"/>
        </w:rPr>
        <w:t>з правом продовження з 30 до 15</w:t>
      </w:r>
      <w:r w:rsidR="00DB3A6A" w:rsidRPr="006626F2">
        <w:rPr>
          <w:rFonts w:ascii="Times New Roman" w:hAnsi="Times New Roman"/>
          <w:i/>
          <w:sz w:val="28"/>
          <w:szCs w:val="28"/>
        </w:rPr>
        <w:t xml:space="preserve"> </w:t>
      </w:r>
      <w:r w:rsidR="006626F2" w:rsidRPr="006626F2">
        <w:rPr>
          <w:rFonts w:ascii="Times New Roman" w:hAnsi="Times New Roman"/>
          <w:i/>
          <w:sz w:val="28"/>
          <w:szCs w:val="28"/>
        </w:rPr>
        <w:t xml:space="preserve">днів) </w:t>
      </w:r>
      <w:r w:rsidR="00DB3A6A" w:rsidRPr="006626F2">
        <w:rPr>
          <w:rFonts w:ascii="Times New Roman" w:hAnsi="Times New Roman"/>
          <w:i/>
          <w:sz w:val="28"/>
          <w:szCs w:val="28"/>
        </w:rPr>
        <w:t xml:space="preserve">на </w:t>
      </w:r>
      <w:r w:rsidR="006626F2" w:rsidRPr="006626F2">
        <w:rPr>
          <w:rFonts w:ascii="Times New Roman" w:hAnsi="Times New Roman"/>
          <w:i/>
          <w:sz w:val="28"/>
          <w:szCs w:val="28"/>
        </w:rPr>
        <w:t xml:space="preserve">проведення оцінки відповідності </w:t>
      </w:r>
      <w:r w:rsidR="00DB3A6A" w:rsidRPr="006626F2">
        <w:rPr>
          <w:rFonts w:ascii="Times New Roman" w:hAnsi="Times New Roman"/>
          <w:i/>
          <w:sz w:val="28"/>
          <w:szCs w:val="28"/>
        </w:rPr>
        <w:t>та інші пов'язані строки)</w:t>
      </w:r>
      <w:r w:rsidR="00DB3A6A">
        <w:rPr>
          <w:rFonts w:ascii="Times New Roman" w:hAnsi="Times New Roman"/>
          <w:sz w:val="28"/>
          <w:szCs w:val="28"/>
        </w:rPr>
        <w:t xml:space="preserve">. Це пов'язано з тим, що </w:t>
      </w:r>
      <w:r w:rsidR="005E62C9">
        <w:rPr>
          <w:rFonts w:ascii="Times New Roman" w:hAnsi="Times New Roman"/>
          <w:sz w:val="28"/>
          <w:szCs w:val="28"/>
        </w:rPr>
        <w:t>кількість підприємств, які будуть відповідати новим вимогам, а також наявним в Митному кодексі України (</w:t>
      </w:r>
      <w:r w:rsidR="005E62C9" w:rsidRPr="005E62C9">
        <w:rPr>
          <w:rFonts w:ascii="Times New Roman" w:hAnsi="Times New Roman"/>
          <w:sz w:val="28"/>
          <w:szCs w:val="28"/>
        </w:rPr>
        <w:t>підприємств</w:t>
      </w:r>
      <w:r w:rsidR="00DB3A6A">
        <w:rPr>
          <w:rFonts w:ascii="Times New Roman" w:hAnsi="Times New Roman"/>
          <w:sz w:val="28"/>
          <w:szCs w:val="28"/>
        </w:rPr>
        <w:t>а</w:t>
      </w:r>
      <w:r w:rsidR="005E62C9" w:rsidRPr="005E62C9">
        <w:rPr>
          <w:rFonts w:ascii="Times New Roman" w:hAnsi="Times New Roman"/>
          <w:sz w:val="28"/>
          <w:szCs w:val="28"/>
        </w:rPr>
        <w:t>, що є одночасно виробниками та експортерами (імпортерами)</w:t>
      </w:r>
      <w:r w:rsidR="005E62C9">
        <w:rPr>
          <w:rFonts w:ascii="Times New Roman" w:hAnsi="Times New Roman"/>
          <w:sz w:val="28"/>
          <w:szCs w:val="28"/>
        </w:rPr>
        <w:t>) є значно меншим;</w:t>
      </w:r>
    </w:p>
    <w:p w:rsidR="009803BC" w:rsidRDefault="0041764B" w:rsidP="0041764B">
      <w:pPr>
        <w:pStyle w:val="aa"/>
        <w:widowControl w:val="0"/>
        <w:numPr>
          <w:ilvl w:val="0"/>
          <w:numId w:val="24"/>
        </w:numPr>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Pr>
          <w:rFonts w:ascii="Times New Roman" w:hAnsi="Times New Roman"/>
          <w:sz w:val="28"/>
          <w:szCs w:val="28"/>
        </w:rPr>
        <w:t>в</w:t>
      </w:r>
      <w:r w:rsidRPr="0041764B">
        <w:rPr>
          <w:rFonts w:ascii="Times New Roman" w:hAnsi="Times New Roman"/>
          <w:sz w:val="28"/>
          <w:szCs w:val="28"/>
        </w:rPr>
        <w:t xml:space="preserve">становити, що авторизованим економічним оператором може бути підприємство, яке </w:t>
      </w:r>
      <w:r>
        <w:rPr>
          <w:rFonts w:ascii="Times New Roman" w:hAnsi="Times New Roman"/>
          <w:sz w:val="28"/>
          <w:szCs w:val="28"/>
        </w:rPr>
        <w:t>мало</w:t>
      </w:r>
      <w:r w:rsidRPr="0041764B">
        <w:rPr>
          <w:rFonts w:ascii="Times New Roman" w:hAnsi="Times New Roman"/>
          <w:sz w:val="28"/>
          <w:szCs w:val="28"/>
        </w:rPr>
        <w:t xml:space="preserve"> борг </w:t>
      </w:r>
      <w:r>
        <w:rPr>
          <w:rFonts w:ascii="Times New Roman" w:hAnsi="Times New Roman"/>
          <w:sz w:val="28"/>
          <w:szCs w:val="28"/>
        </w:rPr>
        <w:t xml:space="preserve">до </w:t>
      </w:r>
      <w:r w:rsidRPr="0041764B">
        <w:rPr>
          <w:rFonts w:ascii="Times New Roman" w:hAnsi="Times New Roman"/>
          <w:sz w:val="28"/>
          <w:szCs w:val="28"/>
        </w:rPr>
        <w:t>десяти розмірів прожиткового мінімуму, встановленого для працездатних осіб</w:t>
      </w:r>
      <w:r>
        <w:rPr>
          <w:rFonts w:ascii="Times New Roman" w:hAnsi="Times New Roman"/>
          <w:sz w:val="28"/>
          <w:szCs w:val="28"/>
        </w:rPr>
        <w:t xml:space="preserve"> (</w:t>
      </w:r>
      <w:r w:rsidR="00DB3A6A">
        <w:rPr>
          <w:rFonts w:ascii="Times New Roman" w:hAnsi="Times New Roman"/>
          <w:sz w:val="28"/>
          <w:szCs w:val="28"/>
        </w:rPr>
        <w:t xml:space="preserve">до </w:t>
      </w:r>
      <w:r>
        <w:rPr>
          <w:rFonts w:ascii="Times New Roman" w:hAnsi="Times New Roman"/>
          <w:sz w:val="28"/>
          <w:szCs w:val="28"/>
        </w:rPr>
        <w:t>21 020 грн);</w:t>
      </w:r>
    </w:p>
    <w:p w:rsidR="00931F01" w:rsidRDefault="00D308D4" w:rsidP="00DB3A6A">
      <w:pPr>
        <w:pStyle w:val="aa"/>
        <w:widowControl w:val="0"/>
        <w:numPr>
          <w:ilvl w:val="0"/>
          <w:numId w:val="24"/>
        </w:numPr>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sidRPr="00DB3A6A">
        <w:rPr>
          <w:rFonts w:ascii="Times New Roman" w:hAnsi="Times New Roman"/>
          <w:sz w:val="28"/>
          <w:szCs w:val="28"/>
        </w:rPr>
        <w:t>зазначити, що сума загальної фінансової гарантії не може бути меншою еквівалента</w:t>
      </w:r>
      <w:r w:rsidR="00DB3A6A">
        <w:rPr>
          <w:rFonts w:ascii="Times New Roman" w:hAnsi="Times New Roman"/>
          <w:sz w:val="28"/>
          <w:szCs w:val="28"/>
        </w:rPr>
        <w:t xml:space="preserve">: </w:t>
      </w:r>
      <w:r w:rsidR="000E2F0F">
        <w:rPr>
          <w:rFonts w:ascii="Times New Roman" w:hAnsi="Times New Roman"/>
          <w:sz w:val="28"/>
          <w:szCs w:val="28"/>
        </w:rPr>
        <w:t>2</w:t>
      </w:r>
      <w:r w:rsidRPr="00DB3A6A">
        <w:rPr>
          <w:rFonts w:ascii="Times New Roman" w:hAnsi="Times New Roman"/>
          <w:sz w:val="28"/>
          <w:szCs w:val="28"/>
        </w:rPr>
        <w:t xml:space="preserve"> 000 000 євро (крім виробників та експортерів (імпортерів)</w:t>
      </w:r>
      <w:r w:rsidR="00DB3A6A">
        <w:rPr>
          <w:rFonts w:ascii="Times New Roman" w:hAnsi="Times New Roman"/>
          <w:sz w:val="28"/>
          <w:szCs w:val="28"/>
        </w:rPr>
        <w:t xml:space="preserve"> та</w:t>
      </w:r>
      <w:r w:rsidRPr="00DB3A6A">
        <w:rPr>
          <w:rFonts w:ascii="Times New Roman" w:hAnsi="Times New Roman"/>
          <w:sz w:val="28"/>
          <w:szCs w:val="28"/>
        </w:rPr>
        <w:t xml:space="preserve"> </w:t>
      </w:r>
      <w:r w:rsidR="000E2F0F">
        <w:rPr>
          <w:rFonts w:ascii="Times New Roman" w:hAnsi="Times New Roman"/>
          <w:sz w:val="28"/>
          <w:szCs w:val="28"/>
        </w:rPr>
        <w:t>4</w:t>
      </w:r>
      <w:r w:rsidRPr="00DB3A6A">
        <w:rPr>
          <w:rFonts w:ascii="Times New Roman" w:hAnsi="Times New Roman"/>
          <w:sz w:val="28"/>
          <w:szCs w:val="28"/>
        </w:rPr>
        <w:t>00 000 євро для виробників та експортерів (імпортерів)</w:t>
      </w:r>
      <w:r w:rsidR="00DB3A6A">
        <w:rPr>
          <w:rFonts w:ascii="Times New Roman" w:hAnsi="Times New Roman"/>
          <w:sz w:val="28"/>
          <w:szCs w:val="28"/>
        </w:rPr>
        <w:t xml:space="preserve">, і </w:t>
      </w:r>
      <w:r w:rsidRPr="00DB3A6A">
        <w:rPr>
          <w:rFonts w:ascii="Times New Roman" w:hAnsi="Times New Roman"/>
          <w:sz w:val="28"/>
          <w:szCs w:val="28"/>
        </w:rPr>
        <w:t>повинна діяти не менше одного року з моменту</w:t>
      </w:r>
      <w:r w:rsidR="00DB3A6A">
        <w:rPr>
          <w:rFonts w:ascii="Times New Roman" w:hAnsi="Times New Roman"/>
          <w:sz w:val="28"/>
          <w:szCs w:val="28"/>
        </w:rPr>
        <w:t xml:space="preserve"> останнього дня її використання</w:t>
      </w:r>
      <w:r w:rsidR="00931F01">
        <w:rPr>
          <w:rFonts w:ascii="Times New Roman" w:hAnsi="Times New Roman"/>
          <w:sz w:val="28"/>
          <w:szCs w:val="28"/>
        </w:rPr>
        <w:t xml:space="preserve">. </w:t>
      </w:r>
    </w:p>
    <w:p w:rsidR="00DB3A6A" w:rsidRDefault="00931F01" w:rsidP="00931F01">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Pr>
          <w:rFonts w:ascii="Times New Roman" w:hAnsi="Times New Roman"/>
          <w:sz w:val="28"/>
          <w:szCs w:val="28"/>
        </w:rPr>
        <w:t>З</w:t>
      </w:r>
      <w:r w:rsidRPr="00931F01">
        <w:rPr>
          <w:rFonts w:ascii="Times New Roman" w:hAnsi="Times New Roman"/>
          <w:sz w:val="28"/>
          <w:szCs w:val="28"/>
        </w:rPr>
        <w:t xml:space="preserve">а умови відсутності протягом </w:t>
      </w:r>
      <w:r>
        <w:rPr>
          <w:rFonts w:ascii="Times New Roman" w:hAnsi="Times New Roman"/>
          <w:sz w:val="28"/>
          <w:szCs w:val="28"/>
        </w:rPr>
        <w:t>першого, другого та третього</w:t>
      </w:r>
      <w:r w:rsidRPr="00931F01">
        <w:rPr>
          <w:rFonts w:ascii="Times New Roman" w:hAnsi="Times New Roman"/>
          <w:sz w:val="28"/>
          <w:szCs w:val="28"/>
        </w:rPr>
        <w:t xml:space="preserve"> </w:t>
      </w:r>
      <w:r>
        <w:rPr>
          <w:rFonts w:ascii="Times New Roman" w:hAnsi="Times New Roman"/>
          <w:sz w:val="28"/>
          <w:szCs w:val="28"/>
        </w:rPr>
        <w:t xml:space="preserve">року </w:t>
      </w:r>
      <w:r w:rsidRPr="00931F01">
        <w:rPr>
          <w:rFonts w:ascii="Times New Roman" w:hAnsi="Times New Roman"/>
          <w:sz w:val="28"/>
          <w:szCs w:val="28"/>
        </w:rPr>
        <w:t>жодного випадку прийняття рішення про зупинення дії авторизації АЕО</w:t>
      </w:r>
      <w:r>
        <w:rPr>
          <w:rFonts w:ascii="Times New Roman" w:hAnsi="Times New Roman"/>
          <w:sz w:val="28"/>
          <w:szCs w:val="28"/>
        </w:rPr>
        <w:t xml:space="preserve">, </w:t>
      </w:r>
      <w:r w:rsidRPr="00931F01">
        <w:rPr>
          <w:rFonts w:ascii="Times New Roman" w:hAnsi="Times New Roman"/>
          <w:sz w:val="28"/>
          <w:szCs w:val="28"/>
        </w:rPr>
        <w:t xml:space="preserve">сума гарантії може бути </w:t>
      </w:r>
      <w:r>
        <w:rPr>
          <w:rFonts w:ascii="Times New Roman" w:hAnsi="Times New Roman"/>
          <w:sz w:val="28"/>
          <w:szCs w:val="28"/>
        </w:rPr>
        <w:t>відповідно</w:t>
      </w:r>
      <w:r w:rsidRPr="00931F01">
        <w:rPr>
          <w:rFonts w:ascii="Times New Roman" w:hAnsi="Times New Roman"/>
          <w:sz w:val="28"/>
          <w:szCs w:val="28"/>
        </w:rPr>
        <w:t xml:space="preserve"> зменшена на 30 %, 50 %</w:t>
      </w:r>
      <w:r>
        <w:rPr>
          <w:rFonts w:ascii="Times New Roman" w:hAnsi="Times New Roman"/>
          <w:sz w:val="28"/>
          <w:szCs w:val="28"/>
        </w:rPr>
        <w:t xml:space="preserve"> та 70 %</w:t>
      </w:r>
      <w:r w:rsidR="00DB3A6A">
        <w:rPr>
          <w:rFonts w:ascii="Times New Roman" w:hAnsi="Times New Roman"/>
          <w:sz w:val="28"/>
          <w:szCs w:val="28"/>
        </w:rPr>
        <w:t>;</w:t>
      </w:r>
    </w:p>
    <w:p w:rsidR="00B34206" w:rsidRDefault="00DB3A6A" w:rsidP="00B34206">
      <w:pPr>
        <w:pStyle w:val="aa"/>
        <w:widowControl w:val="0"/>
        <w:numPr>
          <w:ilvl w:val="0"/>
          <w:numId w:val="24"/>
        </w:numPr>
        <w:tabs>
          <w:tab w:val="left" w:pos="851"/>
          <w:tab w:val="left" w:pos="1134"/>
        </w:tabs>
        <w:autoSpaceDE w:val="0"/>
        <w:autoSpaceDN w:val="0"/>
        <w:adjustRightInd w:val="0"/>
        <w:spacing w:after="0" w:line="360" w:lineRule="auto"/>
        <w:ind w:left="0" w:firstLine="567"/>
        <w:jc w:val="both"/>
        <w:rPr>
          <w:rFonts w:ascii="Times New Roman" w:hAnsi="Times New Roman"/>
          <w:sz w:val="24"/>
          <w:szCs w:val="24"/>
        </w:rPr>
      </w:pPr>
      <w:r>
        <w:rPr>
          <w:rFonts w:ascii="Times New Roman" w:hAnsi="Times New Roman"/>
          <w:sz w:val="28"/>
          <w:szCs w:val="28"/>
        </w:rPr>
        <w:t xml:space="preserve">встановити, що </w:t>
      </w:r>
      <w:r w:rsidRPr="00DB3A6A">
        <w:rPr>
          <w:rFonts w:ascii="Times New Roman" w:hAnsi="Times New Roman"/>
          <w:sz w:val="28"/>
          <w:szCs w:val="28"/>
        </w:rPr>
        <w:t>загальну фінансову гарантію для АЕО мають право надавати виключно системно важливі банки</w:t>
      </w:r>
      <w:r>
        <w:rPr>
          <w:rFonts w:ascii="Times New Roman" w:hAnsi="Times New Roman"/>
          <w:sz w:val="28"/>
          <w:szCs w:val="28"/>
        </w:rPr>
        <w:t>.</w:t>
      </w:r>
      <w:r w:rsidR="00B34206" w:rsidRPr="00B34206">
        <w:rPr>
          <w:rFonts w:ascii="Times New Roman" w:hAnsi="Times New Roman"/>
          <w:sz w:val="24"/>
          <w:szCs w:val="24"/>
        </w:rPr>
        <w:t xml:space="preserve"> </w:t>
      </w:r>
    </w:p>
    <w:p w:rsidR="00B34206" w:rsidRPr="00B34206" w:rsidRDefault="00B34206" w:rsidP="00B34206">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4"/>
          <w:szCs w:val="24"/>
        </w:rPr>
      </w:pPr>
      <w:r>
        <w:rPr>
          <w:rFonts w:ascii="Times New Roman" w:hAnsi="Times New Roman"/>
          <w:sz w:val="28"/>
          <w:szCs w:val="28"/>
        </w:rPr>
        <w:t xml:space="preserve">Згідно </w:t>
      </w:r>
      <w:r w:rsidRPr="00B34206">
        <w:rPr>
          <w:rFonts w:ascii="Times New Roman" w:hAnsi="Times New Roman"/>
          <w:sz w:val="28"/>
          <w:szCs w:val="28"/>
        </w:rPr>
        <w:t>ст. 2 З</w:t>
      </w:r>
      <w:r>
        <w:rPr>
          <w:rFonts w:ascii="Times New Roman" w:hAnsi="Times New Roman"/>
          <w:sz w:val="28"/>
          <w:szCs w:val="28"/>
        </w:rPr>
        <w:t>акону України</w:t>
      </w:r>
      <w:r w:rsidRPr="00B34206">
        <w:rPr>
          <w:rFonts w:ascii="Times New Roman" w:hAnsi="Times New Roman"/>
          <w:sz w:val="28"/>
          <w:szCs w:val="28"/>
        </w:rPr>
        <w:t xml:space="preserve"> "Про банки і </w:t>
      </w:r>
      <w:r>
        <w:rPr>
          <w:rFonts w:ascii="Times New Roman" w:hAnsi="Times New Roman"/>
          <w:sz w:val="28"/>
          <w:szCs w:val="28"/>
        </w:rPr>
        <w:t xml:space="preserve">банківську діяльність" </w:t>
      </w:r>
      <w:r w:rsidRPr="00AB75D1">
        <w:rPr>
          <w:rFonts w:ascii="Times New Roman" w:hAnsi="Times New Roman"/>
          <w:sz w:val="28"/>
          <w:szCs w:val="28"/>
        </w:rPr>
        <w:t>системно важливий банк - банк, що відповідає критеріям, встановленим Національним банком України, діяльність якого впливає на стабільність банківської системи.</w:t>
      </w:r>
    </w:p>
    <w:p w:rsidR="00B34206" w:rsidRPr="00B34206" w:rsidRDefault="00B34206" w:rsidP="00B34206">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sidRPr="00B34206">
        <w:rPr>
          <w:rFonts w:ascii="Times New Roman" w:hAnsi="Times New Roman"/>
          <w:sz w:val="28"/>
          <w:szCs w:val="28"/>
        </w:rPr>
        <w:t xml:space="preserve">Згідно рішення НБУ </w:t>
      </w:r>
      <w:hyperlink r:id="rId8" w:history="1">
        <w:r w:rsidRPr="00B34206">
          <w:rPr>
            <w:rFonts w:ascii="Times New Roman" w:hAnsi="Times New Roman"/>
            <w:sz w:val="28"/>
            <w:szCs w:val="28"/>
          </w:rPr>
          <w:t>від 27.06.2019</w:t>
        </w:r>
        <w:r w:rsidR="00AB75D1">
          <w:rPr>
            <w:rFonts w:ascii="Times New Roman" w:hAnsi="Times New Roman"/>
            <w:sz w:val="28"/>
            <w:szCs w:val="28"/>
          </w:rPr>
          <w:t xml:space="preserve"> р.</w:t>
        </w:r>
        <w:r w:rsidRPr="00B34206">
          <w:rPr>
            <w:rFonts w:ascii="Times New Roman" w:hAnsi="Times New Roman"/>
            <w:sz w:val="28"/>
            <w:szCs w:val="28"/>
          </w:rPr>
          <w:t xml:space="preserve"> № 438-рш</w:t>
        </w:r>
      </w:hyperlink>
      <w:r w:rsidRPr="00B34206">
        <w:rPr>
          <w:rFonts w:ascii="Times New Roman" w:hAnsi="Times New Roman"/>
          <w:sz w:val="28"/>
          <w:szCs w:val="28"/>
        </w:rPr>
        <w:t xml:space="preserve"> до системно важливи</w:t>
      </w:r>
      <w:r>
        <w:rPr>
          <w:rFonts w:ascii="Times New Roman" w:hAnsi="Times New Roman"/>
          <w:sz w:val="28"/>
          <w:szCs w:val="28"/>
        </w:rPr>
        <w:t xml:space="preserve">х банків віднесено </w:t>
      </w:r>
      <w:r w:rsidRPr="00B34206">
        <w:rPr>
          <w:rFonts w:ascii="Times New Roman" w:hAnsi="Times New Roman"/>
          <w:sz w:val="28"/>
          <w:szCs w:val="28"/>
        </w:rPr>
        <w:t>AT "Райффайзен Банк Аваль",</w:t>
      </w:r>
      <w:r>
        <w:rPr>
          <w:rFonts w:ascii="Times New Roman" w:hAnsi="Times New Roman"/>
          <w:sz w:val="28"/>
          <w:szCs w:val="28"/>
        </w:rPr>
        <w:t xml:space="preserve"> </w:t>
      </w:r>
      <w:r w:rsidRPr="00B34206">
        <w:rPr>
          <w:rFonts w:ascii="Times New Roman" w:hAnsi="Times New Roman"/>
          <w:sz w:val="28"/>
          <w:szCs w:val="28"/>
        </w:rPr>
        <w:t>AT "АЛЬФА-БАНК",</w:t>
      </w:r>
      <w:r>
        <w:rPr>
          <w:rFonts w:ascii="Times New Roman" w:hAnsi="Times New Roman"/>
          <w:sz w:val="28"/>
          <w:szCs w:val="28"/>
        </w:rPr>
        <w:t xml:space="preserve"> </w:t>
      </w:r>
      <w:r w:rsidRPr="00B34206">
        <w:rPr>
          <w:rFonts w:ascii="Times New Roman" w:hAnsi="Times New Roman"/>
          <w:sz w:val="28"/>
          <w:szCs w:val="28"/>
        </w:rPr>
        <w:t>AT "УКРСОЦБАНК",</w:t>
      </w:r>
      <w:r>
        <w:rPr>
          <w:rFonts w:ascii="Times New Roman" w:hAnsi="Times New Roman"/>
          <w:sz w:val="28"/>
          <w:szCs w:val="28"/>
        </w:rPr>
        <w:t xml:space="preserve"> </w:t>
      </w:r>
      <w:r w:rsidRPr="00B34206">
        <w:rPr>
          <w:rFonts w:ascii="Times New Roman" w:hAnsi="Times New Roman"/>
          <w:sz w:val="28"/>
          <w:szCs w:val="28"/>
        </w:rPr>
        <w:t>AT "ПУМБ",</w:t>
      </w:r>
      <w:r>
        <w:rPr>
          <w:rFonts w:ascii="Times New Roman" w:hAnsi="Times New Roman"/>
          <w:sz w:val="28"/>
          <w:szCs w:val="28"/>
        </w:rPr>
        <w:t xml:space="preserve"> </w:t>
      </w:r>
      <w:r w:rsidRPr="00B34206">
        <w:rPr>
          <w:rFonts w:ascii="Times New Roman" w:hAnsi="Times New Roman"/>
          <w:sz w:val="28"/>
          <w:szCs w:val="28"/>
        </w:rPr>
        <w:t>AT "УКРСИББАНК"</w:t>
      </w:r>
      <w:r>
        <w:rPr>
          <w:rFonts w:ascii="Times New Roman" w:hAnsi="Times New Roman"/>
          <w:sz w:val="28"/>
          <w:szCs w:val="28"/>
        </w:rPr>
        <w:t xml:space="preserve">, </w:t>
      </w:r>
      <w:r w:rsidRPr="00B34206">
        <w:rPr>
          <w:rFonts w:ascii="Times New Roman" w:hAnsi="Times New Roman"/>
          <w:sz w:val="28"/>
          <w:szCs w:val="28"/>
        </w:rPr>
        <w:t>AT "Укрексімбанк", АБ "УКРГАЗБАНК", AT КБ "ПРИВАТБАНК", AT "Ощадбанк"</w:t>
      </w:r>
      <w:r>
        <w:rPr>
          <w:rFonts w:ascii="Times New Roman" w:hAnsi="Times New Roman"/>
          <w:sz w:val="28"/>
          <w:szCs w:val="28"/>
        </w:rPr>
        <w:t>.</w:t>
      </w:r>
    </w:p>
    <w:p w:rsidR="00B34206" w:rsidRPr="00B34206" w:rsidRDefault="00B34206" w:rsidP="00B34206">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sidRPr="00B34206">
        <w:rPr>
          <w:rFonts w:ascii="Times New Roman" w:hAnsi="Times New Roman"/>
          <w:sz w:val="28"/>
          <w:szCs w:val="28"/>
        </w:rPr>
        <w:t xml:space="preserve">Набуття статусу системно важливого накладає на банки додаткове навантаження, вони повинні виконувати окремі підвищені вимоги для </w:t>
      </w:r>
      <w:r>
        <w:rPr>
          <w:rFonts w:ascii="Times New Roman" w:hAnsi="Times New Roman"/>
          <w:sz w:val="28"/>
          <w:szCs w:val="28"/>
        </w:rPr>
        <w:t>забезпечення їх запасу міцності:</w:t>
      </w:r>
    </w:p>
    <w:p w:rsidR="00B34206" w:rsidRPr="00B34206" w:rsidRDefault="00B34206" w:rsidP="00B34206">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sidRPr="00B34206">
        <w:rPr>
          <w:rFonts w:ascii="Times New Roman" w:hAnsi="Times New Roman"/>
          <w:sz w:val="28"/>
          <w:szCs w:val="28"/>
        </w:rPr>
        <w:t xml:space="preserve">По-перше, з </w:t>
      </w:r>
      <w:r w:rsidR="00AB75D1">
        <w:rPr>
          <w:rFonts w:ascii="Times New Roman" w:hAnsi="Times New Roman"/>
          <w:sz w:val="28"/>
          <w:szCs w:val="28"/>
        </w:rPr>
        <w:t>01.01.</w:t>
      </w:r>
      <w:r w:rsidRPr="00B34206">
        <w:rPr>
          <w:rFonts w:ascii="Times New Roman" w:hAnsi="Times New Roman"/>
          <w:sz w:val="28"/>
          <w:szCs w:val="28"/>
        </w:rPr>
        <w:t xml:space="preserve">2020 </w:t>
      </w:r>
      <w:r w:rsidR="00AB75D1">
        <w:rPr>
          <w:rFonts w:ascii="Times New Roman" w:hAnsi="Times New Roman"/>
          <w:sz w:val="28"/>
          <w:szCs w:val="28"/>
        </w:rPr>
        <w:t>р.</w:t>
      </w:r>
      <w:r w:rsidRPr="00B34206">
        <w:rPr>
          <w:rFonts w:ascii="Times New Roman" w:hAnsi="Times New Roman"/>
          <w:sz w:val="28"/>
          <w:szCs w:val="28"/>
        </w:rPr>
        <w:t xml:space="preserve"> системні банки мають виконувати посилені значення нормативів:</w:t>
      </w:r>
    </w:p>
    <w:p w:rsidR="00B34206" w:rsidRPr="00B34206" w:rsidRDefault="00B34206" w:rsidP="00B34206">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Pr>
          <w:rFonts w:ascii="Times New Roman" w:hAnsi="Times New Roman"/>
          <w:sz w:val="28"/>
          <w:szCs w:val="28"/>
        </w:rPr>
        <w:t>-</w:t>
      </w:r>
      <w:r w:rsidR="00EE6B03">
        <w:rPr>
          <w:rFonts w:ascii="Times New Roman" w:hAnsi="Times New Roman"/>
          <w:sz w:val="28"/>
          <w:szCs w:val="28"/>
        </w:rPr>
        <w:t xml:space="preserve"> </w:t>
      </w:r>
      <w:r>
        <w:rPr>
          <w:rFonts w:ascii="Times New Roman" w:hAnsi="Times New Roman"/>
          <w:sz w:val="28"/>
          <w:szCs w:val="28"/>
        </w:rPr>
        <w:t>н</w:t>
      </w:r>
      <w:r w:rsidRPr="00B34206">
        <w:rPr>
          <w:rFonts w:ascii="Times New Roman" w:hAnsi="Times New Roman"/>
          <w:sz w:val="28"/>
          <w:szCs w:val="28"/>
        </w:rPr>
        <w:t>ормативу миттєвої ліквідності (Н4) - не менше ніж 30%</w:t>
      </w:r>
      <w:r w:rsidR="00AB75D1">
        <w:rPr>
          <w:rFonts w:ascii="Times New Roman" w:hAnsi="Times New Roman"/>
          <w:sz w:val="28"/>
          <w:szCs w:val="28"/>
        </w:rPr>
        <w:t>;</w:t>
      </w:r>
    </w:p>
    <w:p w:rsidR="00B34206" w:rsidRPr="00B34206" w:rsidRDefault="00B34206" w:rsidP="00B34206">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Pr>
          <w:rFonts w:ascii="Times New Roman" w:hAnsi="Times New Roman"/>
          <w:sz w:val="28"/>
          <w:szCs w:val="28"/>
        </w:rPr>
        <w:t>- м</w:t>
      </w:r>
      <w:r w:rsidRPr="00B34206">
        <w:rPr>
          <w:rFonts w:ascii="Times New Roman" w:hAnsi="Times New Roman"/>
          <w:sz w:val="28"/>
          <w:szCs w:val="28"/>
        </w:rPr>
        <w:t>аксимального розміру кредитного ризику на одного контрагента (Н7) - не більше ніж 20%.</w:t>
      </w:r>
    </w:p>
    <w:p w:rsidR="00B34206" w:rsidRPr="00B34206" w:rsidRDefault="00B34206" w:rsidP="00B34206">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sidRPr="00B34206">
        <w:rPr>
          <w:rFonts w:ascii="Times New Roman" w:hAnsi="Times New Roman"/>
          <w:sz w:val="28"/>
          <w:szCs w:val="28"/>
        </w:rPr>
        <w:t>По-друге, такі банки мають сформувати додатково до нормативного значення достатності основного капіталу буфер системної в</w:t>
      </w:r>
      <w:r w:rsidR="00EE6B03">
        <w:rPr>
          <w:rFonts w:ascii="Times New Roman" w:hAnsi="Times New Roman"/>
          <w:sz w:val="28"/>
          <w:szCs w:val="28"/>
        </w:rPr>
        <w:t>ажливості, який почне діяти з 01.01.</w:t>
      </w:r>
      <w:r w:rsidRPr="00B34206">
        <w:rPr>
          <w:rFonts w:ascii="Times New Roman" w:hAnsi="Times New Roman"/>
          <w:sz w:val="28"/>
          <w:szCs w:val="28"/>
        </w:rPr>
        <w:t xml:space="preserve">2021 </w:t>
      </w:r>
      <w:r w:rsidR="00EE6B03">
        <w:rPr>
          <w:rFonts w:ascii="Times New Roman" w:hAnsi="Times New Roman"/>
          <w:sz w:val="28"/>
          <w:szCs w:val="28"/>
        </w:rPr>
        <w:t>р</w:t>
      </w:r>
      <w:r w:rsidRPr="00B34206">
        <w:rPr>
          <w:rFonts w:ascii="Times New Roman" w:hAnsi="Times New Roman"/>
          <w:sz w:val="28"/>
          <w:szCs w:val="28"/>
        </w:rPr>
        <w:t xml:space="preserve">. </w:t>
      </w:r>
    </w:p>
    <w:p w:rsidR="00B34206" w:rsidRPr="00B34206" w:rsidRDefault="00B34206" w:rsidP="00B34206">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sidRPr="00B34206">
        <w:rPr>
          <w:rFonts w:ascii="Times New Roman" w:hAnsi="Times New Roman"/>
          <w:sz w:val="28"/>
          <w:szCs w:val="28"/>
        </w:rPr>
        <w:t>По-третє, ці банки повинні будуть розробити план відновлення діяльності згідно до вимог Національного банку, який сприятиме швидкій стабілізації роботи цих установ в умовах кризи.</w:t>
      </w:r>
    </w:p>
    <w:p w:rsidR="00B34206" w:rsidRPr="00B34206" w:rsidRDefault="00B34206" w:rsidP="00B34206">
      <w:pPr>
        <w:pStyle w:val="aa"/>
        <w:widowControl w:val="0"/>
        <w:tabs>
          <w:tab w:val="left" w:pos="851"/>
          <w:tab w:val="left" w:pos="1134"/>
        </w:tabs>
        <w:autoSpaceDE w:val="0"/>
        <w:autoSpaceDN w:val="0"/>
        <w:adjustRightInd w:val="0"/>
        <w:spacing w:after="0" w:line="360" w:lineRule="auto"/>
        <w:ind w:left="0" w:firstLine="567"/>
        <w:jc w:val="both"/>
        <w:rPr>
          <w:rFonts w:ascii="Times New Roman" w:hAnsi="Times New Roman"/>
          <w:sz w:val="28"/>
          <w:szCs w:val="28"/>
        </w:rPr>
      </w:pPr>
      <w:r w:rsidRPr="00B34206">
        <w:rPr>
          <w:rFonts w:ascii="Times New Roman" w:hAnsi="Times New Roman"/>
          <w:sz w:val="28"/>
          <w:szCs w:val="28"/>
        </w:rPr>
        <w:t>Після втрати статусу системної важливості, банк має дотримуватися вищезгадан</w:t>
      </w:r>
      <w:r w:rsidR="006A7CCF">
        <w:rPr>
          <w:rFonts w:ascii="Times New Roman" w:hAnsi="Times New Roman"/>
          <w:sz w:val="28"/>
          <w:szCs w:val="28"/>
        </w:rPr>
        <w:t>их вимог протягом ще 12 місяців;</w:t>
      </w:r>
    </w:p>
    <w:p w:rsidR="00B34206" w:rsidRDefault="0018707E" w:rsidP="0018707E">
      <w:pPr>
        <w:pStyle w:val="aa"/>
        <w:widowControl w:val="0"/>
        <w:numPr>
          <w:ilvl w:val="0"/>
          <w:numId w:val="24"/>
        </w:numPr>
        <w:tabs>
          <w:tab w:val="left" w:pos="851"/>
          <w:tab w:val="left" w:pos="1134"/>
        </w:tabs>
        <w:autoSpaceDE w:val="0"/>
        <w:autoSpaceDN w:val="0"/>
        <w:adjustRightInd w:val="0"/>
        <w:spacing w:after="0" w:line="360" w:lineRule="auto"/>
        <w:ind w:left="0" w:firstLine="567"/>
        <w:jc w:val="both"/>
        <w:rPr>
          <w:rFonts w:ascii="Times New Roman" w:hAnsi="Times New Roman"/>
          <w:bCs/>
          <w:sz w:val="28"/>
          <w:szCs w:val="28"/>
        </w:rPr>
      </w:pPr>
      <w:r w:rsidRPr="0018707E">
        <w:rPr>
          <w:rFonts w:ascii="Times New Roman" w:hAnsi="Times New Roman"/>
          <w:bCs/>
          <w:sz w:val="28"/>
          <w:szCs w:val="28"/>
        </w:rPr>
        <w:t xml:space="preserve">збільшити з 90 до 365 календарних днів строк дії </w:t>
      </w:r>
      <w:r>
        <w:rPr>
          <w:rFonts w:ascii="Times New Roman" w:hAnsi="Times New Roman"/>
          <w:bCs/>
          <w:sz w:val="28"/>
          <w:szCs w:val="28"/>
        </w:rPr>
        <w:t>фінансових</w:t>
      </w:r>
      <w:r w:rsidRPr="0018707E">
        <w:rPr>
          <w:rFonts w:ascii="Times New Roman" w:hAnsi="Times New Roman"/>
          <w:bCs/>
          <w:sz w:val="28"/>
          <w:szCs w:val="28"/>
        </w:rPr>
        <w:t xml:space="preserve"> гарантій</w:t>
      </w:r>
      <w:r>
        <w:rPr>
          <w:rFonts w:ascii="Times New Roman" w:hAnsi="Times New Roman"/>
          <w:bCs/>
          <w:sz w:val="28"/>
          <w:szCs w:val="28"/>
        </w:rPr>
        <w:t>;</w:t>
      </w:r>
    </w:p>
    <w:p w:rsidR="0018707E" w:rsidRPr="0018707E" w:rsidRDefault="0018707E" w:rsidP="004F5072">
      <w:pPr>
        <w:pStyle w:val="aa"/>
        <w:widowControl w:val="0"/>
        <w:numPr>
          <w:ilvl w:val="0"/>
          <w:numId w:val="24"/>
        </w:numPr>
        <w:tabs>
          <w:tab w:val="left" w:pos="851"/>
          <w:tab w:val="left" w:pos="1134"/>
        </w:tabs>
        <w:autoSpaceDE w:val="0"/>
        <w:autoSpaceDN w:val="0"/>
        <w:adjustRightInd w:val="0"/>
        <w:spacing w:after="0" w:line="360" w:lineRule="auto"/>
        <w:ind w:left="0" w:firstLine="567"/>
        <w:jc w:val="both"/>
        <w:rPr>
          <w:rFonts w:ascii="Times New Roman" w:hAnsi="Times New Roman"/>
          <w:b/>
          <w:bCs/>
          <w:sz w:val="28"/>
          <w:szCs w:val="28"/>
        </w:rPr>
      </w:pPr>
      <w:r w:rsidRPr="0018707E">
        <w:rPr>
          <w:rFonts w:ascii="Times New Roman" w:hAnsi="Times New Roman"/>
          <w:bCs/>
          <w:sz w:val="28"/>
          <w:szCs w:val="28"/>
        </w:rPr>
        <w:t xml:space="preserve">виключити </w:t>
      </w:r>
      <w:r w:rsidRPr="0018707E">
        <w:rPr>
          <w:rFonts w:ascii="Times New Roman" w:hAnsi="Times New Roman"/>
          <w:sz w:val="28"/>
          <w:szCs w:val="28"/>
        </w:rPr>
        <w:t>вимоги до гарантів мати електронну систему накопичення і обміну інформацією з митними органами та необхідність мати уповноважених представників в усіх пунктах пропуску через державний кордон</w:t>
      </w:r>
      <w:r>
        <w:rPr>
          <w:rFonts w:ascii="Times New Roman" w:hAnsi="Times New Roman"/>
          <w:sz w:val="28"/>
          <w:szCs w:val="28"/>
        </w:rPr>
        <w:t>;</w:t>
      </w:r>
    </w:p>
    <w:p w:rsidR="0018707E" w:rsidRPr="0018707E" w:rsidRDefault="000B741F" w:rsidP="004F5072">
      <w:pPr>
        <w:pStyle w:val="aa"/>
        <w:widowControl w:val="0"/>
        <w:numPr>
          <w:ilvl w:val="0"/>
          <w:numId w:val="24"/>
        </w:numPr>
        <w:tabs>
          <w:tab w:val="left" w:pos="851"/>
          <w:tab w:val="left" w:pos="1134"/>
        </w:tabs>
        <w:autoSpaceDE w:val="0"/>
        <w:autoSpaceDN w:val="0"/>
        <w:adjustRightInd w:val="0"/>
        <w:spacing w:after="0" w:line="360" w:lineRule="auto"/>
        <w:ind w:left="0" w:firstLine="567"/>
        <w:jc w:val="both"/>
        <w:rPr>
          <w:rFonts w:ascii="Times New Roman" w:hAnsi="Times New Roman"/>
          <w:b/>
          <w:bCs/>
          <w:sz w:val="28"/>
          <w:szCs w:val="28"/>
        </w:rPr>
      </w:pPr>
      <w:r w:rsidRPr="0018707E">
        <w:rPr>
          <w:rFonts w:ascii="Times New Roman" w:hAnsi="Times New Roman"/>
          <w:bCs/>
          <w:sz w:val="28"/>
          <w:szCs w:val="28"/>
        </w:rPr>
        <w:t>виключити</w:t>
      </w:r>
      <w:r>
        <w:rPr>
          <w:rFonts w:ascii="Times New Roman" w:hAnsi="Times New Roman"/>
          <w:bCs/>
          <w:sz w:val="28"/>
          <w:szCs w:val="28"/>
        </w:rPr>
        <w:t xml:space="preserve"> обов'язковість проведення</w:t>
      </w:r>
      <w:r w:rsidRPr="000B741F">
        <w:rPr>
          <w:rFonts w:ascii="Times New Roman" w:hAnsi="Times New Roman"/>
          <w:sz w:val="28"/>
          <w:szCs w:val="28"/>
        </w:rPr>
        <w:t xml:space="preserve"> </w:t>
      </w:r>
      <w:r>
        <w:rPr>
          <w:rFonts w:ascii="Times New Roman" w:hAnsi="Times New Roman"/>
          <w:sz w:val="28"/>
          <w:szCs w:val="28"/>
        </w:rPr>
        <w:t>операцій, які вказані в ч. 1 ст. 325 МК України, з ініціативи</w:t>
      </w:r>
      <w:r w:rsidRPr="000B741F">
        <w:rPr>
          <w:rFonts w:ascii="Times New Roman" w:hAnsi="Times New Roman"/>
          <w:sz w:val="28"/>
          <w:szCs w:val="28"/>
        </w:rPr>
        <w:t xml:space="preserve"> </w:t>
      </w:r>
      <w:r w:rsidRPr="005A566E">
        <w:rPr>
          <w:rFonts w:ascii="Times New Roman" w:hAnsi="Times New Roman"/>
          <w:sz w:val="28"/>
          <w:szCs w:val="28"/>
        </w:rPr>
        <w:t>правоохоронних органів</w:t>
      </w:r>
      <w:r>
        <w:rPr>
          <w:rFonts w:ascii="Times New Roman" w:hAnsi="Times New Roman"/>
          <w:sz w:val="28"/>
          <w:szCs w:val="28"/>
        </w:rPr>
        <w:t xml:space="preserve">, дозволивши виключно митним органам проводити такі операції з урахуванням наявної у них інформації, отриманої </w:t>
      </w:r>
      <w:r w:rsidRPr="005A566E">
        <w:rPr>
          <w:rFonts w:ascii="Times New Roman" w:hAnsi="Times New Roman"/>
          <w:sz w:val="28"/>
          <w:szCs w:val="28"/>
        </w:rPr>
        <w:t>у тому числі від правоохоронних органів</w:t>
      </w:r>
      <w:r>
        <w:rPr>
          <w:rFonts w:ascii="Times New Roman" w:hAnsi="Times New Roman"/>
          <w:bCs/>
          <w:sz w:val="28"/>
          <w:szCs w:val="28"/>
        </w:rPr>
        <w:t>.</w:t>
      </w:r>
    </w:p>
    <w:p w:rsidR="0018707E" w:rsidRPr="0018707E" w:rsidRDefault="0018707E" w:rsidP="0018707E">
      <w:pPr>
        <w:widowControl w:val="0"/>
        <w:tabs>
          <w:tab w:val="left" w:pos="851"/>
          <w:tab w:val="left" w:pos="1134"/>
        </w:tabs>
        <w:autoSpaceDE w:val="0"/>
        <w:autoSpaceDN w:val="0"/>
        <w:adjustRightInd w:val="0"/>
        <w:spacing w:after="0" w:line="360" w:lineRule="auto"/>
        <w:jc w:val="both"/>
        <w:rPr>
          <w:rFonts w:ascii="Times New Roman" w:hAnsi="Times New Roman"/>
          <w:b/>
          <w:bCs/>
          <w:sz w:val="28"/>
          <w:szCs w:val="28"/>
        </w:rPr>
      </w:pPr>
    </w:p>
    <w:p w:rsidR="005B3554" w:rsidRPr="00BA4332" w:rsidRDefault="005B3554" w:rsidP="005B3554">
      <w:pPr>
        <w:widowControl w:val="0"/>
        <w:autoSpaceDE w:val="0"/>
        <w:autoSpaceDN w:val="0"/>
        <w:adjustRightInd w:val="0"/>
        <w:spacing w:after="0" w:line="360" w:lineRule="auto"/>
        <w:ind w:firstLine="567"/>
        <w:jc w:val="both"/>
        <w:rPr>
          <w:rFonts w:ascii="Times New Roman" w:hAnsi="Times New Roman"/>
          <w:b/>
          <w:bCs/>
          <w:sz w:val="28"/>
          <w:szCs w:val="28"/>
        </w:rPr>
      </w:pPr>
      <w:r w:rsidRPr="00BA4332">
        <w:rPr>
          <w:rFonts w:ascii="Times New Roman" w:hAnsi="Times New Roman"/>
          <w:b/>
          <w:bCs/>
          <w:sz w:val="28"/>
          <w:szCs w:val="28"/>
        </w:rPr>
        <w:t>4. Стан нормативно-правової бази у даній сфері правового регулювання</w:t>
      </w:r>
    </w:p>
    <w:p w:rsidR="0068074E" w:rsidRPr="00BA4332" w:rsidRDefault="0068074E" w:rsidP="0068074E">
      <w:pPr>
        <w:pStyle w:val="af1"/>
        <w:tabs>
          <w:tab w:val="left" w:pos="993"/>
        </w:tabs>
        <w:spacing w:before="0" w:line="276" w:lineRule="auto"/>
        <w:jc w:val="both"/>
        <w:rPr>
          <w:rFonts w:ascii="Times New Roman" w:hAnsi="Times New Roman" w:cs="Times New Roman"/>
          <w:sz w:val="28"/>
          <w:szCs w:val="28"/>
        </w:rPr>
      </w:pPr>
      <w:r w:rsidRPr="00BA4332">
        <w:rPr>
          <w:rFonts w:ascii="Times New Roman" w:hAnsi="Times New Roman" w:cs="Times New Roman"/>
          <w:sz w:val="28"/>
          <w:szCs w:val="28"/>
        </w:rPr>
        <w:t xml:space="preserve">Основним нормативно-правовим актом у даній сфері правового регулювання є </w:t>
      </w:r>
      <w:r w:rsidR="00BA4332" w:rsidRPr="00BA4332">
        <w:rPr>
          <w:rFonts w:ascii="Times New Roman" w:hAnsi="Times New Roman" w:cs="Times New Roman"/>
          <w:sz w:val="28"/>
          <w:szCs w:val="28"/>
        </w:rPr>
        <w:t>Митний</w:t>
      </w:r>
      <w:r w:rsidRPr="00BA4332">
        <w:rPr>
          <w:rFonts w:ascii="Times New Roman" w:hAnsi="Times New Roman" w:cs="Times New Roman"/>
          <w:sz w:val="28"/>
          <w:szCs w:val="28"/>
        </w:rPr>
        <w:t xml:space="preserve"> кодекс України.</w:t>
      </w:r>
    </w:p>
    <w:p w:rsidR="005B3554" w:rsidRPr="00BA4332" w:rsidRDefault="005B3554" w:rsidP="005B3554">
      <w:pPr>
        <w:widowControl w:val="0"/>
        <w:autoSpaceDE w:val="0"/>
        <w:autoSpaceDN w:val="0"/>
        <w:adjustRightInd w:val="0"/>
        <w:spacing w:after="0" w:line="360" w:lineRule="auto"/>
        <w:ind w:firstLine="567"/>
        <w:jc w:val="both"/>
        <w:rPr>
          <w:rFonts w:ascii="Times New Roman" w:hAnsi="Times New Roman"/>
          <w:b/>
          <w:bCs/>
          <w:sz w:val="28"/>
          <w:szCs w:val="28"/>
        </w:rPr>
      </w:pPr>
    </w:p>
    <w:p w:rsidR="005B3554" w:rsidRPr="00BA4332" w:rsidRDefault="005B3554" w:rsidP="005B3554">
      <w:pPr>
        <w:widowControl w:val="0"/>
        <w:autoSpaceDE w:val="0"/>
        <w:autoSpaceDN w:val="0"/>
        <w:adjustRightInd w:val="0"/>
        <w:spacing w:after="0" w:line="360" w:lineRule="auto"/>
        <w:ind w:firstLine="567"/>
        <w:jc w:val="both"/>
        <w:rPr>
          <w:rFonts w:ascii="Times New Roman" w:hAnsi="Times New Roman"/>
          <w:b/>
          <w:bCs/>
          <w:sz w:val="28"/>
          <w:szCs w:val="28"/>
        </w:rPr>
      </w:pPr>
      <w:r w:rsidRPr="00BA4332">
        <w:rPr>
          <w:rFonts w:ascii="Times New Roman" w:hAnsi="Times New Roman"/>
          <w:b/>
          <w:bCs/>
          <w:sz w:val="28"/>
          <w:szCs w:val="28"/>
        </w:rPr>
        <w:t>5. Фінансово-економічне обґрунтування</w:t>
      </w:r>
    </w:p>
    <w:p w:rsidR="00AD7E1A" w:rsidRDefault="00AD7E1A" w:rsidP="00AD7E1A">
      <w:pPr>
        <w:tabs>
          <w:tab w:val="left" w:pos="567"/>
        </w:tabs>
        <w:jc w:val="both"/>
        <w:rPr>
          <w:rFonts w:ascii="Times New Roman" w:hAnsi="Times New Roman"/>
          <w:sz w:val="28"/>
          <w:szCs w:val="28"/>
        </w:rPr>
      </w:pPr>
      <w:r>
        <w:rPr>
          <w:rFonts w:ascii="Times New Roman" w:hAnsi="Times New Roman"/>
          <w:sz w:val="28"/>
          <w:szCs w:val="28"/>
        </w:rPr>
        <w:tab/>
      </w:r>
      <w:r w:rsidR="0003323F">
        <w:rPr>
          <w:rFonts w:ascii="Times New Roman" w:hAnsi="Times New Roman"/>
          <w:sz w:val="28"/>
          <w:szCs w:val="28"/>
        </w:rPr>
        <w:t>За даними</w:t>
      </w:r>
      <w:r>
        <w:rPr>
          <w:rFonts w:ascii="Times New Roman" w:hAnsi="Times New Roman"/>
          <w:sz w:val="28"/>
          <w:szCs w:val="28"/>
        </w:rPr>
        <w:t xml:space="preserve"> ДФС України:</w:t>
      </w:r>
    </w:p>
    <w:tbl>
      <w:tblPr>
        <w:tblStyle w:val="af2"/>
        <w:tblW w:w="0" w:type="auto"/>
        <w:tblLook w:val="04A0" w:firstRow="1" w:lastRow="0" w:firstColumn="1" w:lastColumn="0" w:noHBand="0" w:noVBand="1"/>
      </w:tblPr>
      <w:tblGrid>
        <w:gridCol w:w="6062"/>
        <w:gridCol w:w="1375"/>
        <w:gridCol w:w="1376"/>
        <w:gridCol w:w="1376"/>
      </w:tblGrid>
      <w:tr w:rsidR="00AD7E1A" w:rsidTr="00EA0D4C">
        <w:tc>
          <w:tcPr>
            <w:tcW w:w="6062" w:type="dxa"/>
          </w:tcPr>
          <w:p w:rsidR="00AD7E1A" w:rsidRPr="00751764" w:rsidRDefault="00AD7E1A" w:rsidP="00EA0D4C">
            <w:pPr>
              <w:jc w:val="both"/>
              <w:rPr>
                <w:rFonts w:ascii="Times New Roman" w:hAnsi="Times New Roman"/>
                <w:sz w:val="24"/>
                <w:szCs w:val="24"/>
              </w:rPr>
            </w:pPr>
          </w:p>
        </w:tc>
        <w:tc>
          <w:tcPr>
            <w:tcW w:w="1375" w:type="dxa"/>
          </w:tcPr>
          <w:p w:rsidR="00AD7E1A" w:rsidRPr="002B49BD" w:rsidRDefault="00AD7E1A" w:rsidP="00EA0D4C">
            <w:pPr>
              <w:jc w:val="center"/>
              <w:rPr>
                <w:rFonts w:ascii="Times New Roman" w:hAnsi="Times New Roman"/>
                <w:b/>
                <w:sz w:val="24"/>
                <w:szCs w:val="24"/>
              </w:rPr>
            </w:pPr>
            <w:r w:rsidRPr="002B49BD">
              <w:rPr>
                <w:rFonts w:ascii="Times New Roman" w:hAnsi="Times New Roman"/>
                <w:b/>
                <w:sz w:val="24"/>
                <w:szCs w:val="24"/>
              </w:rPr>
              <w:t>2012 р.</w:t>
            </w:r>
          </w:p>
        </w:tc>
        <w:tc>
          <w:tcPr>
            <w:tcW w:w="1376" w:type="dxa"/>
          </w:tcPr>
          <w:p w:rsidR="00AD7E1A" w:rsidRPr="002B49BD" w:rsidRDefault="00AD7E1A" w:rsidP="00EA0D4C">
            <w:pPr>
              <w:jc w:val="center"/>
              <w:rPr>
                <w:rFonts w:ascii="Times New Roman" w:hAnsi="Times New Roman"/>
                <w:b/>
                <w:sz w:val="24"/>
                <w:szCs w:val="24"/>
              </w:rPr>
            </w:pPr>
            <w:r w:rsidRPr="002B49BD">
              <w:rPr>
                <w:rFonts w:ascii="Times New Roman" w:hAnsi="Times New Roman"/>
                <w:b/>
                <w:sz w:val="24"/>
                <w:szCs w:val="24"/>
              </w:rPr>
              <w:t>2013 р.</w:t>
            </w:r>
          </w:p>
        </w:tc>
        <w:tc>
          <w:tcPr>
            <w:tcW w:w="1376" w:type="dxa"/>
          </w:tcPr>
          <w:p w:rsidR="00AD7E1A" w:rsidRPr="002B49BD" w:rsidRDefault="00AD7E1A" w:rsidP="00EA0D4C">
            <w:pPr>
              <w:jc w:val="center"/>
              <w:rPr>
                <w:rFonts w:ascii="Times New Roman" w:hAnsi="Times New Roman"/>
                <w:b/>
                <w:sz w:val="24"/>
                <w:szCs w:val="24"/>
              </w:rPr>
            </w:pPr>
            <w:r w:rsidRPr="002B49BD">
              <w:rPr>
                <w:rFonts w:ascii="Times New Roman" w:hAnsi="Times New Roman"/>
                <w:b/>
                <w:sz w:val="24"/>
                <w:szCs w:val="24"/>
              </w:rPr>
              <w:t>2014 р.</w:t>
            </w:r>
          </w:p>
        </w:tc>
      </w:tr>
      <w:tr w:rsidR="00AD7E1A" w:rsidTr="00EA0D4C">
        <w:tc>
          <w:tcPr>
            <w:tcW w:w="6062" w:type="dxa"/>
          </w:tcPr>
          <w:p w:rsidR="00AD7E1A" w:rsidRPr="00751764" w:rsidRDefault="00AD7E1A" w:rsidP="00EA0D4C">
            <w:pPr>
              <w:jc w:val="both"/>
              <w:rPr>
                <w:rFonts w:ascii="Times New Roman" w:eastAsia="Times New Roman" w:hAnsi="Times New Roman"/>
                <w:sz w:val="24"/>
                <w:szCs w:val="24"/>
              </w:rPr>
            </w:pPr>
            <w:r w:rsidRPr="00751764">
              <w:rPr>
                <w:rFonts w:ascii="Times New Roman" w:eastAsia="Times New Roman" w:hAnsi="Times New Roman"/>
                <w:sz w:val="24"/>
                <w:szCs w:val="24"/>
              </w:rPr>
              <w:t xml:space="preserve">Загальна </w:t>
            </w:r>
            <w:r w:rsidRPr="00751764">
              <w:rPr>
                <w:rFonts w:ascii="Times New Roman" w:eastAsia="Times New Roman" w:hAnsi="Times New Roman"/>
                <w:bCs/>
                <w:sz w:val="24"/>
                <w:szCs w:val="24"/>
              </w:rPr>
              <w:t>сума митних платежів</w:t>
            </w:r>
            <w:r w:rsidRPr="00751764">
              <w:rPr>
                <w:rFonts w:ascii="Times New Roman" w:eastAsia="Times New Roman" w:hAnsi="Times New Roman"/>
                <w:sz w:val="24"/>
                <w:szCs w:val="24"/>
              </w:rPr>
              <w:t>, яка була сплачена як фінансова гарантія під час митних оформлень</w:t>
            </w:r>
            <w:r w:rsidRPr="00751764">
              <w:rPr>
                <w:rFonts w:ascii="Times New Roman" w:eastAsia="Times New Roman" w:hAnsi="Times New Roman"/>
                <w:b/>
                <w:bCs/>
                <w:sz w:val="24"/>
                <w:szCs w:val="24"/>
              </w:rPr>
              <w:t xml:space="preserve"> по визнаних протиправними та/або скасованим</w:t>
            </w:r>
            <w:r w:rsidRPr="00751764">
              <w:rPr>
                <w:rFonts w:ascii="Times New Roman" w:eastAsia="Times New Roman" w:hAnsi="Times New Roman"/>
                <w:sz w:val="24"/>
                <w:szCs w:val="24"/>
              </w:rPr>
              <w:t xml:space="preserve"> в адміністративному (в т.ч. в порядку ч. 9 ст. 55 Митного кодексу України) чи судовому порядку рішенням про коригування митної вартості імпортних товарів, </w:t>
            </w:r>
            <w:r w:rsidRPr="002B49BD">
              <w:rPr>
                <w:rFonts w:ascii="Times New Roman" w:eastAsia="Times New Roman" w:hAnsi="Times New Roman"/>
                <w:b/>
                <w:sz w:val="24"/>
                <w:szCs w:val="24"/>
              </w:rPr>
              <w:t>грн</w:t>
            </w:r>
          </w:p>
        </w:tc>
        <w:tc>
          <w:tcPr>
            <w:tcW w:w="1375" w:type="dxa"/>
          </w:tcPr>
          <w:p w:rsidR="00AD7E1A" w:rsidRDefault="00AD7E1A" w:rsidP="00EA0D4C">
            <w:pPr>
              <w:jc w:val="both"/>
              <w:rPr>
                <w:rFonts w:ascii="Times New Roman" w:eastAsia="Times New Roman" w:hAnsi="Times New Roman"/>
                <w:sz w:val="24"/>
                <w:szCs w:val="24"/>
              </w:rPr>
            </w:pPr>
          </w:p>
          <w:p w:rsidR="00AD7E1A" w:rsidRDefault="00AD7E1A" w:rsidP="00EA0D4C">
            <w:pPr>
              <w:jc w:val="both"/>
              <w:rPr>
                <w:rFonts w:ascii="Times New Roman" w:eastAsia="Times New Roman" w:hAnsi="Times New Roman"/>
                <w:sz w:val="24"/>
                <w:szCs w:val="24"/>
              </w:rPr>
            </w:pPr>
          </w:p>
          <w:p w:rsidR="00AD7E1A" w:rsidRPr="00751764" w:rsidRDefault="00AD7E1A" w:rsidP="00EA0D4C">
            <w:pPr>
              <w:jc w:val="both"/>
              <w:rPr>
                <w:rFonts w:ascii="Times New Roman" w:eastAsia="Times New Roman" w:hAnsi="Times New Roman"/>
                <w:sz w:val="24"/>
                <w:szCs w:val="24"/>
              </w:rPr>
            </w:pPr>
            <w:r w:rsidRPr="00751764">
              <w:rPr>
                <w:rFonts w:ascii="Times New Roman" w:eastAsia="Times New Roman" w:hAnsi="Times New Roman"/>
                <w:sz w:val="24"/>
                <w:szCs w:val="24"/>
              </w:rPr>
              <w:t>49 409 315</w:t>
            </w:r>
          </w:p>
          <w:p w:rsidR="00AD7E1A" w:rsidRPr="00751764" w:rsidRDefault="00AD7E1A" w:rsidP="00EA0D4C">
            <w:pPr>
              <w:jc w:val="both"/>
              <w:rPr>
                <w:rFonts w:ascii="Times New Roman" w:eastAsia="Times New Roman" w:hAnsi="Times New Roman"/>
                <w:sz w:val="24"/>
                <w:szCs w:val="24"/>
              </w:rPr>
            </w:pPr>
          </w:p>
        </w:tc>
        <w:tc>
          <w:tcPr>
            <w:tcW w:w="1376" w:type="dxa"/>
          </w:tcPr>
          <w:p w:rsidR="00AD7E1A" w:rsidRDefault="00AD7E1A" w:rsidP="00EA0D4C">
            <w:pPr>
              <w:ind w:right="-50"/>
              <w:jc w:val="both"/>
              <w:rPr>
                <w:rFonts w:ascii="Times New Roman" w:eastAsia="Times New Roman" w:hAnsi="Times New Roman"/>
                <w:sz w:val="24"/>
                <w:szCs w:val="24"/>
              </w:rPr>
            </w:pPr>
          </w:p>
          <w:p w:rsidR="00AD7E1A" w:rsidRDefault="00AD7E1A" w:rsidP="00EA0D4C">
            <w:pPr>
              <w:ind w:right="-50"/>
              <w:jc w:val="both"/>
              <w:rPr>
                <w:rFonts w:ascii="Times New Roman" w:eastAsia="Times New Roman" w:hAnsi="Times New Roman"/>
                <w:sz w:val="24"/>
                <w:szCs w:val="24"/>
              </w:rPr>
            </w:pPr>
          </w:p>
          <w:p w:rsidR="00AD7E1A" w:rsidRPr="00751764" w:rsidRDefault="00AD7E1A" w:rsidP="00EA0D4C">
            <w:pPr>
              <w:ind w:right="-50"/>
              <w:jc w:val="both"/>
              <w:rPr>
                <w:rFonts w:ascii="Times New Roman" w:eastAsia="Times New Roman" w:hAnsi="Times New Roman"/>
                <w:sz w:val="24"/>
                <w:szCs w:val="24"/>
              </w:rPr>
            </w:pPr>
            <w:r w:rsidRPr="00751764">
              <w:rPr>
                <w:rFonts w:ascii="Times New Roman" w:eastAsia="Times New Roman" w:hAnsi="Times New Roman"/>
                <w:sz w:val="24"/>
                <w:szCs w:val="24"/>
              </w:rPr>
              <w:t>221 694 397</w:t>
            </w:r>
          </w:p>
          <w:p w:rsidR="00AD7E1A" w:rsidRPr="00751764" w:rsidRDefault="00AD7E1A" w:rsidP="00EA0D4C">
            <w:pPr>
              <w:jc w:val="both"/>
              <w:rPr>
                <w:rFonts w:ascii="Times New Roman" w:eastAsia="Times New Roman" w:hAnsi="Times New Roman"/>
                <w:sz w:val="24"/>
                <w:szCs w:val="24"/>
              </w:rPr>
            </w:pPr>
          </w:p>
        </w:tc>
        <w:tc>
          <w:tcPr>
            <w:tcW w:w="1376" w:type="dxa"/>
          </w:tcPr>
          <w:p w:rsidR="00AD7E1A" w:rsidRDefault="00AD7E1A" w:rsidP="00EA0D4C">
            <w:pPr>
              <w:jc w:val="both"/>
              <w:rPr>
                <w:rFonts w:ascii="Times New Roman" w:eastAsia="Times New Roman" w:hAnsi="Times New Roman"/>
                <w:sz w:val="24"/>
                <w:szCs w:val="24"/>
              </w:rPr>
            </w:pPr>
          </w:p>
          <w:p w:rsidR="00AD7E1A" w:rsidRDefault="00AD7E1A" w:rsidP="00EA0D4C">
            <w:pPr>
              <w:jc w:val="both"/>
              <w:rPr>
                <w:rFonts w:ascii="Times New Roman" w:eastAsia="Times New Roman" w:hAnsi="Times New Roman"/>
                <w:sz w:val="24"/>
                <w:szCs w:val="24"/>
              </w:rPr>
            </w:pPr>
          </w:p>
          <w:p w:rsidR="00AD7E1A" w:rsidRPr="00751764" w:rsidRDefault="00AD7E1A" w:rsidP="00EA0D4C">
            <w:pPr>
              <w:jc w:val="both"/>
              <w:rPr>
                <w:rFonts w:ascii="Times New Roman" w:eastAsia="Times New Roman" w:hAnsi="Times New Roman"/>
                <w:sz w:val="24"/>
                <w:szCs w:val="24"/>
              </w:rPr>
            </w:pPr>
            <w:r w:rsidRPr="00751764">
              <w:rPr>
                <w:rFonts w:ascii="Times New Roman" w:eastAsia="Times New Roman" w:hAnsi="Times New Roman"/>
                <w:sz w:val="24"/>
                <w:szCs w:val="24"/>
              </w:rPr>
              <w:t>58 568 741</w:t>
            </w:r>
          </w:p>
          <w:p w:rsidR="00AD7E1A" w:rsidRPr="00751764" w:rsidRDefault="00AD7E1A" w:rsidP="00EA0D4C">
            <w:pPr>
              <w:jc w:val="both"/>
              <w:rPr>
                <w:rFonts w:ascii="Times New Roman" w:eastAsia="Times New Roman" w:hAnsi="Times New Roman"/>
                <w:sz w:val="24"/>
                <w:szCs w:val="24"/>
              </w:rPr>
            </w:pPr>
          </w:p>
        </w:tc>
      </w:tr>
      <w:tr w:rsidR="00AD7E1A" w:rsidTr="00EA0D4C">
        <w:tc>
          <w:tcPr>
            <w:tcW w:w="6062" w:type="dxa"/>
          </w:tcPr>
          <w:p w:rsidR="00AD7E1A" w:rsidRPr="00751764" w:rsidRDefault="00AD7E1A" w:rsidP="00EA0D4C">
            <w:pPr>
              <w:jc w:val="both"/>
              <w:rPr>
                <w:rFonts w:ascii="Times New Roman" w:hAnsi="Times New Roman"/>
                <w:sz w:val="24"/>
                <w:szCs w:val="24"/>
              </w:rPr>
            </w:pPr>
            <w:r w:rsidRPr="00751764">
              <w:rPr>
                <w:rFonts w:ascii="Times New Roman" w:hAnsi="Times New Roman"/>
                <w:sz w:val="24"/>
                <w:szCs w:val="24"/>
              </w:rPr>
              <w:t xml:space="preserve">Загальна сума митних платежів, яка була сплачена як фінансова гарантія під час митних оформлень </w:t>
            </w:r>
            <w:r w:rsidRPr="00751764">
              <w:rPr>
                <w:rFonts w:ascii="Times New Roman" w:hAnsi="Times New Roman"/>
                <w:b/>
                <w:sz w:val="24"/>
                <w:szCs w:val="24"/>
              </w:rPr>
              <w:t>по залишених без змін у судовому порядку</w:t>
            </w:r>
            <w:r w:rsidRPr="00751764">
              <w:rPr>
                <w:rFonts w:ascii="Times New Roman" w:hAnsi="Times New Roman"/>
                <w:sz w:val="24"/>
                <w:szCs w:val="24"/>
              </w:rPr>
              <w:t xml:space="preserve"> рішенням про коригування митної вартості імпортних товарів, </w:t>
            </w:r>
            <w:r w:rsidRPr="002B49BD">
              <w:rPr>
                <w:rFonts w:ascii="Times New Roman" w:hAnsi="Times New Roman"/>
                <w:b/>
                <w:sz w:val="24"/>
                <w:szCs w:val="24"/>
              </w:rPr>
              <w:t>грн</w:t>
            </w:r>
          </w:p>
        </w:tc>
        <w:tc>
          <w:tcPr>
            <w:tcW w:w="1375" w:type="dxa"/>
          </w:tcPr>
          <w:p w:rsidR="00AD7E1A" w:rsidRDefault="00AD7E1A" w:rsidP="00EA0D4C">
            <w:pPr>
              <w:jc w:val="both"/>
              <w:rPr>
                <w:rFonts w:ascii="Times New Roman" w:eastAsia="Times New Roman" w:hAnsi="Times New Roman"/>
                <w:sz w:val="24"/>
                <w:szCs w:val="24"/>
              </w:rPr>
            </w:pPr>
          </w:p>
          <w:p w:rsidR="00AD7E1A" w:rsidRPr="00751764" w:rsidRDefault="00AD7E1A" w:rsidP="00EA0D4C">
            <w:pPr>
              <w:jc w:val="both"/>
              <w:rPr>
                <w:rFonts w:ascii="Times New Roman" w:eastAsia="Times New Roman" w:hAnsi="Times New Roman"/>
                <w:sz w:val="24"/>
                <w:szCs w:val="24"/>
              </w:rPr>
            </w:pPr>
            <w:r w:rsidRPr="00751764">
              <w:rPr>
                <w:rFonts w:ascii="Times New Roman" w:eastAsia="Times New Roman" w:hAnsi="Times New Roman"/>
                <w:sz w:val="24"/>
                <w:szCs w:val="24"/>
              </w:rPr>
              <w:t>37 694 499</w:t>
            </w:r>
          </w:p>
          <w:p w:rsidR="00AD7E1A" w:rsidRPr="00751764" w:rsidRDefault="00AD7E1A" w:rsidP="00EA0D4C">
            <w:pPr>
              <w:jc w:val="both"/>
              <w:rPr>
                <w:rFonts w:ascii="Times New Roman" w:eastAsia="Times New Roman" w:hAnsi="Times New Roman"/>
                <w:sz w:val="24"/>
                <w:szCs w:val="24"/>
              </w:rPr>
            </w:pPr>
          </w:p>
        </w:tc>
        <w:tc>
          <w:tcPr>
            <w:tcW w:w="1376" w:type="dxa"/>
          </w:tcPr>
          <w:p w:rsidR="00AD7E1A" w:rsidRDefault="00AD7E1A" w:rsidP="00EA0D4C">
            <w:pPr>
              <w:jc w:val="both"/>
              <w:rPr>
                <w:rFonts w:ascii="Times New Roman" w:eastAsia="Times New Roman" w:hAnsi="Times New Roman"/>
                <w:sz w:val="24"/>
                <w:szCs w:val="24"/>
              </w:rPr>
            </w:pPr>
          </w:p>
          <w:p w:rsidR="00AD7E1A" w:rsidRPr="00751764" w:rsidRDefault="00AD7E1A" w:rsidP="00EA0D4C">
            <w:pPr>
              <w:jc w:val="both"/>
              <w:rPr>
                <w:rFonts w:ascii="Times New Roman" w:eastAsia="Times New Roman" w:hAnsi="Times New Roman"/>
                <w:sz w:val="24"/>
                <w:szCs w:val="24"/>
              </w:rPr>
            </w:pPr>
            <w:r w:rsidRPr="00751764">
              <w:rPr>
                <w:rFonts w:ascii="Times New Roman" w:eastAsia="Times New Roman" w:hAnsi="Times New Roman"/>
                <w:sz w:val="24"/>
                <w:szCs w:val="24"/>
              </w:rPr>
              <w:t>71 759 647</w:t>
            </w:r>
          </w:p>
          <w:p w:rsidR="00AD7E1A" w:rsidRPr="00751764" w:rsidRDefault="00AD7E1A" w:rsidP="00EA0D4C">
            <w:pPr>
              <w:jc w:val="both"/>
              <w:rPr>
                <w:rFonts w:ascii="Times New Roman" w:eastAsia="Times New Roman" w:hAnsi="Times New Roman"/>
                <w:sz w:val="24"/>
                <w:szCs w:val="24"/>
              </w:rPr>
            </w:pPr>
          </w:p>
        </w:tc>
        <w:tc>
          <w:tcPr>
            <w:tcW w:w="1376" w:type="dxa"/>
          </w:tcPr>
          <w:p w:rsidR="00AD7E1A" w:rsidRDefault="00AD7E1A" w:rsidP="00EA0D4C">
            <w:pPr>
              <w:jc w:val="both"/>
              <w:rPr>
                <w:rFonts w:ascii="Times New Roman" w:eastAsia="Times New Roman" w:hAnsi="Times New Roman"/>
                <w:sz w:val="24"/>
                <w:szCs w:val="24"/>
              </w:rPr>
            </w:pPr>
          </w:p>
          <w:p w:rsidR="00AD7E1A" w:rsidRPr="00751764" w:rsidRDefault="00AD7E1A" w:rsidP="00EA0D4C">
            <w:pPr>
              <w:jc w:val="both"/>
              <w:rPr>
                <w:rFonts w:ascii="Times New Roman" w:eastAsia="Times New Roman" w:hAnsi="Times New Roman"/>
                <w:sz w:val="24"/>
                <w:szCs w:val="24"/>
              </w:rPr>
            </w:pPr>
            <w:r w:rsidRPr="00751764">
              <w:rPr>
                <w:rFonts w:ascii="Times New Roman" w:eastAsia="Times New Roman" w:hAnsi="Times New Roman"/>
                <w:sz w:val="24"/>
                <w:szCs w:val="24"/>
              </w:rPr>
              <w:t>69 939 342</w:t>
            </w:r>
          </w:p>
          <w:p w:rsidR="00AD7E1A" w:rsidRPr="00751764" w:rsidRDefault="00AD7E1A" w:rsidP="00EA0D4C">
            <w:pPr>
              <w:jc w:val="both"/>
              <w:rPr>
                <w:rFonts w:ascii="Times New Roman" w:eastAsia="Times New Roman" w:hAnsi="Times New Roman"/>
                <w:sz w:val="24"/>
                <w:szCs w:val="24"/>
              </w:rPr>
            </w:pPr>
          </w:p>
        </w:tc>
      </w:tr>
    </w:tbl>
    <w:p w:rsidR="005B3554" w:rsidRDefault="00F874F7" w:rsidP="005B3554">
      <w:pPr>
        <w:widowControl w:val="0"/>
        <w:autoSpaceDE w:val="0"/>
        <w:autoSpaceDN w:val="0"/>
        <w:adjustRightInd w:val="0"/>
        <w:spacing w:after="0" w:line="360" w:lineRule="auto"/>
        <w:ind w:firstLine="567"/>
        <w:jc w:val="both"/>
        <w:rPr>
          <w:rFonts w:ascii="Times New Roman" w:hAnsi="Times New Roman"/>
          <w:sz w:val="28"/>
          <w:szCs w:val="28"/>
        </w:rPr>
      </w:pPr>
      <w:r w:rsidRPr="00F874F7">
        <w:rPr>
          <w:rFonts w:ascii="Times New Roman" w:hAnsi="Times New Roman"/>
          <w:bCs/>
          <w:sz w:val="28"/>
          <w:szCs w:val="28"/>
        </w:rPr>
        <w:t xml:space="preserve">Вказані </w:t>
      </w:r>
      <w:r>
        <w:rPr>
          <w:rFonts w:ascii="Times New Roman" w:hAnsi="Times New Roman"/>
          <w:bCs/>
          <w:sz w:val="28"/>
          <w:szCs w:val="28"/>
        </w:rPr>
        <w:t xml:space="preserve">суми </w:t>
      </w:r>
      <w:r w:rsidRPr="00F874F7">
        <w:rPr>
          <w:rFonts w:ascii="Times New Roman" w:hAnsi="Times New Roman"/>
          <w:sz w:val="28"/>
          <w:szCs w:val="28"/>
        </w:rPr>
        <w:t>митних платежів</w:t>
      </w:r>
      <w:r>
        <w:rPr>
          <w:rFonts w:ascii="Times New Roman" w:hAnsi="Times New Roman"/>
          <w:sz w:val="28"/>
          <w:szCs w:val="28"/>
        </w:rPr>
        <w:t xml:space="preserve"> по скасованим </w:t>
      </w:r>
      <w:r w:rsidRPr="00F874F7">
        <w:rPr>
          <w:rFonts w:ascii="Times New Roman" w:hAnsi="Times New Roman"/>
          <w:sz w:val="28"/>
          <w:szCs w:val="28"/>
        </w:rPr>
        <w:t>рішенням про коригування митної вартості імпортних товарів</w:t>
      </w:r>
      <w:r>
        <w:rPr>
          <w:rFonts w:ascii="Times New Roman" w:hAnsi="Times New Roman"/>
          <w:sz w:val="28"/>
          <w:szCs w:val="28"/>
        </w:rPr>
        <w:t xml:space="preserve"> підлягатимуть поверненню платникам податків.</w:t>
      </w:r>
    </w:p>
    <w:p w:rsidR="00F874F7" w:rsidRPr="00BA4332" w:rsidRDefault="00F874F7" w:rsidP="00F874F7">
      <w:pPr>
        <w:widowControl w:val="0"/>
        <w:autoSpaceDE w:val="0"/>
        <w:autoSpaceDN w:val="0"/>
        <w:adjustRightInd w:val="0"/>
        <w:spacing w:after="0" w:line="360" w:lineRule="auto"/>
        <w:ind w:firstLine="567"/>
        <w:jc w:val="both"/>
        <w:rPr>
          <w:rFonts w:ascii="Times New Roman" w:hAnsi="Times New Roman"/>
          <w:color w:val="000000"/>
          <w:sz w:val="28"/>
          <w:szCs w:val="28"/>
          <w:lang w:eastAsia="ru-RU"/>
        </w:rPr>
      </w:pPr>
      <w:r>
        <w:rPr>
          <w:rFonts w:ascii="Times New Roman" w:hAnsi="Times New Roman"/>
          <w:sz w:val="28"/>
          <w:szCs w:val="28"/>
        </w:rPr>
        <w:t>Тому, враховуючи це, а також те, що інші положення проєкту не будуть впливати на бюджетні надходження п</w:t>
      </w:r>
      <w:r w:rsidRPr="00BA4332">
        <w:rPr>
          <w:rFonts w:ascii="Times New Roman" w:hAnsi="Times New Roman"/>
          <w:sz w:val="28"/>
          <w:szCs w:val="28"/>
        </w:rPr>
        <w:t>рийняття та реалізація проєкту Закону</w:t>
      </w:r>
      <w:r>
        <w:rPr>
          <w:rFonts w:ascii="Times New Roman" w:hAnsi="Times New Roman"/>
          <w:sz w:val="28"/>
          <w:szCs w:val="28"/>
        </w:rPr>
        <w:t xml:space="preserve"> не</w:t>
      </w:r>
      <w:r w:rsidRPr="00BA4332">
        <w:rPr>
          <w:rFonts w:ascii="Times New Roman" w:hAnsi="Times New Roman"/>
          <w:sz w:val="28"/>
          <w:szCs w:val="28"/>
        </w:rPr>
        <w:t xml:space="preserve"> передбачатиме зменшення надходжень митних платежів до державного бюджету.</w:t>
      </w:r>
    </w:p>
    <w:p w:rsidR="00CE37A4" w:rsidRDefault="00CE37A4" w:rsidP="005B3554">
      <w:pPr>
        <w:widowControl w:val="0"/>
        <w:autoSpaceDE w:val="0"/>
        <w:autoSpaceDN w:val="0"/>
        <w:adjustRightInd w:val="0"/>
        <w:spacing w:after="0" w:line="360" w:lineRule="auto"/>
        <w:ind w:firstLine="567"/>
        <w:jc w:val="both"/>
        <w:rPr>
          <w:rFonts w:ascii="Times New Roman" w:hAnsi="Times New Roman"/>
          <w:b/>
          <w:bCs/>
          <w:sz w:val="28"/>
          <w:szCs w:val="28"/>
        </w:rPr>
      </w:pPr>
    </w:p>
    <w:p w:rsidR="005B3554" w:rsidRPr="00BA4332" w:rsidRDefault="005B3554" w:rsidP="005B3554">
      <w:pPr>
        <w:widowControl w:val="0"/>
        <w:autoSpaceDE w:val="0"/>
        <w:autoSpaceDN w:val="0"/>
        <w:adjustRightInd w:val="0"/>
        <w:spacing w:after="0" w:line="360" w:lineRule="auto"/>
        <w:ind w:firstLine="567"/>
        <w:jc w:val="both"/>
        <w:rPr>
          <w:rFonts w:ascii="Times New Roman" w:hAnsi="Times New Roman"/>
          <w:b/>
          <w:bCs/>
          <w:sz w:val="28"/>
          <w:szCs w:val="28"/>
        </w:rPr>
      </w:pPr>
      <w:r w:rsidRPr="00BA4332">
        <w:rPr>
          <w:rFonts w:ascii="Times New Roman" w:hAnsi="Times New Roman"/>
          <w:b/>
          <w:bCs/>
          <w:sz w:val="28"/>
          <w:szCs w:val="28"/>
        </w:rPr>
        <w:t>6. Запобігання корупції</w:t>
      </w:r>
    </w:p>
    <w:p w:rsidR="005B3554" w:rsidRPr="00BA4332" w:rsidRDefault="005B3554" w:rsidP="005B3554">
      <w:pPr>
        <w:widowControl w:val="0"/>
        <w:tabs>
          <w:tab w:val="left" w:pos="567"/>
        </w:tabs>
        <w:autoSpaceDE w:val="0"/>
        <w:autoSpaceDN w:val="0"/>
        <w:adjustRightInd w:val="0"/>
        <w:spacing w:after="0" w:line="360" w:lineRule="auto"/>
        <w:jc w:val="both"/>
        <w:rPr>
          <w:rFonts w:ascii="Times New Roman" w:hAnsi="Times New Roman"/>
          <w:sz w:val="28"/>
          <w:szCs w:val="28"/>
        </w:rPr>
      </w:pPr>
      <w:r w:rsidRPr="00BA4332">
        <w:rPr>
          <w:rFonts w:ascii="Times New Roman" w:hAnsi="Times New Roman"/>
          <w:sz w:val="28"/>
          <w:szCs w:val="28"/>
        </w:rPr>
        <w:tab/>
        <w:t xml:space="preserve">Проєкт Закону не містить правил і процедур, які можуть містити ризики вчинення корупційних правопорушень. </w:t>
      </w:r>
    </w:p>
    <w:p w:rsidR="005B3554" w:rsidRPr="00BA4332" w:rsidRDefault="005B3554" w:rsidP="005B3554">
      <w:pPr>
        <w:widowControl w:val="0"/>
        <w:autoSpaceDE w:val="0"/>
        <w:autoSpaceDN w:val="0"/>
        <w:adjustRightInd w:val="0"/>
        <w:spacing w:after="0" w:line="360" w:lineRule="auto"/>
        <w:ind w:firstLine="567"/>
        <w:jc w:val="both"/>
        <w:rPr>
          <w:rFonts w:ascii="Times New Roman" w:hAnsi="Times New Roman"/>
          <w:sz w:val="28"/>
          <w:szCs w:val="28"/>
        </w:rPr>
      </w:pPr>
    </w:p>
    <w:p w:rsidR="005B3554" w:rsidRPr="00BA4332" w:rsidRDefault="005B3554" w:rsidP="005B3554">
      <w:pPr>
        <w:widowControl w:val="0"/>
        <w:autoSpaceDE w:val="0"/>
        <w:autoSpaceDN w:val="0"/>
        <w:adjustRightInd w:val="0"/>
        <w:spacing w:after="0" w:line="360" w:lineRule="auto"/>
        <w:ind w:firstLine="567"/>
        <w:jc w:val="both"/>
        <w:rPr>
          <w:rFonts w:ascii="Times New Roman" w:hAnsi="Times New Roman"/>
          <w:b/>
          <w:bCs/>
          <w:sz w:val="28"/>
          <w:szCs w:val="28"/>
        </w:rPr>
      </w:pPr>
      <w:r w:rsidRPr="00BA4332">
        <w:rPr>
          <w:rFonts w:ascii="Times New Roman" w:hAnsi="Times New Roman"/>
          <w:b/>
          <w:bCs/>
          <w:sz w:val="28"/>
          <w:szCs w:val="28"/>
        </w:rPr>
        <w:t>7. Прогноз очікуваних соціально-економічних, правових та інших наслідків прийняття проєкту</w:t>
      </w:r>
    </w:p>
    <w:p w:rsidR="005B3554" w:rsidRPr="00BA4332" w:rsidRDefault="005B3554" w:rsidP="005B3554">
      <w:pPr>
        <w:widowControl w:val="0"/>
        <w:tabs>
          <w:tab w:val="left" w:pos="567"/>
        </w:tabs>
        <w:autoSpaceDE w:val="0"/>
        <w:autoSpaceDN w:val="0"/>
        <w:adjustRightInd w:val="0"/>
        <w:spacing w:after="0" w:line="360" w:lineRule="auto"/>
        <w:jc w:val="both"/>
        <w:rPr>
          <w:rFonts w:ascii="Times New Roman" w:hAnsi="Times New Roman"/>
          <w:sz w:val="28"/>
          <w:szCs w:val="28"/>
        </w:rPr>
      </w:pPr>
      <w:r w:rsidRPr="00BA4332">
        <w:rPr>
          <w:rFonts w:ascii="Times New Roman" w:hAnsi="Times New Roman"/>
          <w:sz w:val="28"/>
          <w:szCs w:val="28"/>
        </w:rPr>
        <w:tab/>
        <w:t>Прийняття цього Закону сприятиме:</w:t>
      </w:r>
    </w:p>
    <w:p w:rsidR="00B539E7" w:rsidRDefault="005B3554" w:rsidP="005B3554">
      <w:pPr>
        <w:widowControl w:val="0"/>
        <w:tabs>
          <w:tab w:val="left" w:pos="567"/>
        </w:tabs>
        <w:autoSpaceDE w:val="0"/>
        <w:autoSpaceDN w:val="0"/>
        <w:adjustRightInd w:val="0"/>
        <w:spacing w:after="0" w:line="360" w:lineRule="auto"/>
        <w:jc w:val="both"/>
        <w:rPr>
          <w:rFonts w:ascii="Times New Roman" w:hAnsi="Times New Roman"/>
          <w:sz w:val="28"/>
          <w:szCs w:val="28"/>
        </w:rPr>
      </w:pPr>
      <w:r w:rsidRPr="00BA4332">
        <w:rPr>
          <w:rFonts w:ascii="Times New Roman" w:hAnsi="Times New Roman"/>
          <w:sz w:val="28"/>
          <w:szCs w:val="28"/>
        </w:rPr>
        <w:tab/>
        <w:t>-</w:t>
      </w:r>
      <w:r w:rsidR="00B539E7">
        <w:rPr>
          <w:rFonts w:ascii="Times New Roman" w:hAnsi="Times New Roman"/>
          <w:sz w:val="28"/>
          <w:szCs w:val="28"/>
        </w:rPr>
        <w:t xml:space="preserve"> </w:t>
      </w:r>
      <w:r w:rsidR="000C4611">
        <w:rPr>
          <w:rFonts w:ascii="Times New Roman" w:hAnsi="Times New Roman"/>
          <w:sz w:val="28"/>
          <w:szCs w:val="28"/>
        </w:rPr>
        <w:t>стабільності виконання своїх зобов'язань</w:t>
      </w:r>
      <w:r w:rsidR="000C4611" w:rsidRPr="0032536C">
        <w:rPr>
          <w:rFonts w:ascii="Times New Roman" w:hAnsi="Times New Roman"/>
          <w:sz w:val="28"/>
          <w:szCs w:val="28"/>
        </w:rPr>
        <w:t xml:space="preserve"> АЕО</w:t>
      </w:r>
      <w:r w:rsidR="000C4611">
        <w:rPr>
          <w:rFonts w:ascii="Times New Roman" w:hAnsi="Times New Roman"/>
          <w:sz w:val="28"/>
          <w:szCs w:val="28"/>
        </w:rPr>
        <w:t xml:space="preserve"> перед державою, зменшенню ризиків виникнення недобросовісних операторів;</w:t>
      </w:r>
    </w:p>
    <w:p w:rsidR="005B3554" w:rsidRDefault="000C4611" w:rsidP="00C31CD2">
      <w:pPr>
        <w:widowControl w:val="0"/>
        <w:tabs>
          <w:tab w:val="left" w:pos="567"/>
        </w:tabs>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ab/>
        <w:t xml:space="preserve">- пришвидшенню отримання сертифікату АЕО </w:t>
      </w:r>
      <w:r w:rsidRPr="009803BC">
        <w:rPr>
          <w:rFonts w:ascii="Times New Roman" w:hAnsi="Times New Roman"/>
          <w:sz w:val="28"/>
          <w:szCs w:val="28"/>
        </w:rPr>
        <w:t xml:space="preserve">протягом першого - третього років з моменту набрання чинності </w:t>
      </w:r>
      <w:r>
        <w:rPr>
          <w:rFonts w:ascii="Times New Roman" w:hAnsi="Times New Roman"/>
          <w:sz w:val="28"/>
          <w:szCs w:val="28"/>
        </w:rPr>
        <w:t>Закону України</w:t>
      </w:r>
      <w:r w:rsidRPr="009803BC">
        <w:rPr>
          <w:rFonts w:ascii="Times New Roman" w:hAnsi="Times New Roman"/>
          <w:sz w:val="28"/>
          <w:szCs w:val="28"/>
        </w:rPr>
        <w:t xml:space="preserve"> </w:t>
      </w:r>
      <w:r>
        <w:rPr>
          <w:rFonts w:ascii="Times New Roman" w:hAnsi="Times New Roman"/>
          <w:sz w:val="28"/>
          <w:szCs w:val="28"/>
        </w:rPr>
        <w:t>від 02.10.</w:t>
      </w:r>
      <w:r w:rsidRPr="00C6180A">
        <w:rPr>
          <w:rFonts w:ascii="Times New Roman" w:hAnsi="Times New Roman"/>
          <w:sz w:val="28"/>
          <w:szCs w:val="28"/>
        </w:rPr>
        <w:t>2019 р</w:t>
      </w:r>
      <w:r>
        <w:rPr>
          <w:rFonts w:ascii="Times New Roman" w:hAnsi="Times New Roman"/>
          <w:sz w:val="28"/>
          <w:szCs w:val="28"/>
        </w:rPr>
        <w:t xml:space="preserve">. </w:t>
      </w:r>
      <w:r w:rsidRPr="00C6180A">
        <w:rPr>
          <w:rFonts w:ascii="Times New Roman" w:hAnsi="Times New Roman"/>
          <w:sz w:val="28"/>
          <w:szCs w:val="28"/>
        </w:rPr>
        <w:t>№ 141-IX</w:t>
      </w:r>
      <w:r w:rsidR="00E03A33">
        <w:rPr>
          <w:rFonts w:ascii="Times New Roman" w:hAnsi="Times New Roman"/>
          <w:sz w:val="28"/>
          <w:szCs w:val="28"/>
        </w:rPr>
        <w:t>;</w:t>
      </w:r>
    </w:p>
    <w:p w:rsidR="00CE37A4" w:rsidRDefault="00CE37A4" w:rsidP="00C31CD2">
      <w:pPr>
        <w:widowControl w:val="0"/>
        <w:tabs>
          <w:tab w:val="left" w:pos="567"/>
        </w:tabs>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ab/>
        <w:t>- запровадженню належного функціонування інституту фінансових гарантій;</w:t>
      </w:r>
    </w:p>
    <w:p w:rsidR="008E1853" w:rsidRDefault="008E1853" w:rsidP="00C31CD2">
      <w:pPr>
        <w:widowControl w:val="0"/>
        <w:tabs>
          <w:tab w:val="left" w:pos="567"/>
        </w:tabs>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ab/>
        <w:t>- зменшенню тиску правоохоронних органів;</w:t>
      </w:r>
    </w:p>
    <w:p w:rsidR="00E03A33" w:rsidRPr="00BA4332" w:rsidRDefault="00E03A33" w:rsidP="00C31CD2">
      <w:pPr>
        <w:widowControl w:val="0"/>
        <w:tabs>
          <w:tab w:val="left" w:pos="567"/>
        </w:tabs>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ab/>
        <w:t>- покращенню іміджу України у світовому співтоваристві в аспекті торгівлі та інвестицій.</w:t>
      </w:r>
    </w:p>
    <w:p w:rsidR="00693952" w:rsidRDefault="00693952" w:rsidP="00BB58AA">
      <w:pPr>
        <w:pStyle w:val="af6"/>
        <w:ind w:left="113" w:right="113" w:firstLine="567"/>
        <w:jc w:val="both"/>
        <w:rPr>
          <w:b/>
          <w:sz w:val="28"/>
          <w:szCs w:val="28"/>
          <w:lang w:eastAsia="ru-RU"/>
        </w:rPr>
      </w:pPr>
    </w:p>
    <w:p w:rsidR="00693952" w:rsidRDefault="00693952" w:rsidP="00BB58AA">
      <w:pPr>
        <w:pStyle w:val="af6"/>
        <w:ind w:left="113" w:right="113" w:firstLine="567"/>
        <w:jc w:val="both"/>
        <w:rPr>
          <w:b/>
          <w:sz w:val="28"/>
          <w:szCs w:val="28"/>
          <w:lang w:eastAsia="ru-RU"/>
        </w:rPr>
      </w:pPr>
    </w:p>
    <w:p w:rsidR="00BB58AA" w:rsidRDefault="00BB58AA" w:rsidP="00BB58AA">
      <w:pPr>
        <w:pStyle w:val="af6"/>
        <w:ind w:left="113" w:right="113" w:firstLine="567"/>
        <w:jc w:val="both"/>
        <w:rPr>
          <w:sz w:val="28"/>
          <w:szCs w:val="28"/>
          <w:lang w:eastAsia="ru-RU"/>
        </w:rPr>
      </w:pPr>
      <w:r>
        <w:rPr>
          <w:b/>
          <w:sz w:val="28"/>
          <w:szCs w:val="28"/>
          <w:lang w:eastAsia="ru-RU"/>
        </w:rPr>
        <w:t>Народний депутат України</w:t>
      </w:r>
      <w:r>
        <w:rPr>
          <w:sz w:val="28"/>
          <w:szCs w:val="28"/>
          <w:lang w:eastAsia="ru-RU"/>
        </w:rPr>
        <w:t xml:space="preserve">                            </w:t>
      </w:r>
      <w:r>
        <w:rPr>
          <w:b/>
          <w:sz w:val="28"/>
          <w:szCs w:val="28"/>
          <w:lang w:eastAsia="ru-RU"/>
        </w:rPr>
        <w:t>Ю. О. Діденко</w:t>
      </w:r>
    </w:p>
    <w:p w:rsidR="00142D53" w:rsidRPr="00BA4332" w:rsidRDefault="005B3554" w:rsidP="0068074E">
      <w:pPr>
        <w:spacing w:after="0" w:line="240" w:lineRule="auto"/>
        <w:ind w:firstLine="34"/>
        <w:jc w:val="both"/>
        <w:rPr>
          <w:rFonts w:ascii="Times New Roman" w:hAnsi="Times New Roman"/>
          <w:b/>
          <w:sz w:val="28"/>
          <w:szCs w:val="28"/>
          <w:lang w:eastAsia="ru-RU"/>
        </w:rPr>
      </w:pPr>
      <w:r w:rsidRPr="00BA4332">
        <w:rPr>
          <w:rFonts w:ascii="Times New Roman" w:hAnsi="Times New Roman"/>
          <w:b/>
          <w:sz w:val="28"/>
          <w:szCs w:val="28"/>
        </w:rPr>
        <w:t xml:space="preserve"> </w:t>
      </w:r>
    </w:p>
    <w:p w:rsidR="00783448" w:rsidRPr="00BA4332" w:rsidRDefault="00783448" w:rsidP="00E71FDA">
      <w:pPr>
        <w:widowControl w:val="0"/>
        <w:autoSpaceDE w:val="0"/>
        <w:autoSpaceDN w:val="0"/>
        <w:adjustRightInd w:val="0"/>
        <w:spacing w:after="0"/>
        <w:ind w:firstLine="567"/>
        <w:jc w:val="both"/>
        <w:rPr>
          <w:rFonts w:ascii="Times New Roman" w:hAnsi="Times New Roman"/>
          <w:b/>
          <w:sz w:val="28"/>
          <w:szCs w:val="28"/>
          <w:lang w:eastAsia="ru-RU"/>
        </w:rPr>
      </w:pPr>
    </w:p>
    <w:sectPr w:rsidR="00783448" w:rsidRPr="00BA4332" w:rsidSect="00294489">
      <w:headerReference w:type="even" r:id="rId9"/>
      <w:headerReference w:type="default" r:id="rId10"/>
      <w:footerReference w:type="even" r:id="rId11"/>
      <w:footerReference w:type="default" r:id="rId12"/>
      <w:headerReference w:type="first" r:id="rId13"/>
      <w:footerReference w:type="first" r:id="rId14"/>
      <w:pgSz w:w="12240" w:h="15840"/>
      <w:pgMar w:top="993" w:right="850" w:bottom="851" w:left="1417" w:header="855" w:footer="708"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524" w:rsidRDefault="00F91524" w:rsidP="0031529A">
      <w:pPr>
        <w:spacing w:after="0" w:line="240" w:lineRule="auto"/>
      </w:pPr>
      <w:r>
        <w:separator/>
      </w:r>
    </w:p>
  </w:endnote>
  <w:endnote w:type="continuationSeparator" w:id="0">
    <w:p w:rsidR="00F91524" w:rsidRDefault="00F91524" w:rsidP="00315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CYR">
    <w:altName w:val="Times New Roman"/>
    <w:panose1 w:val="02020603050405020304"/>
    <w:charset w:val="CC"/>
    <w:family w:val="roman"/>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740" w:rsidRDefault="00D0274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740" w:rsidRDefault="00D02740">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740" w:rsidRDefault="00D0274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524" w:rsidRDefault="00F91524" w:rsidP="0031529A">
      <w:pPr>
        <w:spacing w:after="0" w:line="240" w:lineRule="auto"/>
      </w:pPr>
      <w:r>
        <w:separator/>
      </w:r>
    </w:p>
  </w:footnote>
  <w:footnote w:type="continuationSeparator" w:id="0">
    <w:p w:rsidR="00F91524" w:rsidRDefault="00F91524" w:rsidP="0031529A">
      <w:pPr>
        <w:spacing w:after="0" w:line="240" w:lineRule="auto"/>
      </w:pPr>
      <w:r>
        <w:continuationSeparator/>
      </w:r>
    </w:p>
  </w:footnote>
  <w:footnote w:id="1">
    <w:p w:rsidR="00B673F3" w:rsidRPr="00110A17" w:rsidRDefault="00B673F3" w:rsidP="00B673F3">
      <w:pPr>
        <w:pStyle w:val="af3"/>
        <w:rPr>
          <w:rFonts w:ascii="Times New Roman" w:hAnsi="Times New Roman"/>
        </w:rPr>
      </w:pPr>
      <w:r w:rsidRPr="00B673F3">
        <w:rPr>
          <w:rStyle w:val="af5"/>
          <w:rFonts w:ascii="Times New Roman" w:hAnsi="Times New Roman"/>
        </w:rPr>
        <w:footnoteRef/>
      </w:r>
      <w:r>
        <w:rPr>
          <w:rFonts w:ascii="Times New Roman" w:hAnsi="Times New Roman"/>
        </w:rPr>
        <w:t xml:space="preserve"> Системний звіт </w:t>
      </w:r>
      <w:r w:rsidRPr="005F4BFF">
        <w:rPr>
          <w:rFonts w:ascii="Times New Roman" w:hAnsi="Times New Roman"/>
        </w:rPr>
        <w:t xml:space="preserve">Ради бізнес-омбудсмена </w:t>
      </w:r>
      <w:r>
        <w:rPr>
          <w:rFonts w:ascii="Times New Roman" w:hAnsi="Times New Roman"/>
        </w:rPr>
        <w:t>"</w:t>
      </w:r>
      <w:r w:rsidRPr="00110A17">
        <w:rPr>
          <w:rFonts w:ascii="Times New Roman" w:hAnsi="Times New Roman"/>
        </w:rPr>
        <w:t>Актуальні проблеми бізнесу</w:t>
      </w:r>
      <w:r>
        <w:rPr>
          <w:rFonts w:ascii="Times New Roman" w:hAnsi="Times New Roman"/>
        </w:rPr>
        <w:t xml:space="preserve"> у митній сфері"; липень, 2018 р., 47 арк. – [Електронний ресурс]. – Режим доступу: </w:t>
      </w:r>
      <w:hyperlink r:id="rId1" w:history="1">
        <w:r w:rsidRPr="00110A17">
          <w:rPr>
            <w:rStyle w:val="a9"/>
            <w:rFonts w:ascii="Times New Roman" w:hAnsi="Times New Roman"/>
          </w:rPr>
          <w:t>https://boi.org.ua/media/uploads/systemic_report_ii_2018/ii_2018_sytem_ua.pdf</w:t>
        </w:r>
      </w:hyperlink>
    </w:p>
    <w:p w:rsidR="00B673F3" w:rsidRPr="00B673F3" w:rsidRDefault="00B673F3">
      <w:pPr>
        <w:pStyle w:val="af3"/>
        <w:rPr>
          <w:rFonts w:ascii="Times New Roman" w:hAnsi="Times New Roman"/>
        </w:rPr>
      </w:pPr>
      <w:r w:rsidRPr="00B673F3">
        <w:rPr>
          <w:rFonts w:ascii="Times New Roman" w:hAnsi="Times New Roman"/>
        </w:rPr>
        <w:t xml:space="preserve"> </w:t>
      </w:r>
    </w:p>
  </w:footnote>
  <w:footnote w:id="2">
    <w:p w:rsidR="00FB1E2E" w:rsidRPr="00FB1E2E" w:rsidRDefault="00FB1E2E">
      <w:pPr>
        <w:pStyle w:val="af3"/>
        <w:rPr>
          <w:rFonts w:ascii="Times New Roman" w:hAnsi="Times New Roman"/>
        </w:rPr>
      </w:pPr>
      <w:r w:rsidRPr="00FB1E2E">
        <w:rPr>
          <w:rStyle w:val="af5"/>
          <w:rFonts w:ascii="Times New Roman" w:hAnsi="Times New Roman"/>
        </w:rPr>
        <w:footnoteRef/>
      </w:r>
      <w:r w:rsidRPr="00FB1E2E">
        <w:rPr>
          <w:rFonts w:ascii="Times New Roman" w:hAnsi="Times New Roman"/>
        </w:rPr>
        <w:t xml:space="preserve"> </w:t>
      </w:r>
      <w:r w:rsidR="00AD1017">
        <w:rPr>
          <w:rFonts w:ascii="Times New Roman" w:hAnsi="Times New Roman"/>
        </w:rPr>
        <w:t>П</w:t>
      </w:r>
      <w:r w:rsidRPr="00FB1E2E">
        <w:rPr>
          <w:rFonts w:ascii="Times New Roman" w:hAnsi="Times New Roman"/>
        </w:rPr>
        <w:t>ункт 36 Преамбули Митного кодексу ЄС</w:t>
      </w:r>
      <w:r w:rsidR="00AD1017">
        <w:rPr>
          <w:rFonts w:ascii="Times New Roman" w:hAnsi="Times New Roman"/>
        </w:rPr>
        <w:t>.</w:t>
      </w:r>
      <w:r w:rsidR="000A1C7A">
        <w:rPr>
          <w:rFonts w:ascii="Times New Roman" w:hAnsi="Times New Roman"/>
        </w:rPr>
        <w:t xml:space="preserve"> </w:t>
      </w:r>
      <w:r w:rsidR="000A1C7A" w:rsidRPr="000A1C7A">
        <w:rPr>
          <w:rFonts w:ascii="Times New Roman" w:hAnsi="Times New Roman"/>
        </w:rPr>
        <w:t>Регламент (ЄС) № 952/2013</w:t>
      </w:r>
      <w:r w:rsidR="000A1C7A">
        <w:rPr>
          <w:rFonts w:ascii="Times New Roman" w:hAnsi="Times New Roman"/>
        </w:rPr>
        <w:t xml:space="preserve"> від 09.10.2013 р.</w:t>
      </w:r>
      <w:r w:rsidR="00AD1017">
        <w:rPr>
          <w:rFonts w:ascii="Times New Roman" w:hAnsi="Times New Roman"/>
        </w:rPr>
        <w:t xml:space="preserve"> – [Електронний ресурс]. – Режим доступу: </w:t>
      </w:r>
      <w:hyperlink r:id="rId2" w:history="1">
        <w:r w:rsidR="00AD1017" w:rsidRPr="00C84919">
          <w:rPr>
            <w:rStyle w:val="a9"/>
            <w:rFonts w:ascii="Times New Roman" w:hAnsi="Times New Roman"/>
          </w:rPr>
          <w:t>http://old.minjust.gov.ua/file/52167</w:t>
        </w:r>
      </w:hyperlink>
      <w:r w:rsidR="00AD1017">
        <w:rPr>
          <w:rFonts w:ascii="Times New Roman" w:hAnsi="Times New Roman"/>
        </w:rPr>
        <w:t xml:space="preserve"> </w:t>
      </w:r>
    </w:p>
  </w:footnote>
  <w:footnote w:id="3">
    <w:p w:rsidR="004E03E1" w:rsidRPr="00110A17" w:rsidRDefault="004E03E1" w:rsidP="004E03E1">
      <w:pPr>
        <w:pStyle w:val="af3"/>
        <w:rPr>
          <w:rFonts w:ascii="Times New Roman" w:hAnsi="Times New Roman"/>
        </w:rPr>
      </w:pPr>
      <w:r w:rsidRPr="00110A17">
        <w:rPr>
          <w:rStyle w:val="af5"/>
          <w:rFonts w:ascii="Times New Roman" w:hAnsi="Times New Roman"/>
        </w:rPr>
        <w:footnoteRef/>
      </w:r>
      <w:r w:rsidRPr="00110A17">
        <w:rPr>
          <w:rFonts w:ascii="Times New Roman" w:hAnsi="Times New Roman"/>
        </w:rPr>
        <w:t xml:space="preserve"> </w:t>
      </w:r>
      <w:r>
        <w:rPr>
          <w:rFonts w:ascii="Times New Roman" w:hAnsi="Times New Roman"/>
        </w:rPr>
        <w:t xml:space="preserve">Системний звіт </w:t>
      </w:r>
      <w:r w:rsidRPr="005F4BFF">
        <w:rPr>
          <w:rFonts w:ascii="Times New Roman" w:hAnsi="Times New Roman"/>
        </w:rPr>
        <w:t xml:space="preserve">Ради бізнес-омбудсмена </w:t>
      </w:r>
      <w:r>
        <w:rPr>
          <w:rFonts w:ascii="Times New Roman" w:hAnsi="Times New Roman"/>
        </w:rPr>
        <w:t>"</w:t>
      </w:r>
      <w:r w:rsidRPr="00110A17">
        <w:rPr>
          <w:rFonts w:ascii="Times New Roman" w:hAnsi="Times New Roman"/>
        </w:rPr>
        <w:t>Актуальні проблеми бізнесу</w:t>
      </w:r>
      <w:r>
        <w:rPr>
          <w:rFonts w:ascii="Times New Roman" w:hAnsi="Times New Roman"/>
        </w:rPr>
        <w:t xml:space="preserve"> у митній сфері"; липень, 2018 р., 19 арк. – [Електронний ресурс]. – Режим доступу: </w:t>
      </w:r>
      <w:hyperlink r:id="rId3" w:history="1">
        <w:r w:rsidRPr="00110A17">
          <w:rPr>
            <w:rStyle w:val="a9"/>
            <w:rFonts w:ascii="Times New Roman" w:hAnsi="Times New Roman"/>
          </w:rPr>
          <w:t>https://boi.org.ua/media/uploads/systemic_report_ii_2018/ii_2018_sytem_ua.pdf</w:t>
        </w:r>
      </w:hyperlink>
    </w:p>
  </w:footnote>
  <w:footnote w:id="4">
    <w:p w:rsidR="00F22015" w:rsidRPr="00F22015" w:rsidRDefault="00F22015">
      <w:pPr>
        <w:pStyle w:val="af3"/>
        <w:rPr>
          <w:rFonts w:ascii="Times New Roman" w:hAnsi="Times New Roman"/>
        </w:rPr>
      </w:pPr>
      <w:r w:rsidRPr="00F22015">
        <w:rPr>
          <w:rStyle w:val="af5"/>
          <w:rFonts w:ascii="Times New Roman" w:hAnsi="Times New Roman"/>
        </w:rPr>
        <w:footnoteRef/>
      </w:r>
      <w:r w:rsidRPr="00F22015">
        <w:rPr>
          <w:rFonts w:ascii="Times New Roman" w:hAnsi="Times New Roman"/>
        </w:rPr>
        <w:t xml:space="preserve"> Стандартні правила 5.1 – 5.3 </w:t>
      </w:r>
      <w:r>
        <w:rPr>
          <w:rFonts w:ascii="Times New Roman" w:hAnsi="Times New Roman"/>
        </w:rPr>
        <w:t>загального додатку "</w:t>
      </w:r>
      <w:r w:rsidRPr="00F22015">
        <w:rPr>
          <w:rFonts w:ascii="Times New Roman" w:hAnsi="Times New Roman"/>
        </w:rPr>
        <w:t>Міжнародної конвенції про спрощення і гармонізацію митних процедур</w:t>
      </w:r>
      <w:r>
        <w:rPr>
          <w:rFonts w:ascii="Times New Roman" w:hAnsi="Times New Roman"/>
        </w:rPr>
        <w:t>" від 18.05.</w:t>
      </w:r>
      <w:r w:rsidRPr="00F22015">
        <w:rPr>
          <w:rFonts w:ascii="Times New Roman" w:hAnsi="Times New Roman"/>
        </w:rPr>
        <w:t xml:space="preserve">1973 </w:t>
      </w:r>
      <w:r>
        <w:rPr>
          <w:rFonts w:ascii="Times New Roman" w:hAnsi="Times New Roman"/>
        </w:rPr>
        <w:t>р.</w:t>
      </w:r>
      <w:r>
        <w:t xml:space="preserve"> </w:t>
      </w:r>
      <w:r>
        <w:rPr>
          <w:rFonts w:ascii="Times New Roman" w:hAnsi="Times New Roman"/>
        </w:rPr>
        <w:t xml:space="preserve">– [Електронний ресурс]. – Режим доступу: </w:t>
      </w:r>
      <w:hyperlink r:id="rId4" w:history="1">
        <w:r w:rsidRPr="00F22015">
          <w:rPr>
            <w:rStyle w:val="a9"/>
            <w:rFonts w:ascii="Times New Roman" w:hAnsi="Times New Roman"/>
          </w:rPr>
          <w:t>https://zakon.rada.gov.ua/laws/show/995_643</w:t>
        </w:r>
      </w:hyperlink>
    </w:p>
  </w:footnote>
  <w:footnote w:id="5">
    <w:p w:rsidR="00771E44" w:rsidRPr="00E11C3A" w:rsidRDefault="00771E44" w:rsidP="00771E44">
      <w:pPr>
        <w:pStyle w:val="af3"/>
        <w:rPr>
          <w:rFonts w:ascii="Times New Roman" w:hAnsi="Times New Roman"/>
        </w:rPr>
      </w:pPr>
      <w:r w:rsidRPr="00E11C3A">
        <w:rPr>
          <w:rStyle w:val="af5"/>
          <w:rFonts w:ascii="Times New Roman" w:hAnsi="Times New Roman"/>
        </w:rPr>
        <w:footnoteRef/>
      </w:r>
      <w:r w:rsidRPr="00E11C3A">
        <w:rPr>
          <w:rFonts w:ascii="Times New Roman" w:hAnsi="Times New Roman"/>
        </w:rPr>
        <w:t xml:space="preserve"> </w:t>
      </w:r>
      <w:r>
        <w:rPr>
          <w:rFonts w:ascii="Times New Roman" w:hAnsi="Times New Roman"/>
        </w:rPr>
        <w:t xml:space="preserve">[Електронний ресурс]. – Режим доступу: </w:t>
      </w:r>
      <w:hyperlink r:id="rId5" w:history="1">
        <w:r w:rsidRPr="00C84919">
          <w:rPr>
            <w:rStyle w:val="a9"/>
            <w:rFonts w:ascii="Times New Roman" w:hAnsi="Times New Roman"/>
          </w:rPr>
          <w:t>http://sfs.gov.ua/dovidniki--reestri--perelik/reestri/120338.html</w:t>
        </w:r>
      </w:hyperlink>
      <w:r>
        <w:rPr>
          <w:rFonts w:ascii="Times New Roman" w:hAnsi="Times New Roman"/>
        </w:rPr>
        <w:t xml:space="preserve"> </w:t>
      </w:r>
    </w:p>
  </w:footnote>
  <w:footnote w:id="6">
    <w:p w:rsidR="00741E4A" w:rsidRPr="00741E4A" w:rsidRDefault="00741E4A">
      <w:pPr>
        <w:pStyle w:val="af3"/>
        <w:rPr>
          <w:rFonts w:ascii="Times New Roman" w:hAnsi="Times New Roman"/>
        </w:rPr>
      </w:pPr>
      <w:r w:rsidRPr="00741E4A">
        <w:rPr>
          <w:rStyle w:val="af5"/>
          <w:rFonts w:ascii="Times New Roman" w:hAnsi="Times New Roman"/>
        </w:rPr>
        <w:footnoteRef/>
      </w:r>
      <w:r w:rsidRPr="00741E4A">
        <w:rPr>
          <w:rFonts w:ascii="Times New Roman" w:hAnsi="Times New Roman"/>
        </w:rPr>
        <w:t xml:space="preserve"> Електронний ресурс]. – Режим доступу: </w:t>
      </w:r>
      <w:hyperlink r:id="rId6" w:history="1">
        <w:r w:rsidRPr="00C84919">
          <w:rPr>
            <w:rStyle w:val="a9"/>
            <w:rFonts w:ascii="Times New Roman" w:hAnsi="Times New Roman"/>
          </w:rPr>
          <w:t>https://eur-lex.europa.eu/legal-content/EN/TXT/?uri=CELEX%3A21987A0813%2801%29</w:t>
        </w:r>
      </w:hyperlink>
      <w:r>
        <w:rPr>
          <w:rFonts w:ascii="Times New Roman" w:hAnsi="Times New Roman"/>
        </w:rPr>
        <w:t xml:space="preserve"> </w:t>
      </w:r>
    </w:p>
  </w:footnote>
  <w:footnote w:id="7">
    <w:p w:rsidR="00C43EAE" w:rsidRDefault="00C43EAE" w:rsidP="00C43EAE">
      <w:pPr>
        <w:pStyle w:val="af3"/>
      </w:pPr>
      <w:r w:rsidRPr="00741E4A">
        <w:rPr>
          <w:rStyle w:val="af5"/>
          <w:rFonts w:ascii="Times New Roman" w:hAnsi="Times New Roman"/>
        </w:rPr>
        <w:footnoteRef/>
      </w:r>
      <w:r w:rsidRPr="00741E4A">
        <w:rPr>
          <w:rFonts w:ascii="Times New Roman" w:hAnsi="Times New Roman"/>
        </w:rPr>
        <w:t xml:space="preserve"> Електронний ресурс]. – Режим доступу:</w:t>
      </w:r>
      <w:r w:rsidRPr="00741E4A">
        <w:t xml:space="preserve"> </w:t>
      </w:r>
      <w:hyperlink r:id="rId7" w:history="1">
        <w:r w:rsidRPr="00C84919">
          <w:rPr>
            <w:rStyle w:val="a9"/>
            <w:rFonts w:ascii="Times New Roman" w:hAnsi="Times New Roman"/>
          </w:rPr>
          <w:t>https://eur-lex.europa.eu/legal-content/EN/TXT/?uri=CELEX%3A52016PC0133</w:t>
        </w:r>
      </w:hyperlink>
      <w:r>
        <w:rPr>
          <w:rFonts w:ascii="Times New Roman" w:hAnsi="Times New Roman"/>
        </w:rPr>
        <w:t xml:space="preserve"> </w:t>
      </w:r>
    </w:p>
  </w:footnote>
  <w:footnote w:id="8">
    <w:p w:rsidR="00CB6408" w:rsidRPr="00110A17" w:rsidRDefault="00CB6408" w:rsidP="00CB6408">
      <w:pPr>
        <w:pStyle w:val="af3"/>
        <w:rPr>
          <w:rFonts w:ascii="Times New Roman" w:hAnsi="Times New Roman"/>
        </w:rPr>
      </w:pPr>
      <w:r w:rsidRPr="00CB6408">
        <w:rPr>
          <w:rStyle w:val="af5"/>
          <w:rFonts w:ascii="Times New Roman" w:hAnsi="Times New Roman"/>
        </w:rPr>
        <w:footnoteRef/>
      </w:r>
      <w:r w:rsidRPr="00CB6408">
        <w:rPr>
          <w:rFonts w:ascii="Times New Roman" w:hAnsi="Times New Roman"/>
        </w:rPr>
        <w:t xml:space="preserve"> </w:t>
      </w:r>
      <w:r>
        <w:rPr>
          <w:rFonts w:ascii="Times New Roman" w:hAnsi="Times New Roman"/>
        </w:rPr>
        <w:t xml:space="preserve">Системний звіт </w:t>
      </w:r>
      <w:r w:rsidRPr="005F4BFF">
        <w:rPr>
          <w:rFonts w:ascii="Times New Roman" w:hAnsi="Times New Roman"/>
        </w:rPr>
        <w:t xml:space="preserve">Ради бізнес-омбудсмена </w:t>
      </w:r>
      <w:r>
        <w:rPr>
          <w:rFonts w:ascii="Times New Roman" w:hAnsi="Times New Roman"/>
        </w:rPr>
        <w:t>"</w:t>
      </w:r>
      <w:r w:rsidRPr="00110A17">
        <w:rPr>
          <w:rFonts w:ascii="Times New Roman" w:hAnsi="Times New Roman"/>
        </w:rPr>
        <w:t>Актуальні проблеми бізнесу</w:t>
      </w:r>
      <w:r>
        <w:rPr>
          <w:rFonts w:ascii="Times New Roman" w:hAnsi="Times New Roman"/>
        </w:rPr>
        <w:t xml:space="preserve"> у митній сфері"; липень, 2018 р., </w:t>
      </w:r>
      <w:r w:rsidR="005F03B9">
        <w:rPr>
          <w:rFonts w:ascii="Times New Roman" w:hAnsi="Times New Roman"/>
        </w:rPr>
        <w:t>37</w:t>
      </w:r>
      <w:r>
        <w:rPr>
          <w:rFonts w:ascii="Times New Roman" w:hAnsi="Times New Roman"/>
        </w:rPr>
        <w:t xml:space="preserve"> арк. – [Електронний ресурс]. – Режим доступу: </w:t>
      </w:r>
      <w:hyperlink r:id="rId8" w:history="1">
        <w:r w:rsidRPr="00110A17">
          <w:rPr>
            <w:rStyle w:val="a9"/>
            <w:rFonts w:ascii="Times New Roman" w:hAnsi="Times New Roman"/>
          </w:rPr>
          <w:t>https://boi.org.ua/media/uploads/systemic_report_ii_2018/ii_2018_sytem_ua.pdf</w:t>
        </w:r>
      </w:hyperlink>
    </w:p>
    <w:p w:rsidR="00CB6408" w:rsidRDefault="00CB6408">
      <w:pPr>
        <w:pStyle w:val="af3"/>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740" w:rsidRDefault="00D0274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554" w:rsidRPr="008D7E2C" w:rsidRDefault="005B3554">
    <w:pPr>
      <w:pStyle w:val="a3"/>
      <w:jc w:val="center"/>
      <w:rPr>
        <w:rFonts w:ascii="Times New Roman" w:hAnsi="Times New Roman"/>
        <w:sz w:val="28"/>
        <w:szCs w:val="28"/>
      </w:rPr>
    </w:pPr>
    <w:r w:rsidRPr="008D7E2C">
      <w:rPr>
        <w:rFonts w:ascii="Times New Roman" w:hAnsi="Times New Roman"/>
        <w:sz w:val="28"/>
        <w:szCs w:val="28"/>
      </w:rPr>
      <w:fldChar w:fldCharType="begin"/>
    </w:r>
    <w:r w:rsidRPr="008D7E2C">
      <w:rPr>
        <w:rFonts w:ascii="Times New Roman" w:hAnsi="Times New Roman"/>
        <w:sz w:val="28"/>
        <w:szCs w:val="28"/>
      </w:rPr>
      <w:instrText xml:space="preserve"> PAGE   \* MERGEFORMAT </w:instrText>
    </w:r>
    <w:r w:rsidRPr="008D7E2C">
      <w:rPr>
        <w:rFonts w:ascii="Times New Roman" w:hAnsi="Times New Roman"/>
        <w:sz w:val="28"/>
        <w:szCs w:val="28"/>
      </w:rPr>
      <w:fldChar w:fldCharType="separate"/>
    </w:r>
    <w:r w:rsidR="00D02740">
      <w:rPr>
        <w:rFonts w:ascii="Times New Roman" w:hAnsi="Times New Roman"/>
        <w:noProof/>
        <w:sz w:val="28"/>
        <w:szCs w:val="28"/>
      </w:rPr>
      <w:t>10</w:t>
    </w:r>
    <w:r w:rsidRPr="008D7E2C">
      <w:rPr>
        <w:rFonts w:ascii="Times New Roman" w:hAnsi="Times New Roman"/>
        <w:sz w:val="28"/>
        <w:szCs w:val="28"/>
      </w:rPr>
      <w:fldChar w:fldCharType="end"/>
    </w:r>
  </w:p>
  <w:p w:rsidR="005B3554" w:rsidRDefault="005B3554" w:rsidP="00576EC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740" w:rsidRDefault="00D027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F466F"/>
    <w:multiLevelType w:val="hybridMultilevel"/>
    <w:tmpl w:val="E6864718"/>
    <w:lvl w:ilvl="0" w:tplc="75BE91C0">
      <w:start w:val="3"/>
      <w:numFmt w:val="bullet"/>
      <w:lvlText w:val="-"/>
      <w:lvlJc w:val="left"/>
      <w:pPr>
        <w:ind w:left="1069" w:hanging="360"/>
      </w:pPr>
      <w:rPr>
        <w:rFonts w:ascii="Times New Roman CYR" w:eastAsiaTheme="minorEastAsia" w:hAnsi="Times New Roman CYR"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05037DB6"/>
    <w:multiLevelType w:val="hybridMultilevel"/>
    <w:tmpl w:val="E3F01598"/>
    <w:lvl w:ilvl="0" w:tplc="D326EFAA">
      <w:start w:val="3"/>
      <w:numFmt w:val="bullet"/>
      <w:lvlText w:val="-"/>
      <w:lvlJc w:val="left"/>
      <w:pPr>
        <w:ind w:left="1069" w:hanging="360"/>
      </w:pPr>
      <w:rPr>
        <w:rFonts w:ascii="Times New Roman CYR" w:eastAsiaTheme="minorEastAsia" w:hAnsi="Times New Roman CYR"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08B66800"/>
    <w:multiLevelType w:val="hybridMultilevel"/>
    <w:tmpl w:val="5A90CD98"/>
    <w:lvl w:ilvl="0" w:tplc="BA805764">
      <w:start w:val="1"/>
      <w:numFmt w:val="decimal"/>
      <w:lvlText w:val="%1)"/>
      <w:lvlJc w:val="left"/>
      <w:pPr>
        <w:ind w:left="1287" w:hanging="360"/>
      </w:pPr>
      <w:rPr>
        <w:rFonts w:ascii="Times New Roman" w:hAnsi="Times New Roman" w:cs="Times New Roman" w:hint="default"/>
        <w:b w:val="0"/>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 w15:restartNumberingAfterBreak="0">
    <w:nsid w:val="0E9F1B28"/>
    <w:multiLevelType w:val="hybridMultilevel"/>
    <w:tmpl w:val="B17C66DC"/>
    <w:lvl w:ilvl="0" w:tplc="F022022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106933B8"/>
    <w:multiLevelType w:val="hybridMultilevel"/>
    <w:tmpl w:val="D2C43290"/>
    <w:lvl w:ilvl="0" w:tplc="F91651C2">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128C25C7"/>
    <w:multiLevelType w:val="hybridMultilevel"/>
    <w:tmpl w:val="08FE4E4E"/>
    <w:lvl w:ilvl="0" w:tplc="44B2D1BC">
      <w:start w:val="1"/>
      <w:numFmt w:val="decimal"/>
      <w:lvlText w:val="%1."/>
      <w:lvlJc w:val="left"/>
      <w:pPr>
        <w:ind w:left="2408" w:hanging="99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15:restartNumberingAfterBreak="0">
    <w:nsid w:val="13CA5574"/>
    <w:multiLevelType w:val="hybridMultilevel"/>
    <w:tmpl w:val="798C9084"/>
    <w:numStyleLink w:val="1"/>
  </w:abstractNum>
  <w:abstractNum w:abstractNumId="7" w15:restartNumberingAfterBreak="0">
    <w:nsid w:val="1E320A28"/>
    <w:multiLevelType w:val="hybridMultilevel"/>
    <w:tmpl w:val="40649922"/>
    <w:lvl w:ilvl="0" w:tplc="C81C83D0">
      <w:start w:val="2"/>
      <w:numFmt w:val="bullet"/>
      <w:lvlText w:val="-"/>
      <w:lvlJc w:val="left"/>
      <w:pPr>
        <w:ind w:left="1069" w:hanging="360"/>
      </w:pPr>
      <w:rPr>
        <w:rFonts w:ascii="Times New Roman CYR" w:eastAsiaTheme="minorEastAsia" w:hAnsi="Times New Roman CYR"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1F8C6FEE"/>
    <w:multiLevelType w:val="hybridMultilevel"/>
    <w:tmpl w:val="266EC97E"/>
    <w:lvl w:ilvl="0" w:tplc="6474258E">
      <w:start w:val="3"/>
      <w:numFmt w:val="bullet"/>
      <w:lvlText w:val="-"/>
      <w:lvlJc w:val="left"/>
      <w:pPr>
        <w:ind w:left="1065" w:hanging="360"/>
      </w:pPr>
      <w:rPr>
        <w:rFonts w:ascii="Times New Roman CYR" w:eastAsiaTheme="minorEastAsia" w:hAnsi="Times New Roman CYR" w:hint="default"/>
      </w:rPr>
    </w:lvl>
    <w:lvl w:ilvl="1" w:tplc="04190003" w:tentative="1">
      <w:start w:val="1"/>
      <w:numFmt w:val="bullet"/>
      <w:lvlText w:val="o"/>
      <w:lvlJc w:val="left"/>
      <w:pPr>
        <w:ind w:left="1785" w:hanging="360"/>
      </w:pPr>
      <w:rPr>
        <w:rFonts w:ascii="Courier New" w:hAnsi="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9" w15:restartNumberingAfterBreak="0">
    <w:nsid w:val="26CB6552"/>
    <w:multiLevelType w:val="hybridMultilevel"/>
    <w:tmpl w:val="38684888"/>
    <w:lvl w:ilvl="0" w:tplc="56402C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15:restartNumberingAfterBreak="0">
    <w:nsid w:val="29653F9E"/>
    <w:multiLevelType w:val="hybridMultilevel"/>
    <w:tmpl w:val="DAF6C548"/>
    <w:lvl w:ilvl="0" w:tplc="96664268">
      <w:start w:val="3"/>
      <w:numFmt w:val="bullet"/>
      <w:lvlText w:val="-"/>
      <w:lvlJc w:val="left"/>
      <w:pPr>
        <w:ind w:left="720" w:hanging="360"/>
      </w:pPr>
      <w:rPr>
        <w:rFonts w:ascii="Times New Roman CYR" w:eastAsiaTheme="minorEastAsia" w:hAnsi="Times New Roman CYR"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C241D04"/>
    <w:multiLevelType w:val="hybridMultilevel"/>
    <w:tmpl w:val="0944F15C"/>
    <w:lvl w:ilvl="0" w:tplc="44DE5756">
      <w:start w:val="3"/>
      <w:numFmt w:val="bullet"/>
      <w:lvlText w:val="-"/>
      <w:lvlJc w:val="left"/>
      <w:pPr>
        <w:ind w:left="1069" w:hanging="360"/>
      </w:pPr>
      <w:rPr>
        <w:rFonts w:ascii="Times New Roman CYR" w:eastAsiaTheme="minorEastAsia" w:hAnsi="Times New Roman CYR"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347062A7"/>
    <w:multiLevelType w:val="hybridMultilevel"/>
    <w:tmpl w:val="16D431B6"/>
    <w:lvl w:ilvl="0" w:tplc="A34E5526">
      <w:start w:val="1"/>
      <w:numFmt w:val="decimal"/>
      <w:lvlText w:val="%1)"/>
      <w:lvlJc w:val="left"/>
      <w:pPr>
        <w:ind w:left="1996" w:hanging="360"/>
      </w:pPr>
      <w:rPr>
        <w:rFonts w:cs="Times New Roman"/>
        <w:b w:val="0"/>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13" w15:restartNumberingAfterBreak="0">
    <w:nsid w:val="398E39C2"/>
    <w:multiLevelType w:val="hybridMultilevel"/>
    <w:tmpl w:val="7A08E6BC"/>
    <w:lvl w:ilvl="0" w:tplc="B260B9A4">
      <w:start w:val="2"/>
      <w:numFmt w:val="bullet"/>
      <w:lvlText w:val="-"/>
      <w:lvlJc w:val="left"/>
      <w:pPr>
        <w:ind w:left="1069" w:hanging="360"/>
      </w:pPr>
      <w:rPr>
        <w:rFonts w:ascii="Times New Roman CYR" w:eastAsiaTheme="minorEastAsia" w:hAnsi="Times New Roman CYR"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4" w15:restartNumberingAfterBreak="0">
    <w:nsid w:val="3DBF06DC"/>
    <w:multiLevelType w:val="hybridMultilevel"/>
    <w:tmpl w:val="01D0C28A"/>
    <w:lvl w:ilvl="0" w:tplc="B04840B0">
      <w:start w:val="1"/>
      <w:numFmt w:val="decimal"/>
      <w:lvlText w:val="%1)"/>
      <w:lvlJc w:val="left"/>
      <w:pPr>
        <w:ind w:left="1287" w:hanging="360"/>
      </w:pPr>
      <w:rPr>
        <w:rFonts w:ascii="Times New Roman" w:hAnsi="Times New Roman" w:cs="Times New Roman" w:hint="default"/>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5" w15:restartNumberingAfterBreak="0">
    <w:nsid w:val="3E0E4D84"/>
    <w:multiLevelType w:val="hybridMultilevel"/>
    <w:tmpl w:val="E940F616"/>
    <w:lvl w:ilvl="0" w:tplc="F91651C2">
      <w:start w:val="1"/>
      <w:numFmt w:val="bullet"/>
      <w:lvlText w:val=""/>
      <w:lvlJc w:val="left"/>
      <w:pPr>
        <w:ind w:left="720" w:hanging="360"/>
      </w:pPr>
      <w:rPr>
        <w:rFonts w:ascii="Symbol" w:hAnsi="Symbol" w:hint="default"/>
      </w:rPr>
    </w:lvl>
    <w:lvl w:ilvl="1" w:tplc="F91651C2">
      <w:start w:val="1"/>
      <w:numFmt w:val="bullet"/>
      <w:lvlText w:val=""/>
      <w:lvlJc w:val="left"/>
      <w:pPr>
        <w:ind w:left="1440" w:hanging="360"/>
      </w:pPr>
      <w:rPr>
        <w:rFonts w:ascii="Symbol" w:hAnsi="Symbol"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413C526D"/>
    <w:multiLevelType w:val="hybridMultilevel"/>
    <w:tmpl w:val="D39239AE"/>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7" w15:restartNumberingAfterBreak="0">
    <w:nsid w:val="488853E3"/>
    <w:multiLevelType w:val="hybridMultilevel"/>
    <w:tmpl w:val="C9D2FD0C"/>
    <w:lvl w:ilvl="0" w:tplc="66789938">
      <w:start w:val="1"/>
      <w:numFmt w:val="russianLower"/>
      <w:lvlText w:val="%1)"/>
      <w:lvlJc w:val="left"/>
      <w:pPr>
        <w:ind w:left="1287"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15:restartNumberingAfterBreak="0">
    <w:nsid w:val="48EF2B47"/>
    <w:multiLevelType w:val="hybridMultilevel"/>
    <w:tmpl w:val="214CE7B8"/>
    <w:lvl w:ilvl="0" w:tplc="88E2D2E4">
      <w:start w:val="3"/>
      <w:numFmt w:val="bullet"/>
      <w:lvlText w:val="-"/>
      <w:lvlJc w:val="left"/>
      <w:pPr>
        <w:ind w:left="1069" w:hanging="360"/>
      </w:pPr>
      <w:rPr>
        <w:rFonts w:ascii="Times New Roman CYR" w:eastAsiaTheme="minorEastAsia" w:hAnsi="Times New Roman CYR"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9" w15:restartNumberingAfterBreak="0">
    <w:nsid w:val="4B483DA9"/>
    <w:multiLevelType w:val="hybridMultilevel"/>
    <w:tmpl w:val="CD525B04"/>
    <w:lvl w:ilvl="0" w:tplc="88F45BC4">
      <w:start w:val="3"/>
      <w:numFmt w:val="bullet"/>
      <w:lvlText w:val="-"/>
      <w:lvlJc w:val="left"/>
      <w:pPr>
        <w:ind w:left="1069" w:hanging="360"/>
      </w:pPr>
      <w:rPr>
        <w:rFonts w:ascii="Times New Roman CYR" w:eastAsiaTheme="minorEastAsia" w:hAnsi="Times New Roman CYR"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51590318"/>
    <w:multiLevelType w:val="hybridMultilevel"/>
    <w:tmpl w:val="A84E2BD2"/>
    <w:lvl w:ilvl="0" w:tplc="44B2D1BC">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15:restartNumberingAfterBreak="0">
    <w:nsid w:val="599E3AB4"/>
    <w:multiLevelType w:val="hybridMultilevel"/>
    <w:tmpl w:val="7D44F9A6"/>
    <w:lvl w:ilvl="0" w:tplc="F022022C">
      <w:start w:val="1"/>
      <w:numFmt w:val="decimal"/>
      <w:lvlText w:val="%1)"/>
      <w:lvlJc w:val="left"/>
      <w:pPr>
        <w:ind w:left="1778"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15:restartNumberingAfterBreak="0">
    <w:nsid w:val="5D3A4985"/>
    <w:multiLevelType w:val="hybridMultilevel"/>
    <w:tmpl w:val="F580B114"/>
    <w:lvl w:ilvl="0" w:tplc="78F81F3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15:restartNumberingAfterBreak="0">
    <w:nsid w:val="62505EE5"/>
    <w:multiLevelType w:val="hybridMultilevel"/>
    <w:tmpl w:val="798C9084"/>
    <w:styleLink w:val="1"/>
    <w:lvl w:ilvl="0" w:tplc="840C33B0">
      <w:start w:val="1"/>
      <w:numFmt w:val="decimal"/>
      <w:lvlText w:val="%1."/>
      <w:lvlJc w:val="left"/>
      <w:pPr>
        <w:tabs>
          <w:tab w:val="num" w:pos="1416"/>
        </w:tabs>
        <w:ind w:left="707" w:firstLine="2"/>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571AEAD0">
      <w:start w:val="1"/>
      <w:numFmt w:val="lowerLetter"/>
      <w:lvlText w:val="%2."/>
      <w:lvlJc w:val="left"/>
      <w:pPr>
        <w:tabs>
          <w:tab w:val="num" w:pos="1429"/>
        </w:tabs>
        <w:ind w:left="720" w:firstLine="14"/>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D40A00CA">
      <w:start w:val="1"/>
      <w:numFmt w:val="lowerRoman"/>
      <w:lvlText w:val="%3."/>
      <w:lvlJc w:val="left"/>
      <w:pPr>
        <w:tabs>
          <w:tab w:val="num" w:pos="2149"/>
        </w:tabs>
        <w:ind w:left="1440" w:firstLine="84"/>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AF18B068">
      <w:start w:val="1"/>
      <w:numFmt w:val="decimal"/>
      <w:lvlText w:val="%4."/>
      <w:lvlJc w:val="left"/>
      <w:pPr>
        <w:tabs>
          <w:tab w:val="num" w:pos="2869"/>
        </w:tabs>
        <w:ind w:left="2160" w:firstLine="38"/>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0C0C77B0">
      <w:start w:val="1"/>
      <w:numFmt w:val="lowerLetter"/>
      <w:lvlText w:val="%5."/>
      <w:lvlJc w:val="left"/>
      <w:pPr>
        <w:tabs>
          <w:tab w:val="num" w:pos="3589"/>
        </w:tabs>
        <w:ind w:left="2880" w:firstLine="5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F60A89FE">
      <w:start w:val="1"/>
      <w:numFmt w:val="lowerRoman"/>
      <w:lvlText w:val="%6."/>
      <w:lvlJc w:val="left"/>
      <w:pPr>
        <w:tabs>
          <w:tab w:val="num" w:pos="4309"/>
        </w:tabs>
        <w:ind w:left="3600" w:firstLine="120"/>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6C52F894">
      <w:start w:val="1"/>
      <w:numFmt w:val="decimal"/>
      <w:lvlText w:val="%7."/>
      <w:lvlJc w:val="left"/>
      <w:pPr>
        <w:tabs>
          <w:tab w:val="num" w:pos="5029"/>
        </w:tabs>
        <w:ind w:left="4320" w:firstLine="74"/>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F8462456">
      <w:start w:val="1"/>
      <w:numFmt w:val="lowerLetter"/>
      <w:lvlText w:val="%8."/>
      <w:lvlJc w:val="left"/>
      <w:pPr>
        <w:tabs>
          <w:tab w:val="num" w:pos="5749"/>
        </w:tabs>
        <w:ind w:left="5040" w:firstLine="8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6FC69362">
      <w:start w:val="1"/>
      <w:numFmt w:val="lowerRoman"/>
      <w:lvlText w:val="%9."/>
      <w:lvlJc w:val="left"/>
      <w:pPr>
        <w:tabs>
          <w:tab w:val="num" w:pos="6469"/>
        </w:tabs>
        <w:ind w:left="5760" w:firstLine="156"/>
      </w:pPr>
      <w:rPr>
        <w:rFonts w:hAnsi="Arial Unicode MS" w:cs="Times New Roman"/>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6CC62A5E"/>
    <w:multiLevelType w:val="hybridMultilevel"/>
    <w:tmpl w:val="499E9250"/>
    <w:lvl w:ilvl="0" w:tplc="0422000F">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5" w15:restartNumberingAfterBreak="0">
    <w:nsid w:val="79213BF2"/>
    <w:multiLevelType w:val="hybridMultilevel"/>
    <w:tmpl w:val="01D0C28A"/>
    <w:lvl w:ilvl="0" w:tplc="B04840B0">
      <w:start w:val="1"/>
      <w:numFmt w:val="decimal"/>
      <w:lvlText w:val="%1)"/>
      <w:lvlJc w:val="left"/>
      <w:pPr>
        <w:ind w:left="1287" w:hanging="360"/>
      </w:pPr>
      <w:rPr>
        <w:rFonts w:ascii="Times New Roman" w:hAnsi="Times New Roman" w:cs="Times New Roman" w:hint="default"/>
        <w:sz w:val="28"/>
        <w:szCs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6" w15:restartNumberingAfterBreak="0">
    <w:nsid w:val="7A776806"/>
    <w:multiLevelType w:val="hybridMultilevel"/>
    <w:tmpl w:val="04FA674E"/>
    <w:lvl w:ilvl="0" w:tplc="57E8F72C">
      <w:start w:val="11"/>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4"/>
  </w:num>
  <w:num w:numId="2">
    <w:abstractNumId w:val="15"/>
  </w:num>
  <w:num w:numId="3">
    <w:abstractNumId w:val="18"/>
  </w:num>
  <w:num w:numId="4">
    <w:abstractNumId w:val="0"/>
  </w:num>
  <w:num w:numId="5">
    <w:abstractNumId w:val="13"/>
  </w:num>
  <w:num w:numId="6">
    <w:abstractNumId w:val="7"/>
  </w:num>
  <w:num w:numId="7">
    <w:abstractNumId w:val="20"/>
  </w:num>
  <w:num w:numId="8">
    <w:abstractNumId w:val="5"/>
  </w:num>
  <w:num w:numId="9">
    <w:abstractNumId w:val="10"/>
  </w:num>
  <w:num w:numId="10">
    <w:abstractNumId w:val="8"/>
  </w:num>
  <w:num w:numId="11">
    <w:abstractNumId w:val="26"/>
  </w:num>
  <w:num w:numId="12">
    <w:abstractNumId w:val="9"/>
  </w:num>
  <w:num w:numId="13">
    <w:abstractNumId w:val="11"/>
  </w:num>
  <w:num w:numId="14">
    <w:abstractNumId w:val="1"/>
  </w:num>
  <w:num w:numId="15">
    <w:abstractNumId w:val="22"/>
  </w:num>
  <w:num w:numId="16">
    <w:abstractNumId w:val="3"/>
  </w:num>
  <w:num w:numId="17">
    <w:abstractNumId w:val="19"/>
  </w:num>
  <w:num w:numId="18">
    <w:abstractNumId w:val="21"/>
  </w:num>
  <w:num w:numId="19">
    <w:abstractNumId w:val="17"/>
  </w:num>
  <w:num w:numId="20">
    <w:abstractNumId w:val="24"/>
  </w:num>
  <w:num w:numId="21">
    <w:abstractNumId w:val="23"/>
  </w:num>
  <w:num w:numId="22">
    <w:abstractNumId w:val="6"/>
  </w:num>
  <w:num w:numId="23">
    <w:abstractNumId w:val="12"/>
  </w:num>
  <w:num w:numId="24">
    <w:abstractNumId w:val="2"/>
  </w:num>
  <w:num w:numId="25">
    <w:abstractNumId w:val="25"/>
  </w:num>
  <w:num w:numId="26">
    <w:abstractNumId w:val="14"/>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removeDateAndTime/>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134"/>
    <w:rsid w:val="000018EA"/>
    <w:rsid w:val="000058A6"/>
    <w:rsid w:val="00007099"/>
    <w:rsid w:val="0001214B"/>
    <w:rsid w:val="000151AE"/>
    <w:rsid w:val="00016B46"/>
    <w:rsid w:val="00017308"/>
    <w:rsid w:val="000217C7"/>
    <w:rsid w:val="00021D78"/>
    <w:rsid w:val="00021EE2"/>
    <w:rsid w:val="000236DD"/>
    <w:rsid w:val="00025997"/>
    <w:rsid w:val="000267BC"/>
    <w:rsid w:val="0003323F"/>
    <w:rsid w:val="000348F6"/>
    <w:rsid w:val="00035508"/>
    <w:rsid w:val="00040BA8"/>
    <w:rsid w:val="0004123E"/>
    <w:rsid w:val="00042C1B"/>
    <w:rsid w:val="000443FC"/>
    <w:rsid w:val="000458A5"/>
    <w:rsid w:val="00047382"/>
    <w:rsid w:val="00050098"/>
    <w:rsid w:val="00050AC6"/>
    <w:rsid w:val="00060FBB"/>
    <w:rsid w:val="0006273A"/>
    <w:rsid w:val="000636E3"/>
    <w:rsid w:val="00063F72"/>
    <w:rsid w:val="0006420A"/>
    <w:rsid w:val="000642E8"/>
    <w:rsid w:val="00070AF3"/>
    <w:rsid w:val="00072B74"/>
    <w:rsid w:val="00075670"/>
    <w:rsid w:val="00077531"/>
    <w:rsid w:val="00081C14"/>
    <w:rsid w:val="00084204"/>
    <w:rsid w:val="0009116C"/>
    <w:rsid w:val="00092AE2"/>
    <w:rsid w:val="00093B9E"/>
    <w:rsid w:val="0009483A"/>
    <w:rsid w:val="0009667C"/>
    <w:rsid w:val="000A133A"/>
    <w:rsid w:val="000A1A73"/>
    <w:rsid w:val="000A1C7A"/>
    <w:rsid w:val="000A1E66"/>
    <w:rsid w:val="000A3B6E"/>
    <w:rsid w:val="000A3BC4"/>
    <w:rsid w:val="000A567D"/>
    <w:rsid w:val="000A59C1"/>
    <w:rsid w:val="000B3465"/>
    <w:rsid w:val="000B4206"/>
    <w:rsid w:val="000B5709"/>
    <w:rsid w:val="000B737E"/>
    <w:rsid w:val="000B741F"/>
    <w:rsid w:val="000B7600"/>
    <w:rsid w:val="000C1473"/>
    <w:rsid w:val="000C3267"/>
    <w:rsid w:val="000C3829"/>
    <w:rsid w:val="000C4277"/>
    <w:rsid w:val="000C4611"/>
    <w:rsid w:val="000C5420"/>
    <w:rsid w:val="000C563A"/>
    <w:rsid w:val="000C6909"/>
    <w:rsid w:val="000D163A"/>
    <w:rsid w:val="000D1EF0"/>
    <w:rsid w:val="000D25A4"/>
    <w:rsid w:val="000D634D"/>
    <w:rsid w:val="000E02EB"/>
    <w:rsid w:val="000E2C50"/>
    <w:rsid w:val="000E2F0F"/>
    <w:rsid w:val="000E5761"/>
    <w:rsid w:val="000E66B5"/>
    <w:rsid w:val="000F0BE9"/>
    <w:rsid w:val="000F0FB9"/>
    <w:rsid w:val="000F1976"/>
    <w:rsid w:val="000F3D81"/>
    <w:rsid w:val="000F7270"/>
    <w:rsid w:val="00100AF5"/>
    <w:rsid w:val="00102063"/>
    <w:rsid w:val="00103401"/>
    <w:rsid w:val="00103819"/>
    <w:rsid w:val="00103958"/>
    <w:rsid w:val="00103BD7"/>
    <w:rsid w:val="001063BF"/>
    <w:rsid w:val="001063CB"/>
    <w:rsid w:val="00107BCF"/>
    <w:rsid w:val="00110A17"/>
    <w:rsid w:val="00110B72"/>
    <w:rsid w:val="00110C80"/>
    <w:rsid w:val="00111538"/>
    <w:rsid w:val="00113E22"/>
    <w:rsid w:val="001156AC"/>
    <w:rsid w:val="00115980"/>
    <w:rsid w:val="00117DF8"/>
    <w:rsid w:val="001207D6"/>
    <w:rsid w:val="001209A8"/>
    <w:rsid w:val="0012636D"/>
    <w:rsid w:val="00127910"/>
    <w:rsid w:val="00130A3B"/>
    <w:rsid w:val="00130F27"/>
    <w:rsid w:val="00130F93"/>
    <w:rsid w:val="0013241E"/>
    <w:rsid w:val="00132D2D"/>
    <w:rsid w:val="001355E0"/>
    <w:rsid w:val="001358F8"/>
    <w:rsid w:val="00136518"/>
    <w:rsid w:val="00141D62"/>
    <w:rsid w:val="00142D53"/>
    <w:rsid w:val="00143E68"/>
    <w:rsid w:val="0014420F"/>
    <w:rsid w:val="00144EA3"/>
    <w:rsid w:val="001461FC"/>
    <w:rsid w:val="00146464"/>
    <w:rsid w:val="00147385"/>
    <w:rsid w:val="001521AD"/>
    <w:rsid w:val="00155D7F"/>
    <w:rsid w:val="00155F0D"/>
    <w:rsid w:val="001562D5"/>
    <w:rsid w:val="00160627"/>
    <w:rsid w:val="00161663"/>
    <w:rsid w:val="0016698B"/>
    <w:rsid w:val="00167CAB"/>
    <w:rsid w:val="00170442"/>
    <w:rsid w:val="001705D8"/>
    <w:rsid w:val="00171FDE"/>
    <w:rsid w:val="0017252B"/>
    <w:rsid w:val="0017588A"/>
    <w:rsid w:val="001768B4"/>
    <w:rsid w:val="0018707E"/>
    <w:rsid w:val="00196340"/>
    <w:rsid w:val="001A10C9"/>
    <w:rsid w:val="001A1559"/>
    <w:rsid w:val="001A2FCE"/>
    <w:rsid w:val="001A3525"/>
    <w:rsid w:val="001A54FE"/>
    <w:rsid w:val="001A5525"/>
    <w:rsid w:val="001B3562"/>
    <w:rsid w:val="001B457A"/>
    <w:rsid w:val="001B47F1"/>
    <w:rsid w:val="001B552D"/>
    <w:rsid w:val="001B5BD0"/>
    <w:rsid w:val="001B644C"/>
    <w:rsid w:val="001C0220"/>
    <w:rsid w:val="001C11E0"/>
    <w:rsid w:val="001C2CAB"/>
    <w:rsid w:val="001D2E44"/>
    <w:rsid w:val="001D4189"/>
    <w:rsid w:val="001D4821"/>
    <w:rsid w:val="001D5561"/>
    <w:rsid w:val="001D58BA"/>
    <w:rsid w:val="001D5B01"/>
    <w:rsid w:val="001D67A6"/>
    <w:rsid w:val="001D712B"/>
    <w:rsid w:val="001E0788"/>
    <w:rsid w:val="001E0B11"/>
    <w:rsid w:val="001E3257"/>
    <w:rsid w:val="001E36D2"/>
    <w:rsid w:val="001E4F9C"/>
    <w:rsid w:val="001F51E9"/>
    <w:rsid w:val="001F5EF7"/>
    <w:rsid w:val="001F6F34"/>
    <w:rsid w:val="001F75A0"/>
    <w:rsid w:val="002004C3"/>
    <w:rsid w:val="0020060F"/>
    <w:rsid w:val="0020117C"/>
    <w:rsid w:val="002017D7"/>
    <w:rsid w:val="002026F1"/>
    <w:rsid w:val="00202B7C"/>
    <w:rsid w:val="00202EE0"/>
    <w:rsid w:val="002101D9"/>
    <w:rsid w:val="00212910"/>
    <w:rsid w:val="002130D9"/>
    <w:rsid w:val="002133D4"/>
    <w:rsid w:val="002209BC"/>
    <w:rsid w:val="002215F7"/>
    <w:rsid w:val="00222A8F"/>
    <w:rsid w:val="00222F4B"/>
    <w:rsid w:val="002244FB"/>
    <w:rsid w:val="002253CE"/>
    <w:rsid w:val="00227D2D"/>
    <w:rsid w:val="002309DD"/>
    <w:rsid w:val="002316CB"/>
    <w:rsid w:val="00232DE6"/>
    <w:rsid w:val="00233FBF"/>
    <w:rsid w:val="002356DA"/>
    <w:rsid w:val="0023623A"/>
    <w:rsid w:val="00242656"/>
    <w:rsid w:val="00242846"/>
    <w:rsid w:val="0024372C"/>
    <w:rsid w:val="00245AE8"/>
    <w:rsid w:val="002469C9"/>
    <w:rsid w:val="00252AC5"/>
    <w:rsid w:val="002604B1"/>
    <w:rsid w:val="002626ED"/>
    <w:rsid w:val="00263942"/>
    <w:rsid w:val="00265AB5"/>
    <w:rsid w:val="002661D3"/>
    <w:rsid w:val="002667D1"/>
    <w:rsid w:val="00270DCC"/>
    <w:rsid w:val="00271B21"/>
    <w:rsid w:val="0027261B"/>
    <w:rsid w:val="002771B1"/>
    <w:rsid w:val="0027731A"/>
    <w:rsid w:val="00281672"/>
    <w:rsid w:val="00282017"/>
    <w:rsid w:val="0028360A"/>
    <w:rsid w:val="00285BBE"/>
    <w:rsid w:val="002866D5"/>
    <w:rsid w:val="00290C11"/>
    <w:rsid w:val="0029386A"/>
    <w:rsid w:val="00294489"/>
    <w:rsid w:val="00296FAF"/>
    <w:rsid w:val="002A18B3"/>
    <w:rsid w:val="002A196E"/>
    <w:rsid w:val="002A5713"/>
    <w:rsid w:val="002A674D"/>
    <w:rsid w:val="002B262B"/>
    <w:rsid w:val="002B49BD"/>
    <w:rsid w:val="002B69F7"/>
    <w:rsid w:val="002B6A7D"/>
    <w:rsid w:val="002B6E3F"/>
    <w:rsid w:val="002B6FAF"/>
    <w:rsid w:val="002B7593"/>
    <w:rsid w:val="002C2665"/>
    <w:rsid w:val="002C3887"/>
    <w:rsid w:val="002C7163"/>
    <w:rsid w:val="002D03B0"/>
    <w:rsid w:val="002D25A7"/>
    <w:rsid w:val="002D4645"/>
    <w:rsid w:val="002D7A82"/>
    <w:rsid w:val="002D7B57"/>
    <w:rsid w:val="002E296A"/>
    <w:rsid w:val="002E4489"/>
    <w:rsid w:val="002F0202"/>
    <w:rsid w:val="00300DB1"/>
    <w:rsid w:val="0030114C"/>
    <w:rsid w:val="00301AA0"/>
    <w:rsid w:val="00302B61"/>
    <w:rsid w:val="003035B7"/>
    <w:rsid w:val="00304784"/>
    <w:rsid w:val="00304B6F"/>
    <w:rsid w:val="003107F3"/>
    <w:rsid w:val="003112AF"/>
    <w:rsid w:val="0031247C"/>
    <w:rsid w:val="0031270B"/>
    <w:rsid w:val="00313E7D"/>
    <w:rsid w:val="0031529A"/>
    <w:rsid w:val="00317AC0"/>
    <w:rsid w:val="00317C09"/>
    <w:rsid w:val="00323A7B"/>
    <w:rsid w:val="00323CA2"/>
    <w:rsid w:val="003240C3"/>
    <w:rsid w:val="0032536C"/>
    <w:rsid w:val="00325C58"/>
    <w:rsid w:val="00327691"/>
    <w:rsid w:val="003302BF"/>
    <w:rsid w:val="00337C5A"/>
    <w:rsid w:val="00342BBB"/>
    <w:rsid w:val="00344336"/>
    <w:rsid w:val="003466C1"/>
    <w:rsid w:val="00347436"/>
    <w:rsid w:val="00351DD4"/>
    <w:rsid w:val="003520DC"/>
    <w:rsid w:val="003543FD"/>
    <w:rsid w:val="00354AF7"/>
    <w:rsid w:val="00354C80"/>
    <w:rsid w:val="00355B2D"/>
    <w:rsid w:val="00356023"/>
    <w:rsid w:val="00360AAE"/>
    <w:rsid w:val="00360EAA"/>
    <w:rsid w:val="0036459C"/>
    <w:rsid w:val="003664E2"/>
    <w:rsid w:val="003675DE"/>
    <w:rsid w:val="00371FE9"/>
    <w:rsid w:val="0037269E"/>
    <w:rsid w:val="0037393E"/>
    <w:rsid w:val="003773B2"/>
    <w:rsid w:val="00377777"/>
    <w:rsid w:val="0038121F"/>
    <w:rsid w:val="00381371"/>
    <w:rsid w:val="00381820"/>
    <w:rsid w:val="00381C8C"/>
    <w:rsid w:val="0038337B"/>
    <w:rsid w:val="00384F7A"/>
    <w:rsid w:val="00385A3B"/>
    <w:rsid w:val="0038603F"/>
    <w:rsid w:val="00387AEC"/>
    <w:rsid w:val="00392D98"/>
    <w:rsid w:val="00392FF0"/>
    <w:rsid w:val="00393815"/>
    <w:rsid w:val="00394CF9"/>
    <w:rsid w:val="00395B6B"/>
    <w:rsid w:val="00395F88"/>
    <w:rsid w:val="003976C9"/>
    <w:rsid w:val="003A3B62"/>
    <w:rsid w:val="003A641E"/>
    <w:rsid w:val="003B03C3"/>
    <w:rsid w:val="003B0B93"/>
    <w:rsid w:val="003B41E4"/>
    <w:rsid w:val="003B57E5"/>
    <w:rsid w:val="003B5833"/>
    <w:rsid w:val="003B776C"/>
    <w:rsid w:val="003C3BC0"/>
    <w:rsid w:val="003C583D"/>
    <w:rsid w:val="003D0952"/>
    <w:rsid w:val="003D1351"/>
    <w:rsid w:val="003D1C4E"/>
    <w:rsid w:val="003D428E"/>
    <w:rsid w:val="003E0DE4"/>
    <w:rsid w:val="003E33C9"/>
    <w:rsid w:val="003E3F12"/>
    <w:rsid w:val="003E3FB5"/>
    <w:rsid w:val="003E52F4"/>
    <w:rsid w:val="003E5AE4"/>
    <w:rsid w:val="003E6B1D"/>
    <w:rsid w:val="003E7C2B"/>
    <w:rsid w:val="003F07F6"/>
    <w:rsid w:val="003F4D6D"/>
    <w:rsid w:val="003F64AD"/>
    <w:rsid w:val="003F790B"/>
    <w:rsid w:val="00402848"/>
    <w:rsid w:val="0040357C"/>
    <w:rsid w:val="0040362F"/>
    <w:rsid w:val="004045A9"/>
    <w:rsid w:val="004131F1"/>
    <w:rsid w:val="0041764B"/>
    <w:rsid w:val="00417CB0"/>
    <w:rsid w:val="004217A6"/>
    <w:rsid w:val="00433772"/>
    <w:rsid w:val="0043538F"/>
    <w:rsid w:val="00436F12"/>
    <w:rsid w:val="00443B17"/>
    <w:rsid w:val="0044496C"/>
    <w:rsid w:val="0044540D"/>
    <w:rsid w:val="004454BD"/>
    <w:rsid w:val="00452CEA"/>
    <w:rsid w:val="004531D6"/>
    <w:rsid w:val="0045426C"/>
    <w:rsid w:val="00456348"/>
    <w:rsid w:val="004568C6"/>
    <w:rsid w:val="004604A8"/>
    <w:rsid w:val="004620FD"/>
    <w:rsid w:val="00462C88"/>
    <w:rsid w:val="00464A20"/>
    <w:rsid w:val="00465917"/>
    <w:rsid w:val="004665DA"/>
    <w:rsid w:val="004667BA"/>
    <w:rsid w:val="00467016"/>
    <w:rsid w:val="0046716A"/>
    <w:rsid w:val="00471AFC"/>
    <w:rsid w:val="00472387"/>
    <w:rsid w:val="00473A44"/>
    <w:rsid w:val="00476E22"/>
    <w:rsid w:val="00481AC3"/>
    <w:rsid w:val="00481EB3"/>
    <w:rsid w:val="004851DF"/>
    <w:rsid w:val="0048637A"/>
    <w:rsid w:val="00491CDF"/>
    <w:rsid w:val="0049462E"/>
    <w:rsid w:val="00496669"/>
    <w:rsid w:val="00496AC7"/>
    <w:rsid w:val="00497601"/>
    <w:rsid w:val="00497CE8"/>
    <w:rsid w:val="00497D7B"/>
    <w:rsid w:val="004A5311"/>
    <w:rsid w:val="004A5740"/>
    <w:rsid w:val="004A626C"/>
    <w:rsid w:val="004A6B08"/>
    <w:rsid w:val="004B1715"/>
    <w:rsid w:val="004B214B"/>
    <w:rsid w:val="004B21EA"/>
    <w:rsid w:val="004B2881"/>
    <w:rsid w:val="004B2C5F"/>
    <w:rsid w:val="004B36D5"/>
    <w:rsid w:val="004B437C"/>
    <w:rsid w:val="004B613D"/>
    <w:rsid w:val="004B66A5"/>
    <w:rsid w:val="004B7971"/>
    <w:rsid w:val="004C0A0F"/>
    <w:rsid w:val="004C0B61"/>
    <w:rsid w:val="004C4624"/>
    <w:rsid w:val="004C4D87"/>
    <w:rsid w:val="004C531D"/>
    <w:rsid w:val="004D2243"/>
    <w:rsid w:val="004D3FC2"/>
    <w:rsid w:val="004D43DE"/>
    <w:rsid w:val="004D517E"/>
    <w:rsid w:val="004D5700"/>
    <w:rsid w:val="004D5AFB"/>
    <w:rsid w:val="004E03E1"/>
    <w:rsid w:val="004E1578"/>
    <w:rsid w:val="004E283A"/>
    <w:rsid w:val="004E6DA5"/>
    <w:rsid w:val="004F0854"/>
    <w:rsid w:val="004F13AF"/>
    <w:rsid w:val="004F1A73"/>
    <w:rsid w:val="004F46FC"/>
    <w:rsid w:val="004F5C0D"/>
    <w:rsid w:val="004F6EE7"/>
    <w:rsid w:val="00500BF1"/>
    <w:rsid w:val="00503202"/>
    <w:rsid w:val="0050489E"/>
    <w:rsid w:val="00511132"/>
    <w:rsid w:val="0051243B"/>
    <w:rsid w:val="00515821"/>
    <w:rsid w:val="00517CF1"/>
    <w:rsid w:val="005228C8"/>
    <w:rsid w:val="00523228"/>
    <w:rsid w:val="005233FB"/>
    <w:rsid w:val="00524E67"/>
    <w:rsid w:val="0053065E"/>
    <w:rsid w:val="00532F12"/>
    <w:rsid w:val="00536EA1"/>
    <w:rsid w:val="005372FB"/>
    <w:rsid w:val="00537C12"/>
    <w:rsid w:val="005440C0"/>
    <w:rsid w:val="0054709E"/>
    <w:rsid w:val="005475EB"/>
    <w:rsid w:val="00550EA8"/>
    <w:rsid w:val="00550FDA"/>
    <w:rsid w:val="005519D1"/>
    <w:rsid w:val="00551DC8"/>
    <w:rsid w:val="005525D7"/>
    <w:rsid w:val="00555169"/>
    <w:rsid w:val="0055695D"/>
    <w:rsid w:val="00560585"/>
    <w:rsid w:val="00561AA8"/>
    <w:rsid w:val="005625D8"/>
    <w:rsid w:val="00565714"/>
    <w:rsid w:val="005700DE"/>
    <w:rsid w:val="0057345F"/>
    <w:rsid w:val="00575073"/>
    <w:rsid w:val="005760F4"/>
    <w:rsid w:val="00576ECE"/>
    <w:rsid w:val="00582F86"/>
    <w:rsid w:val="00586F85"/>
    <w:rsid w:val="005911FC"/>
    <w:rsid w:val="005919F3"/>
    <w:rsid w:val="00594FE3"/>
    <w:rsid w:val="005952DA"/>
    <w:rsid w:val="00595628"/>
    <w:rsid w:val="0059647A"/>
    <w:rsid w:val="005A06CC"/>
    <w:rsid w:val="005A0D32"/>
    <w:rsid w:val="005A26F3"/>
    <w:rsid w:val="005A2CD8"/>
    <w:rsid w:val="005A463D"/>
    <w:rsid w:val="005A5461"/>
    <w:rsid w:val="005A566E"/>
    <w:rsid w:val="005A568E"/>
    <w:rsid w:val="005B1DC6"/>
    <w:rsid w:val="005B3554"/>
    <w:rsid w:val="005B3C51"/>
    <w:rsid w:val="005B6411"/>
    <w:rsid w:val="005C2B1A"/>
    <w:rsid w:val="005C3AFB"/>
    <w:rsid w:val="005C43DC"/>
    <w:rsid w:val="005C5998"/>
    <w:rsid w:val="005C6F1E"/>
    <w:rsid w:val="005D072C"/>
    <w:rsid w:val="005D3286"/>
    <w:rsid w:val="005D39CC"/>
    <w:rsid w:val="005D48FA"/>
    <w:rsid w:val="005D4BDF"/>
    <w:rsid w:val="005D6A15"/>
    <w:rsid w:val="005D748C"/>
    <w:rsid w:val="005E1054"/>
    <w:rsid w:val="005E62C9"/>
    <w:rsid w:val="005E73CE"/>
    <w:rsid w:val="005E7623"/>
    <w:rsid w:val="005F00BB"/>
    <w:rsid w:val="005F03B9"/>
    <w:rsid w:val="005F255A"/>
    <w:rsid w:val="005F309D"/>
    <w:rsid w:val="005F3639"/>
    <w:rsid w:val="005F4A25"/>
    <w:rsid w:val="005F4BFF"/>
    <w:rsid w:val="005F62E8"/>
    <w:rsid w:val="005F75A8"/>
    <w:rsid w:val="00600D5C"/>
    <w:rsid w:val="00601870"/>
    <w:rsid w:val="00606704"/>
    <w:rsid w:val="00606E72"/>
    <w:rsid w:val="0061044C"/>
    <w:rsid w:val="0061076C"/>
    <w:rsid w:val="00610C10"/>
    <w:rsid w:val="006116AC"/>
    <w:rsid w:val="00612BA6"/>
    <w:rsid w:val="00615BC9"/>
    <w:rsid w:val="006225A3"/>
    <w:rsid w:val="006245A9"/>
    <w:rsid w:val="006258F1"/>
    <w:rsid w:val="00630589"/>
    <w:rsid w:val="006324EE"/>
    <w:rsid w:val="00635C62"/>
    <w:rsid w:val="00636647"/>
    <w:rsid w:val="00637550"/>
    <w:rsid w:val="0063786A"/>
    <w:rsid w:val="00641093"/>
    <w:rsid w:val="00643AEE"/>
    <w:rsid w:val="0065194F"/>
    <w:rsid w:val="00652BDB"/>
    <w:rsid w:val="00654D3F"/>
    <w:rsid w:val="0065667B"/>
    <w:rsid w:val="00657352"/>
    <w:rsid w:val="00660766"/>
    <w:rsid w:val="00660AF5"/>
    <w:rsid w:val="006626F2"/>
    <w:rsid w:val="006632B1"/>
    <w:rsid w:val="00666761"/>
    <w:rsid w:val="00671505"/>
    <w:rsid w:val="00672CA5"/>
    <w:rsid w:val="006749B5"/>
    <w:rsid w:val="00675BDE"/>
    <w:rsid w:val="00676CA2"/>
    <w:rsid w:val="0068074E"/>
    <w:rsid w:val="00681E17"/>
    <w:rsid w:val="006850A9"/>
    <w:rsid w:val="00687003"/>
    <w:rsid w:val="00693952"/>
    <w:rsid w:val="00694FC2"/>
    <w:rsid w:val="00695134"/>
    <w:rsid w:val="006959BF"/>
    <w:rsid w:val="00695D7A"/>
    <w:rsid w:val="00695D8F"/>
    <w:rsid w:val="00697289"/>
    <w:rsid w:val="006A2CEE"/>
    <w:rsid w:val="006A48EC"/>
    <w:rsid w:val="006A6311"/>
    <w:rsid w:val="006A65A1"/>
    <w:rsid w:val="006A7CCF"/>
    <w:rsid w:val="006B018C"/>
    <w:rsid w:val="006B14A7"/>
    <w:rsid w:val="006B2B03"/>
    <w:rsid w:val="006B539E"/>
    <w:rsid w:val="006C3110"/>
    <w:rsid w:val="006C35EE"/>
    <w:rsid w:val="006C39F9"/>
    <w:rsid w:val="006C4DED"/>
    <w:rsid w:val="006D2CD2"/>
    <w:rsid w:val="006D4A72"/>
    <w:rsid w:val="006D6F03"/>
    <w:rsid w:val="006D741A"/>
    <w:rsid w:val="006E5567"/>
    <w:rsid w:val="006E6EBA"/>
    <w:rsid w:val="006E7003"/>
    <w:rsid w:val="006E7E6D"/>
    <w:rsid w:val="006F3979"/>
    <w:rsid w:val="006F3D37"/>
    <w:rsid w:val="006F405B"/>
    <w:rsid w:val="006F6A30"/>
    <w:rsid w:val="006F6A8B"/>
    <w:rsid w:val="00700173"/>
    <w:rsid w:val="00701367"/>
    <w:rsid w:val="00701A9E"/>
    <w:rsid w:val="00701D5E"/>
    <w:rsid w:val="00706E0E"/>
    <w:rsid w:val="007118CD"/>
    <w:rsid w:val="00713BBE"/>
    <w:rsid w:val="007143CB"/>
    <w:rsid w:val="007156A3"/>
    <w:rsid w:val="00717822"/>
    <w:rsid w:val="007179AA"/>
    <w:rsid w:val="0072043E"/>
    <w:rsid w:val="00721063"/>
    <w:rsid w:val="007238E6"/>
    <w:rsid w:val="00723AEC"/>
    <w:rsid w:val="00727157"/>
    <w:rsid w:val="00727525"/>
    <w:rsid w:val="00734EB0"/>
    <w:rsid w:val="00741E4A"/>
    <w:rsid w:val="007503CB"/>
    <w:rsid w:val="00751764"/>
    <w:rsid w:val="00752790"/>
    <w:rsid w:val="00752D8B"/>
    <w:rsid w:val="007552A0"/>
    <w:rsid w:val="007554A2"/>
    <w:rsid w:val="00755E1D"/>
    <w:rsid w:val="00756DBB"/>
    <w:rsid w:val="00757D54"/>
    <w:rsid w:val="00760707"/>
    <w:rsid w:val="0076118F"/>
    <w:rsid w:val="00764B0C"/>
    <w:rsid w:val="00767C22"/>
    <w:rsid w:val="0077114B"/>
    <w:rsid w:val="00771E44"/>
    <w:rsid w:val="00772B77"/>
    <w:rsid w:val="00774418"/>
    <w:rsid w:val="00774AC2"/>
    <w:rsid w:val="00775246"/>
    <w:rsid w:val="00775624"/>
    <w:rsid w:val="00781FB2"/>
    <w:rsid w:val="00783448"/>
    <w:rsid w:val="00785AFD"/>
    <w:rsid w:val="00785E98"/>
    <w:rsid w:val="00791C2A"/>
    <w:rsid w:val="00792D7D"/>
    <w:rsid w:val="00793ADE"/>
    <w:rsid w:val="007A0EC1"/>
    <w:rsid w:val="007A1B79"/>
    <w:rsid w:val="007A3679"/>
    <w:rsid w:val="007A3CB6"/>
    <w:rsid w:val="007A4676"/>
    <w:rsid w:val="007A51FE"/>
    <w:rsid w:val="007A56B0"/>
    <w:rsid w:val="007B12C1"/>
    <w:rsid w:val="007B1C18"/>
    <w:rsid w:val="007B5E90"/>
    <w:rsid w:val="007B630A"/>
    <w:rsid w:val="007B7C33"/>
    <w:rsid w:val="007C36C9"/>
    <w:rsid w:val="007C4A34"/>
    <w:rsid w:val="007C669C"/>
    <w:rsid w:val="007D23C1"/>
    <w:rsid w:val="007D4172"/>
    <w:rsid w:val="007D5872"/>
    <w:rsid w:val="007D5E83"/>
    <w:rsid w:val="007D5EEE"/>
    <w:rsid w:val="007D6145"/>
    <w:rsid w:val="007E1594"/>
    <w:rsid w:val="007E2E63"/>
    <w:rsid w:val="007E3665"/>
    <w:rsid w:val="007E4149"/>
    <w:rsid w:val="007E47BE"/>
    <w:rsid w:val="007E4FBD"/>
    <w:rsid w:val="007E638D"/>
    <w:rsid w:val="007E6C7D"/>
    <w:rsid w:val="007E7940"/>
    <w:rsid w:val="007F41A9"/>
    <w:rsid w:val="007F4EEA"/>
    <w:rsid w:val="007F5157"/>
    <w:rsid w:val="007F7022"/>
    <w:rsid w:val="007F7760"/>
    <w:rsid w:val="007F7F2E"/>
    <w:rsid w:val="00800A17"/>
    <w:rsid w:val="0080682F"/>
    <w:rsid w:val="00810DDA"/>
    <w:rsid w:val="00811143"/>
    <w:rsid w:val="008124A1"/>
    <w:rsid w:val="00814AF3"/>
    <w:rsid w:val="008167BC"/>
    <w:rsid w:val="00816F49"/>
    <w:rsid w:val="00817DA2"/>
    <w:rsid w:val="00820EC1"/>
    <w:rsid w:val="008211B9"/>
    <w:rsid w:val="00824678"/>
    <w:rsid w:val="008267D8"/>
    <w:rsid w:val="00831722"/>
    <w:rsid w:val="008324DC"/>
    <w:rsid w:val="008336AE"/>
    <w:rsid w:val="00833FB1"/>
    <w:rsid w:val="008417DD"/>
    <w:rsid w:val="00843346"/>
    <w:rsid w:val="008443A3"/>
    <w:rsid w:val="00844482"/>
    <w:rsid w:val="00846F67"/>
    <w:rsid w:val="00847812"/>
    <w:rsid w:val="00850831"/>
    <w:rsid w:val="00851B43"/>
    <w:rsid w:val="008529B5"/>
    <w:rsid w:val="00854BBE"/>
    <w:rsid w:val="00855071"/>
    <w:rsid w:val="00855746"/>
    <w:rsid w:val="00855835"/>
    <w:rsid w:val="00857CD9"/>
    <w:rsid w:val="00860042"/>
    <w:rsid w:val="008602BC"/>
    <w:rsid w:val="00862FFC"/>
    <w:rsid w:val="00864F5D"/>
    <w:rsid w:val="00871726"/>
    <w:rsid w:val="0087613E"/>
    <w:rsid w:val="00877D7C"/>
    <w:rsid w:val="00880371"/>
    <w:rsid w:val="00882A96"/>
    <w:rsid w:val="00884A90"/>
    <w:rsid w:val="0088773F"/>
    <w:rsid w:val="008900A6"/>
    <w:rsid w:val="008902B4"/>
    <w:rsid w:val="00892823"/>
    <w:rsid w:val="008975EE"/>
    <w:rsid w:val="008A0AC4"/>
    <w:rsid w:val="008A190C"/>
    <w:rsid w:val="008A2FB0"/>
    <w:rsid w:val="008A3214"/>
    <w:rsid w:val="008A40E9"/>
    <w:rsid w:val="008A4F8B"/>
    <w:rsid w:val="008A5C1C"/>
    <w:rsid w:val="008A6C90"/>
    <w:rsid w:val="008A7013"/>
    <w:rsid w:val="008A76CC"/>
    <w:rsid w:val="008B15FE"/>
    <w:rsid w:val="008B1A7C"/>
    <w:rsid w:val="008B270B"/>
    <w:rsid w:val="008B37C7"/>
    <w:rsid w:val="008B4E0E"/>
    <w:rsid w:val="008B6452"/>
    <w:rsid w:val="008C1313"/>
    <w:rsid w:val="008C1389"/>
    <w:rsid w:val="008C4AAF"/>
    <w:rsid w:val="008C5FD1"/>
    <w:rsid w:val="008C6111"/>
    <w:rsid w:val="008C6C9D"/>
    <w:rsid w:val="008D11E3"/>
    <w:rsid w:val="008D3B86"/>
    <w:rsid w:val="008D3C1E"/>
    <w:rsid w:val="008D431E"/>
    <w:rsid w:val="008D7E2C"/>
    <w:rsid w:val="008E1853"/>
    <w:rsid w:val="008E6E5E"/>
    <w:rsid w:val="008F0C8F"/>
    <w:rsid w:val="008F53EE"/>
    <w:rsid w:val="008F7337"/>
    <w:rsid w:val="008F7E7E"/>
    <w:rsid w:val="009003D8"/>
    <w:rsid w:val="009014BF"/>
    <w:rsid w:val="00901A0B"/>
    <w:rsid w:val="009040B9"/>
    <w:rsid w:val="009052B9"/>
    <w:rsid w:val="009076C1"/>
    <w:rsid w:val="00910D18"/>
    <w:rsid w:val="00911DAB"/>
    <w:rsid w:val="00913559"/>
    <w:rsid w:val="00916A4B"/>
    <w:rsid w:val="00923E62"/>
    <w:rsid w:val="00924AD2"/>
    <w:rsid w:val="009254F7"/>
    <w:rsid w:val="00931CBF"/>
    <w:rsid w:val="00931F01"/>
    <w:rsid w:val="009325A9"/>
    <w:rsid w:val="009369CA"/>
    <w:rsid w:val="00937C4E"/>
    <w:rsid w:val="00941A12"/>
    <w:rsid w:val="00942248"/>
    <w:rsid w:val="009428E4"/>
    <w:rsid w:val="009478D1"/>
    <w:rsid w:val="009555CA"/>
    <w:rsid w:val="0096090D"/>
    <w:rsid w:val="00964BAB"/>
    <w:rsid w:val="009722BD"/>
    <w:rsid w:val="0097246E"/>
    <w:rsid w:val="00973F39"/>
    <w:rsid w:val="00974D1C"/>
    <w:rsid w:val="009755DD"/>
    <w:rsid w:val="009803BC"/>
    <w:rsid w:val="00980B37"/>
    <w:rsid w:val="009819E6"/>
    <w:rsid w:val="00981FC2"/>
    <w:rsid w:val="00991EA0"/>
    <w:rsid w:val="009925B5"/>
    <w:rsid w:val="00993258"/>
    <w:rsid w:val="00995D3D"/>
    <w:rsid w:val="009A43A3"/>
    <w:rsid w:val="009A43D9"/>
    <w:rsid w:val="009A4805"/>
    <w:rsid w:val="009B5F30"/>
    <w:rsid w:val="009C2E80"/>
    <w:rsid w:val="009C377D"/>
    <w:rsid w:val="009C6AE5"/>
    <w:rsid w:val="009D60DB"/>
    <w:rsid w:val="009D7D0D"/>
    <w:rsid w:val="009E0692"/>
    <w:rsid w:val="009E4CF8"/>
    <w:rsid w:val="009E7F53"/>
    <w:rsid w:val="009F11D0"/>
    <w:rsid w:val="009F4421"/>
    <w:rsid w:val="009F5624"/>
    <w:rsid w:val="009F7838"/>
    <w:rsid w:val="00A0370D"/>
    <w:rsid w:val="00A15211"/>
    <w:rsid w:val="00A17489"/>
    <w:rsid w:val="00A203DA"/>
    <w:rsid w:val="00A2059A"/>
    <w:rsid w:val="00A24318"/>
    <w:rsid w:val="00A24A64"/>
    <w:rsid w:val="00A2531B"/>
    <w:rsid w:val="00A259AA"/>
    <w:rsid w:val="00A25A03"/>
    <w:rsid w:val="00A2759C"/>
    <w:rsid w:val="00A330F3"/>
    <w:rsid w:val="00A354C1"/>
    <w:rsid w:val="00A37571"/>
    <w:rsid w:val="00A37D3E"/>
    <w:rsid w:val="00A40E49"/>
    <w:rsid w:val="00A443B3"/>
    <w:rsid w:val="00A506E9"/>
    <w:rsid w:val="00A51BEE"/>
    <w:rsid w:val="00A54230"/>
    <w:rsid w:val="00A544B3"/>
    <w:rsid w:val="00A54595"/>
    <w:rsid w:val="00A5505A"/>
    <w:rsid w:val="00A55E92"/>
    <w:rsid w:val="00A63F8C"/>
    <w:rsid w:val="00A64C8A"/>
    <w:rsid w:val="00A65158"/>
    <w:rsid w:val="00A72DB5"/>
    <w:rsid w:val="00A73C48"/>
    <w:rsid w:val="00A76C53"/>
    <w:rsid w:val="00A773E6"/>
    <w:rsid w:val="00A779B1"/>
    <w:rsid w:val="00A8057C"/>
    <w:rsid w:val="00A808B2"/>
    <w:rsid w:val="00A811FD"/>
    <w:rsid w:val="00A837C4"/>
    <w:rsid w:val="00A85A23"/>
    <w:rsid w:val="00A90A96"/>
    <w:rsid w:val="00A90B23"/>
    <w:rsid w:val="00A91E12"/>
    <w:rsid w:val="00A92F24"/>
    <w:rsid w:val="00A95035"/>
    <w:rsid w:val="00AA0D49"/>
    <w:rsid w:val="00AA20EA"/>
    <w:rsid w:val="00AA2234"/>
    <w:rsid w:val="00AA3EA7"/>
    <w:rsid w:val="00AA4C5D"/>
    <w:rsid w:val="00AB0190"/>
    <w:rsid w:val="00AB1F77"/>
    <w:rsid w:val="00AB4335"/>
    <w:rsid w:val="00AB600A"/>
    <w:rsid w:val="00AB75D1"/>
    <w:rsid w:val="00AC1BF8"/>
    <w:rsid w:val="00AC3FE3"/>
    <w:rsid w:val="00AC5AAE"/>
    <w:rsid w:val="00AC6BC6"/>
    <w:rsid w:val="00AC7297"/>
    <w:rsid w:val="00AD1017"/>
    <w:rsid w:val="00AD2657"/>
    <w:rsid w:val="00AD5B91"/>
    <w:rsid w:val="00AD7E1A"/>
    <w:rsid w:val="00AE0031"/>
    <w:rsid w:val="00AE09DD"/>
    <w:rsid w:val="00AE2353"/>
    <w:rsid w:val="00AE4BED"/>
    <w:rsid w:val="00AE527A"/>
    <w:rsid w:val="00AF1CCB"/>
    <w:rsid w:val="00AF2793"/>
    <w:rsid w:val="00AF53ED"/>
    <w:rsid w:val="00AF5CCB"/>
    <w:rsid w:val="00B00112"/>
    <w:rsid w:val="00B0234E"/>
    <w:rsid w:val="00B024D4"/>
    <w:rsid w:val="00B07581"/>
    <w:rsid w:val="00B11BFE"/>
    <w:rsid w:val="00B1278B"/>
    <w:rsid w:val="00B12DE1"/>
    <w:rsid w:val="00B150E2"/>
    <w:rsid w:val="00B155C2"/>
    <w:rsid w:val="00B162FD"/>
    <w:rsid w:val="00B21994"/>
    <w:rsid w:val="00B2483E"/>
    <w:rsid w:val="00B25032"/>
    <w:rsid w:val="00B324A2"/>
    <w:rsid w:val="00B34206"/>
    <w:rsid w:val="00B4106E"/>
    <w:rsid w:val="00B41BFC"/>
    <w:rsid w:val="00B41F77"/>
    <w:rsid w:val="00B46FB8"/>
    <w:rsid w:val="00B47CBC"/>
    <w:rsid w:val="00B52B9D"/>
    <w:rsid w:val="00B53297"/>
    <w:rsid w:val="00B539E7"/>
    <w:rsid w:val="00B55FFA"/>
    <w:rsid w:val="00B6425A"/>
    <w:rsid w:val="00B65D91"/>
    <w:rsid w:val="00B673F3"/>
    <w:rsid w:val="00B67A1E"/>
    <w:rsid w:val="00B733BD"/>
    <w:rsid w:val="00B7372E"/>
    <w:rsid w:val="00B74690"/>
    <w:rsid w:val="00B76B62"/>
    <w:rsid w:val="00B80F2E"/>
    <w:rsid w:val="00B85F04"/>
    <w:rsid w:val="00B94FDB"/>
    <w:rsid w:val="00B96EAE"/>
    <w:rsid w:val="00BA0961"/>
    <w:rsid w:val="00BA415C"/>
    <w:rsid w:val="00BA4332"/>
    <w:rsid w:val="00BA515A"/>
    <w:rsid w:val="00BB58AA"/>
    <w:rsid w:val="00BB5B47"/>
    <w:rsid w:val="00BB6D48"/>
    <w:rsid w:val="00BC499E"/>
    <w:rsid w:val="00BC4BA1"/>
    <w:rsid w:val="00BC5510"/>
    <w:rsid w:val="00BC5577"/>
    <w:rsid w:val="00BC5C16"/>
    <w:rsid w:val="00BC5CCC"/>
    <w:rsid w:val="00BD0520"/>
    <w:rsid w:val="00BD1CB4"/>
    <w:rsid w:val="00BD2B90"/>
    <w:rsid w:val="00BD393E"/>
    <w:rsid w:val="00BD45DA"/>
    <w:rsid w:val="00BD4A90"/>
    <w:rsid w:val="00BD632E"/>
    <w:rsid w:val="00BD64F8"/>
    <w:rsid w:val="00BD6F23"/>
    <w:rsid w:val="00BE1C48"/>
    <w:rsid w:val="00BE520C"/>
    <w:rsid w:val="00BE55BA"/>
    <w:rsid w:val="00BE75BB"/>
    <w:rsid w:val="00BF1FBD"/>
    <w:rsid w:val="00BF5B92"/>
    <w:rsid w:val="00BF5E13"/>
    <w:rsid w:val="00BF61E3"/>
    <w:rsid w:val="00BF6335"/>
    <w:rsid w:val="00BF73F2"/>
    <w:rsid w:val="00BF7951"/>
    <w:rsid w:val="00C00DF1"/>
    <w:rsid w:val="00C021C3"/>
    <w:rsid w:val="00C03506"/>
    <w:rsid w:val="00C05016"/>
    <w:rsid w:val="00C05658"/>
    <w:rsid w:val="00C10801"/>
    <w:rsid w:val="00C10871"/>
    <w:rsid w:val="00C11806"/>
    <w:rsid w:val="00C1262F"/>
    <w:rsid w:val="00C25390"/>
    <w:rsid w:val="00C274F5"/>
    <w:rsid w:val="00C27CE0"/>
    <w:rsid w:val="00C304EE"/>
    <w:rsid w:val="00C31CD2"/>
    <w:rsid w:val="00C321A7"/>
    <w:rsid w:val="00C334D1"/>
    <w:rsid w:val="00C4248D"/>
    <w:rsid w:val="00C43EAE"/>
    <w:rsid w:val="00C4711A"/>
    <w:rsid w:val="00C5465A"/>
    <w:rsid w:val="00C608E2"/>
    <w:rsid w:val="00C6180A"/>
    <w:rsid w:val="00C62802"/>
    <w:rsid w:val="00C63879"/>
    <w:rsid w:val="00C639D5"/>
    <w:rsid w:val="00C64CE7"/>
    <w:rsid w:val="00C6647B"/>
    <w:rsid w:val="00C6655D"/>
    <w:rsid w:val="00C7217A"/>
    <w:rsid w:val="00C731E8"/>
    <w:rsid w:val="00C829F5"/>
    <w:rsid w:val="00C82CC3"/>
    <w:rsid w:val="00C836BD"/>
    <w:rsid w:val="00C8483D"/>
    <w:rsid w:val="00C87B5D"/>
    <w:rsid w:val="00C927B0"/>
    <w:rsid w:val="00C92D2E"/>
    <w:rsid w:val="00C9326C"/>
    <w:rsid w:val="00C94E94"/>
    <w:rsid w:val="00C955C7"/>
    <w:rsid w:val="00C95727"/>
    <w:rsid w:val="00C957B9"/>
    <w:rsid w:val="00C95B67"/>
    <w:rsid w:val="00C95CD5"/>
    <w:rsid w:val="00C963ED"/>
    <w:rsid w:val="00C965F9"/>
    <w:rsid w:val="00CA03F4"/>
    <w:rsid w:val="00CA162A"/>
    <w:rsid w:val="00CA39B4"/>
    <w:rsid w:val="00CA4F29"/>
    <w:rsid w:val="00CA4F2B"/>
    <w:rsid w:val="00CA7772"/>
    <w:rsid w:val="00CB13AD"/>
    <w:rsid w:val="00CB1C27"/>
    <w:rsid w:val="00CB4416"/>
    <w:rsid w:val="00CB5498"/>
    <w:rsid w:val="00CB6390"/>
    <w:rsid w:val="00CB6408"/>
    <w:rsid w:val="00CB7EED"/>
    <w:rsid w:val="00CB7F54"/>
    <w:rsid w:val="00CC2539"/>
    <w:rsid w:val="00CC30A8"/>
    <w:rsid w:val="00CC3BFB"/>
    <w:rsid w:val="00CD189E"/>
    <w:rsid w:val="00CD2984"/>
    <w:rsid w:val="00CD2AD7"/>
    <w:rsid w:val="00CE03CC"/>
    <w:rsid w:val="00CE37A4"/>
    <w:rsid w:val="00CE4CCC"/>
    <w:rsid w:val="00CE680F"/>
    <w:rsid w:val="00CF1160"/>
    <w:rsid w:val="00CF70FC"/>
    <w:rsid w:val="00D014D0"/>
    <w:rsid w:val="00D02429"/>
    <w:rsid w:val="00D02740"/>
    <w:rsid w:val="00D041E4"/>
    <w:rsid w:val="00D04A99"/>
    <w:rsid w:val="00D07C80"/>
    <w:rsid w:val="00D1085F"/>
    <w:rsid w:val="00D10870"/>
    <w:rsid w:val="00D109B4"/>
    <w:rsid w:val="00D10DE9"/>
    <w:rsid w:val="00D118FA"/>
    <w:rsid w:val="00D1196C"/>
    <w:rsid w:val="00D1335D"/>
    <w:rsid w:val="00D14D1C"/>
    <w:rsid w:val="00D209D9"/>
    <w:rsid w:val="00D264F6"/>
    <w:rsid w:val="00D2661D"/>
    <w:rsid w:val="00D26897"/>
    <w:rsid w:val="00D2720E"/>
    <w:rsid w:val="00D30485"/>
    <w:rsid w:val="00D308D4"/>
    <w:rsid w:val="00D31132"/>
    <w:rsid w:val="00D418E8"/>
    <w:rsid w:val="00D438D9"/>
    <w:rsid w:val="00D43C3A"/>
    <w:rsid w:val="00D44BB1"/>
    <w:rsid w:val="00D45DEB"/>
    <w:rsid w:val="00D462DF"/>
    <w:rsid w:val="00D56279"/>
    <w:rsid w:val="00D571C6"/>
    <w:rsid w:val="00D60D6B"/>
    <w:rsid w:val="00D6147B"/>
    <w:rsid w:val="00D65B88"/>
    <w:rsid w:val="00D70097"/>
    <w:rsid w:val="00D72177"/>
    <w:rsid w:val="00D73A71"/>
    <w:rsid w:val="00D73A7E"/>
    <w:rsid w:val="00D74862"/>
    <w:rsid w:val="00D751BC"/>
    <w:rsid w:val="00D82532"/>
    <w:rsid w:val="00D82936"/>
    <w:rsid w:val="00D834B5"/>
    <w:rsid w:val="00D848A8"/>
    <w:rsid w:val="00D852E5"/>
    <w:rsid w:val="00D86635"/>
    <w:rsid w:val="00D876C4"/>
    <w:rsid w:val="00D879C1"/>
    <w:rsid w:val="00D93446"/>
    <w:rsid w:val="00D93BB4"/>
    <w:rsid w:val="00DA4FF4"/>
    <w:rsid w:val="00DA7A64"/>
    <w:rsid w:val="00DB3115"/>
    <w:rsid w:val="00DB3A6A"/>
    <w:rsid w:val="00DB479A"/>
    <w:rsid w:val="00DC2A5D"/>
    <w:rsid w:val="00DC4705"/>
    <w:rsid w:val="00DC4A05"/>
    <w:rsid w:val="00DC4E5F"/>
    <w:rsid w:val="00DC733E"/>
    <w:rsid w:val="00DD2563"/>
    <w:rsid w:val="00DD30AE"/>
    <w:rsid w:val="00DD40B9"/>
    <w:rsid w:val="00DD47AE"/>
    <w:rsid w:val="00DD50E5"/>
    <w:rsid w:val="00DE3EC5"/>
    <w:rsid w:val="00DE64C6"/>
    <w:rsid w:val="00DF1950"/>
    <w:rsid w:val="00DF2B09"/>
    <w:rsid w:val="00E00EAB"/>
    <w:rsid w:val="00E03A33"/>
    <w:rsid w:val="00E07CB5"/>
    <w:rsid w:val="00E11C3A"/>
    <w:rsid w:val="00E1514D"/>
    <w:rsid w:val="00E16216"/>
    <w:rsid w:val="00E2339E"/>
    <w:rsid w:val="00E236F4"/>
    <w:rsid w:val="00E25AFB"/>
    <w:rsid w:val="00E30A47"/>
    <w:rsid w:val="00E310F6"/>
    <w:rsid w:val="00E33374"/>
    <w:rsid w:val="00E34A8E"/>
    <w:rsid w:val="00E35A10"/>
    <w:rsid w:val="00E35DC9"/>
    <w:rsid w:val="00E37649"/>
    <w:rsid w:val="00E37D26"/>
    <w:rsid w:val="00E37F53"/>
    <w:rsid w:val="00E4291D"/>
    <w:rsid w:val="00E467F2"/>
    <w:rsid w:val="00E50415"/>
    <w:rsid w:val="00E505BC"/>
    <w:rsid w:val="00E5211B"/>
    <w:rsid w:val="00E5483C"/>
    <w:rsid w:val="00E61768"/>
    <w:rsid w:val="00E62917"/>
    <w:rsid w:val="00E62CF6"/>
    <w:rsid w:val="00E64919"/>
    <w:rsid w:val="00E71D81"/>
    <w:rsid w:val="00E71FDA"/>
    <w:rsid w:val="00E746CC"/>
    <w:rsid w:val="00E80FB6"/>
    <w:rsid w:val="00E8131A"/>
    <w:rsid w:val="00E82BA1"/>
    <w:rsid w:val="00E83637"/>
    <w:rsid w:val="00E85AE0"/>
    <w:rsid w:val="00E86404"/>
    <w:rsid w:val="00E879C6"/>
    <w:rsid w:val="00E9056B"/>
    <w:rsid w:val="00E90D29"/>
    <w:rsid w:val="00E91563"/>
    <w:rsid w:val="00E978B6"/>
    <w:rsid w:val="00E9798E"/>
    <w:rsid w:val="00EA2A61"/>
    <w:rsid w:val="00EA387C"/>
    <w:rsid w:val="00EB082F"/>
    <w:rsid w:val="00EB2C10"/>
    <w:rsid w:val="00EB6922"/>
    <w:rsid w:val="00EB7464"/>
    <w:rsid w:val="00EB7ADA"/>
    <w:rsid w:val="00EC141B"/>
    <w:rsid w:val="00EC2F76"/>
    <w:rsid w:val="00EC3B61"/>
    <w:rsid w:val="00EC3EAE"/>
    <w:rsid w:val="00EC5783"/>
    <w:rsid w:val="00EC746D"/>
    <w:rsid w:val="00EC774F"/>
    <w:rsid w:val="00ED2BE4"/>
    <w:rsid w:val="00ED36EB"/>
    <w:rsid w:val="00ED3E55"/>
    <w:rsid w:val="00ED5C18"/>
    <w:rsid w:val="00ED5CA9"/>
    <w:rsid w:val="00EE104A"/>
    <w:rsid w:val="00EE3B58"/>
    <w:rsid w:val="00EE49D7"/>
    <w:rsid w:val="00EE6B03"/>
    <w:rsid w:val="00EF66EE"/>
    <w:rsid w:val="00EF7322"/>
    <w:rsid w:val="00F000D5"/>
    <w:rsid w:val="00F02320"/>
    <w:rsid w:val="00F036D3"/>
    <w:rsid w:val="00F05AEF"/>
    <w:rsid w:val="00F072B9"/>
    <w:rsid w:val="00F07703"/>
    <w:rsid w:val="00F140CE"/>
    <w:rsid w:val="00F202D8"/>
    <w:rsid w:val="00F22015"/>
    <w:rsid w:val="00F249EB"/>
    <w:rsid w:val="00F27DE8"/>
    <w:rsid w:val="00F30B92"/>
    <w:rsid w:val="00F311A8"/>
    <w:rsid w:val="00F3276B"/>
    <w:rsid w:val="00F3348C"/>
    <w:rsid w:val="00F3438F"/>
    <w:rsid w:val="00F36EF9"/>
    <w:rsid w:val="00F37AA0"/>
    <w:rsid w:val="00F479F6"/>
    <w:rsid w:val="00F519CF"/>
    <w:rsid w:val="00F51F97"/>
    <w:rsid w:val="00F542EC"/>
    <w:rsid w:val="00F55200"/>
    <w:rsid w:val="00F556A7"/>
    <w:rsid w:val="00F6239D"/>
    <w:rsid w:val="00F65BB6"/>
    <w:rsid w:val="00F7012D"/>
    <w:rsid w:val="00F70C92"/>
    <w:rsid w:val="00F744C5"/>
    <w:rsid w:val="00F75AE8"/>
    <w:rsid w:val="00F80482"/>
    <w:rsid w:val="00F814D4"/>
    <w:rsid w:val="00F8158C"/>
    <w:rsid w:val="00F8579D"/>
    <w:rsid w:val="00F874F7"/>
    <w:rsid w:val="00F91524"/>
    <w:rsid w:val="00F9235C"/>
    <w:rsid w:val="00F975A7"/>
    <w:rsid w:val="00FA0A30"/>
    <w:rsid w:val="00FA0A7C"/>
    <w:rsid w:val="00FB1E2E"/>
    <w:rsid w:val="00FB206C"/>
    <w:rsid w:val="00FB6872"/>
    <w:rsid w:val="00FB7B86"/>
    <w:rsid w:val="00FC144E"/>
    <w:rsid w:val="00FC18AD"/>
    <w:rsid w:val="00FC303E"/>
    <w:rsid w:val="00FC33E8"/>
    <w:rsid w:val="00FC38DF"/>
    <w:rsid w:val="00FC4623"/>
    <w:rsid w:val="00FC7B57"/>
    <w:rsid w:val="00FD0A36"/>
    <w:rsid w:val="00FD1449"/>
    <w:rsid w:val="00FD18EF"/>
    <w:rsid w:val="00FD1F23"/>
    <w:rsid w:val="00FD5D0F"/>
    <w:rsid w:val="00FE19A6"/>
    <w:rsid w:val="00FE3521"/>
    <w:rsid w:val="00FE6E78"/>
    <w:rsid w:val="00FF09BD"/>
    <w:rsid w:val="00FF0BC9"/>
    <w:rsid w:val="00FF3B07"/>
    <w:rsid w:val="00FF5593"/>
    <w:rsid w:val="00FF60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0">
    <w:name w:val="heading 1"/>
    <w:basedOn w:val="a"/>
    <w:next w:val="a"/>
    <w:link w:val="11"/>
    <w:uiPriority w:val="9"/>
    <w:qFormat/>
    <w:rsid w:val="00337C5A"/>
    <w:pPr>
      <w:keepNext/>
      <w:keepLines/>
      <w:spacing w:before="240" w:after="0"/>
      <w:outlineLvl w:val="0"/>
    </w:pPr>
    <w:rPr>
      <w:rFonts w:asciiTheme="majorHAnsi" w:eastAsiaTheme="majorEastAsia" w:hAnsiTheme="majorHAnsi"/>
      <w:color w:val="365F91" w:themeColor="accent1" w:themeShade="BF"/>
      <w:sz w:val="32"/>
      <w:szCs w:val="32"/>
    </w:rPr>
  </w:style>
  <w:style w:type="paragraph" w:styleId="2">
    <w:name w:val="heading 2"/>
    <w:basedOn w:val="a"/>
    <w:link w:val="20"/>
    <w:uiPriority w:val="99"/>
    <w:qFormat/>
    <w:rsid w:val="00035508"/>
    <w:pPr>
      <w:spacing w:before="100" w:beforeAutospacing="1" w:after="100" w:afterAutospacing="1" w:line="240" w:lineRule="auto"/>
      <w:outlineLvl w:val="1"/>
    </w:pPr>
    <w:rPr>
      <w:rFonts w:ascii="Times New Roman" w:hAnsi="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locked/>
    <w:rsid w:val="00337C5A"/>
    <w:rPr>
      <w:rFonts w:asciiTheme="majorHAnsi" w:eastAsiaTheme="majorEastAsia" w:hAnsiTheme="majorHAnsi" w:cs="Times New Roman"/>
      <w:color w:val="365F91" w:themeColor="accent1" w:themeShade="BF"/>
      <w:sz w:val="32"/>
      <w:szCs w:val="32"/>
    </w:rPr>
  </w:style>
  <w:style w:type="character" w:customStyle="1" w:styleId="20">
    <w:name w:val="Заголовок 2 Знак"/>
    <w:basedOn w:val="a0"/>
    <w:link w:val="2"/>
    <w:uiPriority w:val="99"/>
    <w:locked/>
    <w:rsid w:val="00035508"/>
    <w:rPr>
      <w:rFonts w:ascii="Times New Roman" w:hAnsi="Times New Roman" w:cs="Times New Roman"/>
      <w:b/>
      <w:bCs/>
      <w:sz w:val="36"/>
      <w:szCs w:val="36"/>
      <w:lang w:val="ru-RU" w:eastAsia="ru-RU"/>
    </w:rPr>
  </w:style>
  <w:style w:type="paragraph" w:styleId="a3">
    <w:name w:val="header"/>
    <w:basedOn w:val="a"/>
    <w:link w:val="a4"/>
    <w:uiPriority w:val="99"/>
    <w:unhideWhenUsed/>
    <w:rsid w:val="0031529A"/>
    <w:pPr>
      <w:tabs>
        <w:tab w:val="center" w:pos="4819"/>
        <w:tab w:val="right" w:pos="9639"/>
      </w:tabs>
      <w:spacing w:after="0" w:line="240" w:lineRule="auto"/>
    </w:pPr>
  </w:style>
  <w:style w:type="character" w:customStyle="1" w:styleId="a4">
    <w:name w:val="Верхний колонтитул Знак"/>
    <w:basedOn w:val="a0"/>
    <w:link w:val="a3"/>
    <w:uiPriority w:val="99"/>
    <w:locked/>
    <w:rsid w:val="0031529A"/>
    <w:rPr>
      <w:rFonts w:cs="Times New Roman"/>
    </w:rPr>
  </w:style>
  <w:style w:type="paragraph" w:styleId="a5">
    <w:name w:val="footer"/>
    <w:basedOn w:val="a"/>
    <w:link w:val="a6"/>
    <w:uiPriority w:val="99"/>
    <w:unhideWhenUsed/>
    <w:rsid w:val="0031529A"/>
    <w:pPr>
      <w:tabs>
        <w:tab w:val="center" w:pos="4819"/>
        <w:tab w:val="right" w:pos="9639"/>
      </w:tabs>
      <w:spacing w:after="0" w:line="240" w:lineRule="auto"/>
    </w:pPr>
  </w:style>
  <w:style w:type="character" w:customStyle="1" w:styleId="a6">
    <w:name w:val="Нижний колонтитул Знак"/>
    <w:basedOn w:val="a0"/>
    <w:link w:val="a5"/>
    <w:uiPriority w:val="99"/>
    <w:locked/>
    <w:rsid w:val="0031529A"/>
    <w:rPr>
      <w:rFonts w:cs="Times New Roman"/>
    </w:rPr>
  </w:style>
  <w:style w:type="paragraph" w:styleId="a7">
    <w:name w:val="Body Text Indent"/>
    <w:basedOn w:val="a"/>
    <w:link w:val="a8"/>
    <w:uiPriority w:val="99"/>
    <w:semiHidden/>
    <w:rsid w:val="00817DA2"/>
    <w:pPr>
      <w:spacing w:after="120"/>
      <w:ind w:left="283"/>
    </w:pPr>
    <w:rPr>
      <w:rFonts w:ascii="Calibri" w:hAnsi="Calibri" w:cs="Calibri"/>
      <w:lang w:val="en-US" w:eastAsia="en-US"/>
    </w:rPr>
  </w:style>
  <w:style w:type="character" w:customStyle="1" w:styleId="a8">
    <w:name w:val="Основной текст с отступом Знак"/>
    <w:basedOn w:val="a0"/>
    <w:link w:val="a7"/>
    <w:uiPriority w:val="99"/>
    <w:semiHidden/>
    <w:locked/>
    <w:rsid w:val="00817DA2"/>
    <w:rPr>
      <w:rFonts w:ascii="Calibri" w:hAnsi="Calibri" w:cs="Calibri"/>
      <w:lang w:val="en-US" w:eastAsia="en-US"/>
    </w:rPr>
  </w:style>
  <w:style w:type="character" w:styleId="a9">
    <w:name w:val="Hyperlink"/>
    <w:basedOn w:val="a0"/>
    <w:uiPriority w:val="99"/>
    <w:unhideWhenUsed/>
    <w:rsid w:val="00050AC6"/>
    <w:rPr>
      <w:rFonts w:cs="Times New Roman"/>
      <w:color w:val="0000FF" w:themeColor="hyperlink"/>
      <w:u w:val="single"/>
    </w:rPr>
  </w:style>
  <w:style w:type="paragraph" w:styleId="aa">
    <w:name w:val="List Paragraph"/>
    <w:basedOn w:val="a"/>
    <w:uiPriority w:val="34"/>
    <w:qFormat/>
    <w:rsid w:val="008B270B"/>
    <w:pPr>
      <w:ind w:left="720"/>
      <w:contextualSpacing/>
    </w:pPr>
  </w:style>
  <w:style w:type="paragraph" w:styleId="ab">
    <w:name w:val="Balloon Text"/>
    <w:basedOn w:val="a"/>
    <w:link w:val="ac"/>
    <w:uiPriority w:val="99"/>
    <w:semiHidden/>
    <w:unhideWhenUsed/>
    <w:rsid w:val="00FC303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locked/>
    <w:rsid w:val="00FC303E"/>
    <w:rPr>
      <w:rFonts w:ascii="Tahoma" w:hAnsi="Tahoma" w:cs="Tahoma"/>
      <w:sz w:val="16"/>
      <w:szCs w:val="16"/>
    </w:rPr>
  </w:style>
  <w:style w:type="character" w:styleId="ad">
    <w:name w:val="FollowedHyperlink"/>
    <w:basedOn w:val="a0"/>
    <w:uiPriority w:val="99"/>
    <w:semiHidden/>
    <w:unhideWhenUsed/>
    <w:rsid w:val="00021D78"/>
    <w:rPr>
      <w:rFonts w:cs="Times New Roman"/>
      <w:color w:val="800080" w:themeColor="followedHyperlink"/>
      <w:u w:val="single"/>
    </w:rPr>
  </w:style>
  <w:style w:type="paragraph" w:customStyle="1" w:styleId="rvps2">
    <w:name w:val="rvps2"/>
    <w:basedOn w:val="a"/>
    <w:rsid w:val="00092AE2"/>
    <w:pPr>
      <w:spacing w:before="100" w:beforeAutospacing="1" w:after="100" w:afterAutospacing="1" w:line="240" w:lineRule="auto"/>
    </w:pPr>
    <w:rPr>
      <w:rFonts w:ascii="Times New Roman" w:hAnsi="Times New Roman"/>
      <w:sz w:val="24"/>
      <w:szCs w:val="24"/>
      <w:lang w:val="ru-RU" w:eastAsia="ru-RU"/>
    </w:rPr>
  </w:style>
  <w:style w:type="character" w:customStyle="1" w:styleId="rvts46">
    <w:name w:val="rvts46"/>
    <w:basedOn w:val="a0"/>
    <w:rsid w:val="00092AE2"/>
    <w:rPr>
      <w:rFonts w:cs="Times New Roman"/>
    </w:rPr>
  </w:style>
  <w:style w:type="character" w:customStyle="1" w:styleId="rvts11">
    <w:name w:val="rvts11"/>
    <w:basedOn w:val="a0"/>
    <w:rsid w:val="00092AE2"/>
    <w:rPr>
      <w:rFonts w:cs="Times New Roman"/>
    </w:rPr>
  </w:style>
  <w:style w:type="character" w:customStyle="1" w:styleId="apple-converted-space">
    <w:name w:val="apple-converted-space"/>
    <w:basedOn w:val="a0"/>
    <w:rsid w:val="00092AE2"/>
    <w:rPr>
      <w:rFonts w:cs="Times New Roman"/>
    </w:rPr>
  </w:style>
  <w:style w:type="paragraph" w:customStyle="1" w:styleId="ae">
    <w:name w:val="Знак Знак Знак Знак Знак Знак"/>
    <w:basedOn w:val="a"/>
    <w:uiPriority w:val="99"/>
    <w:rsid w:val="00B52B9D"/>
    <w:pPr>
      <w:spacing w:after="0" w:line="240" w:lineRule="auto"/>
    </w:pPr>
    <w:rPr>
      <w:rFonts w:ascii="Verdana" w:hAnsi="Verdana" w:cs="Verdana"/>
      <w:sz w:val="20"/>
      <w:szCs w:val="20"/>
      <w:lang w:val="en-US" w:eastAsia="en-US"/>
    </w:rPr>
  </w:style>
  <w:style w:type="paragraph" w:styleId="af">
    <w:name w:val="Body Text"/>
    <w:basedOn w:val="a"/>
    <w:link w:val="af0"/>
    <w:uiPriority w:val="99"/>
    <w:rsid w:val="00BF5B92"/>
    <w:pPr>
      <w:spacing w:after="120"/>
    </w:pPr>
  </w:style>
  <w:style w:type="character" w:customStyle="1" w:styleId="af0">
    <w:name w:val="Основной текст Знак"/>
    <w:basedOn w:val="a0"/>
    <w:link w:val="af"/>
    <w:uiPriority w:val="99"/>
    <w:locked/>
    <w:rsid w:val="00BF5B92"/>
    <w:rPr>
      <w:rFonts w:cs="Times New Roman"/>
    </w:rPr>
  </w:style>
  <w:style w:type="paragraph" w:customStyle="1" w:styleId="af1">
    <w:name w:val="_о___іїР__ ѕ¬Р"/>
    <w:basedOn w:val="a"/>
    <w:uiPriority w:val="99"/>
    <w:rsid w:val="00536EA1"/>
    <w:pPr>
      <w:autoSpaceDE w:val="0"/>
      <w:autoSpaceDN w:val="0"/>
      <w:spacing w:before="120" w:after="0" w:line="240" w:lineRule="auto"/>
      <w:ind w:firstLine="567"/>
    </w:pPr>
    <w:rPr>
      <w:rFonts w:ascii="Antiqua" w:hAnsi="Antiqua" w:cs="Antiqua"/>
      <w:sz w:val="26"/>
      <w:szCs w:val="26"/>
      <w:lang w:eastAsia="ru-RU"/>
    </w:rPr>
  </w:style>
  <w:style w:type="character" w:customStyle="1" w:styleId="st42">
    <w:name w:val="st42"/>
    <w:uiPriority w:val="99"/>
    <w:rsid w:val="00536EA1"/>
    <w:rPr>
      <w:rFonts w:ascii="Times New Roman" w:hAnsi="Times New Roman"/>
      <w:color w:val="000000"/>
      <w:sz w:val="28"/>
    </w:rPr>
  </w:style>
  <w:style w:type="table" w:customStyle="1" w:styleId="12">
    <w:name w:val="Сетка таблицы1"/>
    <w:basedOn w:val="a1"/>
    <w:next w:val="af2"/>
    <w:uiPriority w:val="59"/>
    <w:rsid w:val="00573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573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A72DB5"/>
    <w:rPr>
      <w:color w:val="000000"/>
      <w:sz w:val="20"/>
    </w:rPr>
  </w:style>
  <w:style w:type="paragraph" w:styleId="af3">
    <w:name w:val="footnote text"/>
    <w:basedOn w:val="a"/>
    <w:link w:val="af4"/>
    <w:uiPriority w:val="99"/>
    <w:rsid w:val="003B0B93"/>
    <w:pPr>
      <w:spacing w:after="0" w:line="240" w:lineRule="auto"/>
    </w:pPr>
    <w:rPr>
      <w:sz w:val="20"/>
      <w:szCs w:val="20"/>
    </w:rPr>
  </w:style>
  <w:style w:type="character" w:customStyle="1" w:styleId="af4">
    <w:name w:val="Текст сноски Знак"/>
    <w:basedOn w:val="a0"/>
    <w:link w:val="af3"/>
    <w:uiPriority w:val="99"/>
    <w:locked/>
    <w:rsid w:val="003B0B93"/>
    <w:rPr>
      <w:rFonts w:cs="Times New Roman"/>
      <w:sz w:val="20"/>
      <w:szCs w:val="20"/>
    </w:rPr>
  </w:style>
  <w:style w:type="character" w:styleId="af5">
    <w:name w:val="footnote reference"/>
    <w:basedOn w:val="a0"/>
    <w:uiPriority w:val="99"/>
    <w:rsid w:val="003B0B93"/>
    <w:rPr>
      <w:rFonts w:cs="Times New Roman"/>
      <w:vertAlign w:val="superscript"/>
    </w:rPr>
  </w:style>
  <w:style w:type="paragraph" w:customStyle="1" w:styleId="TableParagraph">
    <w:name w:val="Table Paragraph"/>
    <w:basedOn w:val="a"/>
    <w:uiPriority w:val="1"/>
    <w:qFormat/>
    <w:rsid w:val="008B6452"/>
    <w:pPr>
      <w:widowControl w:val="0"/>
      <w:autoSpaceDE w:val="0"/>
      <w:autoSpaceDN w:val="0"/>
      <w:spacing w:after="0" w:line="240" w:lineRule="auto"/>
    </w:pPr>
    <w:rPr>
      <w:rFonts w:ascii="Times New Roman" w:hAnsi="Times New Roman"/>
    </w:rPr>
  </w:style>
  <w:style w:type="numbering" w:customStyle="1" w:styleId="1">
    <w:name w:val="Импортированный стиль 1"/>
    <w:pPr>
      <w:numPr>
        <w:numId w:val="21"/>
      </w:numPr>
    </w:pPr>
  </w:style>
  <w:style w:type="paragraph" w:styleId="af6">
    <w:name w:val="Normal (Web)"/>
    <w:aliases w:val="Обычный (веб) Знак Знак3,Знак1 Знак Знак3,Знак1 Знак11,Знак1 Знак Знак11,Обычный (веб) Знак Знак21,Знак1 Знак21,Обычный (веб) Знак2,Знак1 Знак4,Знак11,Знак2,Обычный (веб) Знак Знак2 Знак Знак Знак2,Обычный (веб) Знак Знак2 Знак Знак1,З"/>
    <w:basedOn w:val="a"/>
    <w:link w:val="af7"/>
    <w:uiPriority w:val="99"/>
    <w:unhideWhenUsed/>
    <w:qFormat/>
    <w:rsid w:val="00E30A47"/>
    <w:pPr>
      <w:spacing w:before="100" w:beforeAutospacing="1" w:after="100" w:afterAutospacing="1" w:line="240" w:lineRule="auto"/>
    </w:pPr>
    <w:rPr>
      <w:rFonts w:ascii="Times New Roman" w:hAnsi="Times New Roman"/>
      <w:sz w:val="24"/>
      <w:szCs w:val="24"/>
    </w:rPr>
  </w:style>
  <w:style w:type="character" w:customStyle="1" w:styleId="af7">
    <w:name w:val="Обычный (веб) Знак"/>
    <w:aliases w:val="Обычный (веб) Знак Знак3 Знак,Знак1 Знак Знак3 Знак,Знак1 Знак11 Знак,Знак1 Знак Знак11 Знак,Обычный (веб) Знак Знак21 Знак,Знак1 Знак21 Знак,Обычный (веб) Знак2 Знак,Знак1 Знак4 Знак,Знак11 Знак,Знак2 Знак,З Знак"/>
    <w:link w:val="af6"/>
    <w:uiPriority w:val="99"/>
    <w:locked/>
    <w:rsid w:val="00AE09D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6607">
      <w:bodyDiv w:val="1"/>
      <w:marLeft w:val="0"/>
      <w:marRight w:val="0"/>
      <w:marTop w:val="0"/>
      <w:marBottom w:val="0"/>
      <w:divBdr>
        <w:top w:val="none" w:sz="0" w:space="0" w:color="auto"/>
        <w:left w:val="none" w:sz="0" w:space="0" w:color="auto"/>
        <w:bottom w:val="none" w:sz="0" w:space="0" w:color="auto"/>
        <w:right w:val="none" w:sz="0" w:space="0" w:color="auto"/>
      </w:divBdr>
    </w:div>
    <w:div w:id="76103077">
      <w:bodyDiv w:val="1"/>
      <w:marLeft w:val="0"/>
      <w:marRight w:val="0"/>
      <w:marTop w:val="0"/>
      <w:marBottom w:val="0"/>
      <w:divBdr>
        <w:top w:val="none" w:sz="0" w:space="0" w:color="auto"/>
        <w:left w:val="none" w:sz="0" w:space="0" w:color="auto"/>
        <w:bottom w:val="none" w:sz="0" w:space="0" w:color="auto"/>
        <w:right w:val="none" w:sz="0" w:space="0" w:color="auto"/>
      </w:divBdr>
    </w:div>
    <w:div w:id="149950576">
      <w:bodyDiv w:val="1"/>
      <w:marLeft w:val="0"/>
      <w:marRight w:val="0"/>
      <w:marTop w:val="0"/>
      <w:marBottom w:val="0"/>
      <w:divBdr>
        <w:top w:val="none" w:sz="0" w:space="0" w:color="auto"/>
        <w:left w:val="none" w:sz="0" w:space="0" w:color="auto"/>
        <w:bottom w:val="none" w:sz="0" w:space="0" w:color="auto"/>
        <w:right w:val="none" w:sz="0" w:space="0" w:color="auto"/>
      </w:divBdr>
    </w:div>
    <w:div w:id="284384781">
      <w:bodyDiv w:val="1"/>
      <w:marLeft w:val="0"/>
      <w:marRight w:val="0"/>
      <w:marTop w:val="0"/>
      <w:marBottom w:val="0"/>
      <w:divBdr>
        <w:top w:val="none" w:sz="0" w:space="0" w:color="auto"/>
        <w:left w:val="none" w:sz="0" w:space="0" w:color="auto"/>
        <w:bottom w:val="none" w:sz="0" w:space="0" w:color="auto"/>
        <w:right w:val="none" w:sz="0" w:space="0" w:color="auto"/>
      </w:divBdr>
    </w:div>
    <w:div w:id="303655431">
      <w:bodyDiv w:val="1"/>
      <w:marLeft w:val="0"/>
      <w:marRight w:val="0"/>
      <w:marTop w:val="0"/>
      <w:marBottom w:val="0"/>
      <w:divBdr>
        <w:top w:val="none" w:sz="0" w:space="0" w:color="auto"/>
        <w:left w:val="none" w:sz="0" w:space="0" w:color="auto"/>
        <w:bottom w:val="none" w:sz="0" w:space="0" w:color="auto"/>
        <w:right w:val="none" w:sz="0" w:space="0" w:color="auto"/>
      </w:divBdr>
    </w:div>
    <w:div w:id="391121131">
      <w:bodyDiv w:val="1"/>
      <w:marLeft w:val="0"/>
      <w:marRight w:val="0"/>
      <w:marTop w:val="0"/>
      <w:marBottom w:val="0"/>
      <w:divBdr>
        <w:top w:val="none" w:sz="0" w:space="0" w:color="auto"/>
        <w:left w:val="none" w:sz="0" w:space="0" w:color="auto"/>
        <w:bottom w:val="none" w:sz="0" w:space="0" w:color="auto"/>
        <w:right w:val="none" w:sz="0" w:space="0" w:color="auto"/>
      </w:divBdr>
    </w:div>
    <w:div w:id="613100198">
      <w:bodyDiv w:val="1"/>
      <w:marLeft w:val="0"/>
      <w:marRight w:val="0"/>
      <w:marTop w:val="0"/>
      <w:marBottom w:val="0"/>
      <w:divBdr>
        <w:top w:val="none" w:sz="0" w:space="0" w:color="auto"/>
        <w:left w:val="none" w:sz="0" w:space="0" w:color="auto"/>
        <w:bottom w:val="none" w:sz="0" w:space="0" w:color="auto"/>
        <w:right w:val="none" w:sz="0" w:space="0" w:color="auto"/>
      </w:divBdr>
    </w:div>
    <w:div w:id="630870160">
      <w:bodyDiv w:val="1"/>
      <w:marLeft w:val="0"/>
      <w:marRight w:val="0"/>
      <w:marTop w:val="0"/>
      <w:marBottom w:val="0"/>
      <w:divBdr>
        <w:top w:val="none" w:sz="0" w:space="0" w:color="auto"/>
        <w:left w:val="none" w:sz="0" w:space="0" w:color="auto"/>
        <w:bottom w:val="none" w:sz="0" w:space="0" w:color="auto"/>
        <w:right w:val="none" w:sz="0" w:space="0" w:color="auto"/>
      </w:divBdr>
    </w:div>
    <w:div w:id="707995907">
      <w:bodyDiv w:val="1"/>
      <w:marLeft w:val="0"/>
      <w:marRight w:val="0"/>
      <w:marTop w:val="0"/>
      <w:marBottom w:val="0"/>
      <w:divBdr>
        <w:top w:val="none" w:sz="0" w:space="0" w:color="auto"/>
        <w:left w:val="none" w:sz="0" w:space="0" w:color="auto"/>
        <w:bottom w:val="none" w:sz="0" w:space="0" w:color="auto"/>
        <w:right w:val="none" w:sz="0" w:space="0" w:color="auto"/>
      </w:divBdr>
    </w:div>
    <w:div w:id="763451202">
      <w:bodyDiv w:val="1"/>
      <w:marLeft w:val="0"/>
      <w:marRight w:val="0"/>
      <w:marTop w:val="0"/>
      <w:marBottom w:val="0"/>
      <w:divBdr>
        <w:top w:val="none" w:sz="0" w:space="0" w:color="auto"/>
        <w:left w:val="none" w:sz="0" w:space="0" w:color="auto"/>
        <w:bottom w:val="none" w:sz="0" w:space="0" w:color="auto"/>
        <w:right w:val="none" w:sz="0" w:space="0" w:color="auto"/>
      </w:divBdr>
    </w:div>
    <w:div w:id="945698994">
      <w:bodyDiv w:val="1"/>
      <w:marLeft w:val="0"/>
      <w:marRight w:val="0"/>
      <w:marTop w:val="0"/>
      <w:marBottom w:val="0"/>
      <w:divBdr>
        <w:top w:val="none" w:sz="0" w:space="0" w:color="auto"/>
        <w:left w:val="none" w:sz="0" w:space="0" w:color="auto"/>
        <w:bottom w:val="none" w:sz="0" w:space="0" w:color="auto"/>
        <w:right w:val="none" w:sz="0" w:space="0" w:color="auto"/>
      </w:divBdr>
    </w:div>
    <w:div w:id="1021206127">
      <w:bodyDiv w:val="1"/>
      <w:marLeft w:val="0"/>
      <w:marRight w:val="0"/>
      <w:marTop w:val="0"/>
      <w:marBottom w:val="0"/>
      <w:divBdr>
        <w:top w:val="none" w:sz="0" w:space="0" w:color="auto"/>
        <w:left w:val="none" w:sz="0" w:space="0" w:color="auto"/>
        <w:bottom w:val="none" w:sz="0" w:space="0" w:color="auto"/>
        <w:right w:val="none" w:sz="0" w:space="0" w:color="auto"/>
      </w:divBdr>
    </w:div>
    <w:div w:id="1038896212">
      <w:bodyDiv w:val="1"/>
      <w:marLeft w:val="0"/>
      <w:marRight w:val="0"/>
      <w:marTop w:val="0"/>
      <w:marBottom w:val="0"/>
      <w:divBdr>
        <w:top w:val="none" w:sz="0" w:space="0" w:color="auto"/>
        <w:left w:val="none" w:sz="0" w:space="0" w:color="auto"/>
        <w:bottom w:val="none" w:sz="0" w:space="0" w:color="auto"/>
        <w:right w:val="none" w:sz="0" w:space="0" w:color="auto"/>
      </w:divBdr>
    </w:div>
    <w:div w:id="1067143751">
      <w:bodyDiv w:val="1"/>
      <w:marLeft w:val="0"/>
      <w:marRight w:val="0"/>
      <w:marTop w:val="0"/>
      <w:marBottom w:val="0"/>
      <w:divBdr>
        <w:top w:val="none" w:sz="0" w:space="0" w:color="auto"/>
        <w:left w:val="none" w:sz="0" w:space="0" w:color="auto"/>
        <w:bottom w:val="none" w:sz="0" w:space="0" w:color="auto"/>
        <w:right w:val="none" w:sz="0" w:space="0" w:color="auto"/>
      </w:divBdr>
    </w:div>
    <w:div w:id="1128401433">
      <w:bodyDiv w:val="1"/>
      <w:marLeft w:val="0"/>
      <w:marRight w:val="0"/>
      <w:marTop w:val="0"/>
      <w:marBottom w:val="0"/>
      <w:divBdr>
        <w:top w:val="none" w:sz="0" w:space="0" w:color="auto"/>
        <w:left w:val="none" w:sz="0" w:space="0" w:color="auto"/>
        <w:bottom w:val="none" w:sz="0" w:space="0" w:color="auto"/>
        <w:right w:val="none" w:sz="0" w:space="0" w:color="auto"/>
      </w:divBdr>
    </w:div>
    <w:div w:id="1182084140">
      <w:bodyDiv w:val="1"/>
      <w:marLeft w:val="0"/>
      <w:marRight w:val="0"/>
      <w:marTop w:val="0"/>
      <w:marBottom w:val="0"/>
      <w:divBdr>
        <w:top w:val="none" w:sz="0" w:space="0" w:color="auto"/>
        <w:left w:val="none" w:sz="0" w:space="0" w:color="auto"/>
        <w:bottom w:val="none" w:sz="0" w:space="0" w:color="auto"/>
        <w:right w:val="none" w:sz="0" w:space="0" w:color="auto"/>
      </w:divBdr>
    </w:div>
    <w:div w:id="1302806478">
      <w:bodyDiv w:val="1"/>
      <w:marLeft w:val="0"/>
      <w:marRight w:val="0"/>
      <w:marTop w:val="0"/>
      <w:marBottom w:val="0"/>
      <w:divBdr>
        <w:top w:val="none" w:sz="0" w:space="0" w:color="auto"/>
        <w:left w:val="none" w:sz="0" w:space="0" w:color="auto"/>
        <w:bottom w:val="none" w:sz="0" w:space="0" w:color="auto"/>
        <w:right w:val="none" w:sz="0" w:space="0" w:color="auto"/>
      </w:divBdr>
    </w:div>
    <w:div w:id="1317804761">
      <w:bodyDiv w:val="1"/>
      <w:marLeft w:val="0"/>
      <w:marRight w:val="0"/>
      <w:marTop w:val="0"/>
      <w:marBottom w:val="0"/>
      <w:divBdr>
        <w:top w:val="none" w:sz="0" w:space="0" w:color="auto"/>
        <w:left w:val="none" w:sz="0" w:space="0" w:color="auto"/>
        <w:bottom w:val="none" w:sz="0" w:space="0" w:color="auto"/>
        <w:right w:val="none" w:sz="0" w:space="0" w:color="auto"/>
      </w:divBdr>
    </w:div>
    <w:div w:id="1330018128">
      <w:bodyDiv w:val="1"/>
      <w:marLeft w:val="0"/>
      <w:marRight w:val="0"/>
      <w:marTop w:val="0"/>
      <w:marBottom w:val="0"/>
      <w:divBdr>
        <w:top w:val="none" w:sz="0" w:space="0" w:color="auto"/>
        <w:left w:val="none" w:sz="0" w:space="0" w:color="auto"/>
        <w:bottom w:val="none" w:sz="0" w:space="0" w:color="auto"/>
        <w:right w:val="none" w:sz="0" w:space="0" w:color="auto"/>
      </w:divBdr>
    </w:div>
    <w:div w:id="1454397802">
      <w:bodyDiv w:val="1"/>
      <w:marLeft w:val="0"/>
      <w:marRight w:val="0"/>
      <w:marTop w:val="0"/>
      <w:marBottom w:val="0"/>
      <w:divBdr>
        <w:top w:val="none" w:sz="0" w:space="0" w:color="auto"/>
        <w:left w:val="none" w:sz="0" w:space="0" w:color="auto"/>
        <w:bottom w:val="none" w:sz="0" w:space="0" w:color="auto"/>
        <w:right w:val="none" w:sz="0" w:space="0" w:color="auto"/>
      </w:divBdr>
    </w:div>
    <w:div w:id="1458836651">
      <w:bodyDiv w:val="1"/>
      <w:marLeft w:val="0"/>
      <w:marRight w:val="0"/>
      <w:marTop w:val="0"/>
      <w:marBottom w:val="0"/>
      <w:divBdr>
        <w:top w:val="none" w:sz="0" w:space="0" w:color="auto"/>
        <w:left w:val="none" w:sz="0" w:space="0" w:color="auto"/>
        <w:bottom w:val="none" w:sz="0" w:space="0" w:color="auto"/>
        <w:right w:val="none" w:sz="0" w:space="0" w:color="auto"/>
      </w:divBdr>
    </w:div>
    <w:div w:id="1552382019">
      <w:marLeft w:val="0"/>
      <w:marRight w:val="0"/>
      <w:marTop w:val="0"/>
      <w:marBottom w:val="0"/>
      <w:divBdr>
        <w:top w:val="none" w:sz="0" w:space="0" w:color="auto"/>
        <w:left w:val="none" w:sz="0" w:space="0" w:color="auto"/>
        <w:bottom w:val="none" w:sz="0" w:space="0" w:color="auto"/>
        <w:right w:val="none" w:sz="0" w:space="0" w:color="auto"/>
      </w:divBdr>
    </w:div>
    <w:div w:id="1552382020">
      <w:marLeft w:val="0"/>
      <w:marRight w:val="0"/>
      <w:marTop w:val="0"/>
      <w:marBottom w:val="0"/>
      <w:divBdr>
        <w:top w:val="none" w:sz="0" w:space="0" w:color="auto"/>
        <w:left w:val="none" w:sz="0" w:space="0" w:color="auto"/>
        <w:bottom w:val="none" w:sz="0" w:space="0" w:color="auto"/>
        <w:right w:val="none" w:sz="0" w:space="0" w:color="auto"/>
      </w:divBdr>
    </w:div>
    <w:div w:id="1552382021">
      <w:marLeft w:val="0"/>
      <w:marRight w:val="0"/>
      <w:marTop w:val="0"/>
      <w:marBottom w:val="0"/>
      <w:divBdr>
        <w:top w:val="none" w:sz="0" w:space="0" w:color="auto"/>
        <w:left w:val="none" w:sz="0" w:space="0" w:color="auto"/>
        <w:bottom w:val="none" w:sz="0" w:space="0" w:color="auto"/>
        <w:right w:val="none" w:sz="0" w:space="0" w:color="auto"/>
      </w:divBdr>
    </w:div>
    <w:div w:id="1552382022">
      <w:marLeft w:val="0"/>
      <w:marRight w:val="0"/>
      <w:marTop w:val="0"/>
      <w:marBottom w:val="0"/>
      <w:divBdr>
        <w:top w:val="none" w:sz="0" w:space="0" w:color="auto"/>
        <w:left w:val="none" w:sz="0" w:space="0" w:color="auto"/>
        <w:bottom w:val="none" w:sz="0" w:space="0" w:color="auto"/>
        <w:right w:val="none" w:sz="0" w:space="0" w:color="auto"/>
      </w:divBdr>
    </w:div>
    <w:div w:id="1552382028">
      <w:marLeft w:val="0"/>
      <w:marRight w:val="0"/>
      <w:marTop w:val="0"/>
      <w:marBottom w:val="0"/>
      <w:divBdr>
        <w:top w:val="none" w:sz="0" w:space="0" w:color="auto"/>
        <w:left w:val="none" w:sz="0" w:space="0" w:color="auto"/>
        <w:bottom w:val="none" w:sz="0" w:space="0" w:color="auto"/>
        <w:right w:val="none" w:sz="0" w:space="0" w:color="auto"/>
      </w:divBdr>
    </w:div>
    <w:div w:id="1552382029">
      <w:marLeft w:val="0"/>
      <w:marRight w:val="0"/>
      <w:marTop w:val="0"/>
      <w:marBottom w:val="0"/>
      <w:divBdr>
        <w:top w:val="none" w:sz="0" w:space="0" w:color="auto"/>
        <w:left w:val="none" w:sz="0" w:space="0" w:color="auto"/>
        <w:bottom w:val="none" w:sz="0" w:space="0" w:color="auto"/>
        <w:right w:val="none" w:sz="0" w:space="0" w:color="auto"/>
      </w:divBdr>
    </w:div>
    <w:div w:id="1552382031">
      <w:marLeft w:val="0"/>
      <w:marRight w:val="0"/>
      <w:marTop w:val="0"/>
      <w:marBottom w:val="0"/>
      <w:divBdr>
        <w:top w:val="none" w:sz="0" w:space="0" w:color="auto"/>
        <w:left w:val="none" w:sz="0" w:space="0" w:color="auto"/>
        <w:bottom w:val="none" w:sz="0" w:space="0" w:color="auto"/>
        <w:right w:val="none" w:sz="0" w:space="0" w:color="auto"/>
      </w:divBdr>
    </w:div>
    <w:div w:id="1552382032">
      <w:marLeft w:val="0"/>
      <w:marRight w:val="0"/>
      <w:marTop w:val="0"/>
      <w:marBottom w:val="0"/>
      <w:divBdr>
        <w:top w:val="none" w:sz="0" w:space="0" w:color="auto"/>
        <w:left w:val="none" w:sz="0" w:space="0" w:color="auto"/>
        <w:bottom w:val="none" w:sz="0" w:space="0" w:color="auto"/>
        <w:right w:val="none" w:sz="0" w:space="0" w:color="auto"/>
      </w:divBdr>
    </w:div>
    <w:div w:id="1552382033">
      <w:marLeft w:val="0"/>
      <w:marRight w:val="0"/>
      <w:marTop w:val="0"/>
      <w:marBottom w:val="0"/>
      <w:divBdr>
        <w:top w:val="none" w:sz="0" w:space="0" w:color="auto"/>
        <w:left w:val="none" w:sz="0" w:space="0" w:color="auto"/>
        <w:bottom w:val="none" w:sz="0" w:space="0" w:color="auto"/>
        <w:right w:val="none" w:sz="0" w:space="0" w:color="auto"/>
      </w:divBdr>
    </w:div>
    <w:div w:id="1552382034">
      <w:marLeft w:val="0"/>
      <w:marRight w:val="0"/>
      <w:marTop w:val="0"/>
      <w:marBottom w:val="0"/>
      <w:divBdr>
        <w:top w:val="none" w:sz="0" w:space="0" w:color="auto"/>
        <w:left w:val="none" w:sz="0" w:space="0" w:color="auto"/>
        <w:bottom w:val="none" w:sz="0" w:space="0" w:color="auto"/>
        <w:right w:val="none" w:sz="0" w:space="0" w:color="auto"/>
      </w:divBdr>
    </w:div>
    <w:div w:id="1552382035">
      <w:marLeft w:val="0"/>
      <w:marRight w:val="0"/>
      <w:marTop w:val="0"/>
      <w:marBottom w:val="0"/>
      <w:divBdr>
        <w:top w:val="none" w:sz="0" w:space="0" w:color="auto"/>
        <w:left w:val="none" w:sz="0" w:space="0" w:color="auto"/>
        <w:bottom w:val="none" w:sz="0" w:space="0" w:color="auto"/>
        <w:right w:val="none" w:sz="0" w:space="0" w:color="auto"/>
      </w:divBdr>
    </w:div>
    <w:div w:id="1552382036">
      <w:marLeft w:val="0"/>
      <w:marRight w:val="0"/>
      <w:marTop w:val="0"/>
      <w:marBottom w:val="0"/>
      <w:divBdr>
        <w:top w:val="none" w:sz="0" w:space="0" w:color="auto"/>
        <w:left w:val="none" w:sz="0" w:space="0" w:color="auto"/>
        <w:bottom w:val="none" w:sz="0" w:space="0" w:color="auto"/>
        <w:right w:val="none" w:sz="0" w:space="0" w:color="auto"/>
      </w:divBdr>
    </w:div>
    <w:div w:id="1552382037">
      <w:marLeft w:val="0"/>
      <w:marRight w:val="0"/>
      <w:marTop w:val="0"/>
      <w:marBottom w:val="0"/>
      <w:divBdr>
        <w:top w:val="none" w:sz="0" w:space="0" w:color="auto"/>
        <w:left w:val="none" w:sz="0" w:space="0" w:color="auto"/>
        <w:bottom w:val="none" w:sz="0" w:space="0" w:color="auto"/>
        <w:right w:val="none" w:sz="0" w:space="0" w:color="auto"/>
      </w:divBdr>
    </w:div>
    <w:div w:id="1552382038">
      <w:marLeft w:val="0"/>
      <w:marRight w:val="0"/>
      <w:marTop w:val="0"/>
      <w:marBottom w:val="0"/>
      <w:divBdr>
        <w:top w:val="none" w:sz="0" w:space="0" w:color="auto"/>
        <w:left w:val="none" w:sz="0" w:space="0" w:color="auto"/>
        <w:bottom w:val="none" w:sz="0" w:space="0" w:color="auto"/>
        <w:right w:val="none" w:sz="0" w:space="0" w:color="auto"/>
      </w:divBdr>
    </w:div>
    <w:div w:id="1552382039">
      <w:marLeft w:val="0"/>
      <w:marRight w:val="0"/>
      <w:marTop w:val="0"/>
      <w:marBottom w:val="0"/>
      <w:divBdr>
        <w:top w:val="none" w:sz="0" w:space="0" w:color="auto"/>
        <w:left w:val="none" w:sz="0" w:space="0" w:color="auto"/>
        <w:bottom w:val="none" w:sz="0" w:space="0" w:color="auto"/>
        <w:right w:val="none" w:sz="0" w:space="0" w:color="auto"/>
      </w:divBdr>
    </w:div>
    <w:div w:id="1552382040">
      <w:marLeft w:val="0"/>
      <w:marRight w:val="0"/>
      <w:marTop w:val="0"/>
      <w:marBottom w:val="0"/>
      <w:divBdr>
        <w:top w:val="none" w:sz="0" w:space="0" w:color="auto"/>
        <w:left w:val="none" w:sz="0" w:space="0" w:color="auto"/>
        <w:bottom w:val="none" w:sz="0" w:space="0" w:color="auto"/>
        <w:right w:val="none" w:sz="0" w:space="0" w:color="auto"/>
      </w:divBdr>
    </w:div>
    <w:div w:id="1552382041">
      <w:marLeft w:val="0"/>
      <w:marRight w:val="0"/>
      <w:marTop w:val="0"/>
      <w:marBottom w:val="0"/>
      <w:divBdr>
        <w:top w:val="none" w:sz="0" w:space="0" w:color="auto"/>
        <w:left w:val="none" w:sz="0" w:space="0" w:color="auto"/>
        <w:bottom w:val="none" w:sz="0" w:space="0" w:color="auto"/>
        <w:right w:val="none" w:sz="0" w:space="0" w:color="auto"/>
      </w:divBdr>
    </w:div>
    <w:div w:id="1552382042">
      <w:marLeft w:val="0"/>
      <w:marRight w:val="0"/>
      <w:marTop w:val="0"/>
      <w:marBottom w:val="0"/>
      <w:divBdr>
        <w:top w:val="none" w:sz="0" w:space="0" w:color="auto"/>
        <w:left w:val="none" w:sz="0" w:space="0" w:color="auto"/>
        <w:bottom w:val="none" w:sz="0" w:space="0" w:color="auto"/>
        <w:right w:val="none" w:sz="0" w:space="0" w:color="auto"/>
      </w:divBdr>
    </w:div>
    <w:div w:id="1552382043">
      <w:marLeft w:val="0"/>
      <w:marRight w:val="0"/>
      <w:marTop w:val="0"/>
      <w:marBottom w:val="0"/>
      <w:divBdr>
        <w:top w:val="none" w:sz="0" w:space="0" w:color="auto"/>
        <w:left w:val="none" w:sz="0" w:space="0" w:color="auto"/>
        <w:bottom w:val="none" w:sz="0" w:space="0" w:color="auto"/>
        <w:right w:val="none" w:sz="0" w:space="0" w:color="auto"/>
      </w:divBdr>
    </w:div>
    <w:div w:id="1552382044">
      <w:marLeft w:val="0"/>
      <w:marRight w:val="0"/>
      <w:marTop w:val="0"/>
      <w:marBottom w:val="0"/>
      <w:divBdr>
        <w:top w:val="none" w:sz="0" w:space="0" w:color="auto"/>
        <w:left w:val="none" w:sz="0" w:space="0" w:color="auto"/>
        <w:bottom w:val="none" w:sz="0" w:space="0" w:color="auto"/>
        <w:right w:val="none" w:sz="0" w:space="0" w:color="auto"/>
      </w:divBdr>
    </w:div>
    <w:div w:id="1552382045">
      <w:marLeft w:val="0"/>
      <w:marRight w:val="0"/>
      <w:marTop w:val="0"/>
      <w:marBottom w:val="0"/>
      <w:divBdr>
        <w:top w:val="none" w:sz="0" w:space="0" w:color="auto"/>
        <w:left w:val="none" w:sz="0" w:space="0" w:color="auto"/>
        <w:bottom w:val="none" w:sz="0" w:space="0" w:color="auto"/>
        <w:right w:val="none" w:sz="0" w:space="0" w:color="auto"/>
      </w:divBdr>
    </w:div>
    <w:div w:id="1552382046">
      <w:marLeft w:val="0"/>
      <w:marRight w:val="0"/>
      <w:marTop w:val="0"/>
      <w:marBottom w:val="0"/>
      <w:divBdr>
        <w:top w:val="none" w:sz="0" w:space="0" w:color="auto"/>
        <w:left w:val="none" w:sz="0" w:space="0" w:color="auto"/>
        <w:bottom w:val="none" w:sz="0" w:space="0" w:color="auto"/>
        <w:right w:val="none" w:sz="0" w:space="0" w:color="auto"/>
      </w:divBdr>
    </w:div>
    <w:div w:id="1552382047">
      <w:marLeft w:val="0"/>
      <w:marRight w:val="0"/>
      <w:marTop w:val="0"/>
      <w:marBottom w:val="0"/>
      <w:divBdr>
        <w:top w:val="none" w:sz="0" w:space="0" w:color="auto"/>
        <w:left w:val="none" w:sz="0" w:space="0" w:color="auto"/>
        <w:bottom w:val="none" w:sz="0" w:space="0" w:color="auto"/>
        <w:right w:val="none" w:sz="0" w:space="0" w:color="auto"/>
      </w:divBdr>
    </w:div>
    <w:div w:id="1552382048">
      <w:marLeft w:val="0"/>
      <w:marRight w:val="0"/>
      <w:marTop w:val="0"/>
      <w:marBottom w:val="0"/>
      <w:divBdr>
        <w:top w:val="none" w:sz="0" w:space="0" w:color="auto"/>
        <w:left w:val="none" w:sz="0" w:space="0" w:color="auto"/>
        <w:bottom w:val="none" w:sz="0" w:space="0" w:color="auto"/>
        <w:right w:val="none" w:sz="0" w:space="0" w:color="auto"/>
      </w:divBdr>
    </w:div>
    <w:div w:id="1552382049">
      <w:marLeft w:val="0"/>
      <w:marRight w:val="0"/>
      <w:marTop w:val="0"/>
      <w:marBottom w:val="0"/>
      <w:divBdr>
        <w:top w:val="none" w:sz="0" w:space="0" w:color="auto"/>
        <w:left w:val="none" w:sz="0" w:space="0" w:color="auto"/>
        <w:bottom w:val="none" w:sz="0" w:space="0" w:color="auto"/>
        <w:right w:val="none" w:sz="0" w:space="0" w:color="auto"/>
      </w:divBdr>
    </w:div>
    <w:div w:id="1552382054">
      <w:marLeft w:val="0"/>
      <w:marRight w:val="0"/>
      <w:marTop w:val="0"/>
      <w:marBottom w:val="0"/>
      <w:divBdr>
        <w:top w:val="none" w:sz="0" w:space="0" w:color="auto"/>
        <w:left w:val="none" w:sz="0" w:space="0" w:color="auto"/>
        <w:bottom w:val="none" w:sz="0" w:space="0" w:color="auto"/>
        <w:right w:val="none" w:sz="0" w:space="0" w:color="auto"/>
      </w:divBdr>
      <w:divsChild>
        <w:div w:id="1552382050">
          <w:marLeft w:val="0"/>
          <w:marRight w:val="0"/>
          <w:marTop w:val="0"/>
          <w:marBottom w:val="0"/>
          <w:divBdr>
            <w:top w:val="none" w:sz="0" w:space="0" w:color="auto"/>
            <w:left w:val="none" w:sz="0" w:space="0" w:color="auto"/>
            <w:bottom w:val="none" w:sz="0" w:space="0" w:color="auto"/>
            <w:right w:val="none" w:sz="0" w:space="0" w:color="auto"/>
          </w:divBdr>
        </w:div>
        <w:div w:id="1552382051">
          <w:marLeft w:val="0"/>
          <w:marRight w:val="0"/>
          <w:marTop w:val="0"/>
          <w:marBottom w:val="0"/>
          <w:divBdr>
            <w:top w:val="none" w:sz="0" w:space="0" w:color="auto"/>
            <w:left w:val="none" w:sz="0" w:space="0" w:color="auto"/>
            <w:bottom w:val="none" w:sz="0" w:space="0" w:color="auto"/>
            <w:right w:val="none" w:sz="0" w:space="0" w:color="auto"/>
          </w:divBdr>
        </w:div>
        <w:div w:id="1552382053">
          <w:marLeft w:val="0"/>
          <w:marRight w:val="0"/>
          <w:marTop w:val="0"/>
          <w:marBottom w:val="0"/>
          <w:divBdr>
            <w:top w:val="none" w:sz="0" w:space="0" w:color="auto"/>
            <w:left w:val="none" w:sz="0" w:space="0" w:color="auto"/>
            <w:bottom w:val="none" w:sz="0" w:space="0" w:color="auto"/>
            <w:right w:val="none" w:sz="0" w:space="0" w:color="auto"/>
          </w:divBdr>
        </w:div>
      </w:divsChild>
    </w:div>
    <w:div w:id="1552382055">
      <w:marLeft w:val="0"/>
      <w:marRight w:val="0"/>
      <w:marTop w:val="0"/>
      <w:marBottom w:val="0"/>
      <w:divBdr>
        <w:top w:val="none" w:sz="0" w:space="0" w:color="auto"/>
        <w:left w:val="none" w:sz="0" w:space="0" w:color="auto"/>
        <w:bottom w:val="none" w:sz="0" w:space="0" w:color="auto"/>
        <w:right w:val="none" w:sz="0" w:space="0" w:color="auto"/>
      </w:divBdr>
      <w:divsChild>
        <w:div w:id="1552382030">
          <w:marLeft w:val="0"/>
          <w:marRight w:val="0"/>
          <w:marTop w:val="0"/>
          <w:marBottom w:val="0"/>
          <w:divBdr>
            <w:top w:val="none" w:sz="0" w:space="0" w:color="auto"/>
            <w:left w:val="none" w:sz="0" w:space="0" w:color="auto"/>
            <w:bottom w:val="none" w:sz="0" w:space="0" w:color="auto"/>
            <w:right w:val="none" w:sz="0" w:space="0" w:color="auto"/>
          </w:divBdr>
        </w:div>
        <w:div w:id="1552382052">
          <w:marLeft w:val="0"/>
          <w:marRight w:val="0"/>
          <w:marTop w:val="0"/>
          <w:marBottom w:val="0"/>
          <w:divBdr>
            <w:top w:val="none" w:sz="0" w:space="0" w:color="auto"/>
            <w:left w:val="none" w:sz="0" w:space="0" w:color="auto"/>
            <w:bottom w:val="none" w:sz="0" w:space="0" w:color="auto"/>
            <w:right w:val="none" w:sz="0" w:space="0" w:color="auto"/>
          </w:divBdr>
        </w:div>
      </w:divsChild>
    </w:div>
    <w:div w:id="1552382056">
      <w:marLeft w:val="0"/>
      <w:marRight w:val="0"/>
      <w:marTop w:val="0"/>
      <w:marBottom w:val="0"/>
      <w:divBdr>
        <w:top w:val="none" w:sz="0" w:space="0" w:color="auto"/>
        <w:left w:val="none" w:sz="0" w:space="0" w:color="auto"/>
        <w:bottom w:val="none" w:sz="0" w:space="0" w:color="auto"/>
        <w:right w:val="none" w:sz="0" w:space="0" w:color="auto"/>
      </w:divBdr>
    </w:div>
    <w:div w:id="1552382057">
      <w:marLeft w:val="0"/>
      <w:marRight w:val="0"/>
      <w:marTop w:val="0"/>
      <w:marBottom w:val="0"/>
      <w:divBdr>
        <w:top w:val="none" w:sz="0" w:space="0" w:color="auto"/>
        <w:left w:val="none" w:sz="0" w:space="0" w:color="auto"/>
        <w:bottom w:val="none" w:sz="0" w:space="0" w:color="auto"/>
        <w:right w:val="none" w:sz="0" w:space="0" w:color="auto"/>
      </w:divBdr>
    </w:div>
    <w:div w:id="1552382058">
      <w:marLeft w:val="0"/>
      <w:marRight w:val="0"/>
      <w:marTop w:val="0"/>
      <w:marBottom w:val="0"/>
      <w:divBdr>
        <w:top w:val="none" w:sz="0" w:space="0" w:color="auto"/>
        <w:left w:val="none" w:sz="0" w:space="0" w:color="auto"/>
        <w:bottom w:val="none" w:sz="0" w:space="0" w:color="auto"/>
        <w:right w:val="none" w:sz="0" w:space="0" w:color="auto"/>
      </w:divBdr>
    </w:div>
    <w:div w:id="1552382059">
      <w:marLeft w:val="0"/>
      <w:marRight w:val="0"/>
      <w:marTop w:val="0"/>
      <w:marBottom w:val="0"/>
      <w:divBdr>
        <w:top w:val="none" w:sz="0" w:space="0" w:color="auto"/>
        <w:left w:val="none" w:sz="0" w:space="0" w:color="auto"/>
        <w:bottom w:val="none" w:sz="0" w:space="0" w:color="auto"/>
        <w:right w:val="none" w:sz="0" w:space="0" w:color="auto"/>
      </w:divBdr>
    </w:div>
    <w:div w:id="1552382062">
      <w:marLeft w:val="0"/>
      <w:marRight w:val="0"/>
      <w:marTop w:val="0"/>
      <w:marBottom w:val="0"/>
      <w:divBdr>
        <w:top w:val="none" w:sz="0" w:space="0" w:color="auto"/>
        <w:left w:val="none" w:sz="0" w:space="0" w:color="auto"/>
        <w:bottom w:val="none" w:sz="0" w:space="0" w:color="auto"/>
        <w:right w:val="none" w:sz="0" w:space="0" w:color="auto"/>
      </w:divBdr>
      <w:divsChild>
        <w:div w:id="1552382064">
          <w:marLeft w:val="0"/>
          <w:marRight w:val="0"/>
          <w:marTop w:val="0"/>
          <w:marBottom w:val="0"/>
          <w:divBdr>
            <w:top w:val="none" w:sz="0" w:space="0" w:color="auto"/>
            <w:left w:val="none" w:sz="0" w:space="0" w:color="auto"/>
            <w:bottom w:val="none" w:sz="0" w:space="0" w:color="auto"/>
            <w:right w:val="none" w:sz="0" w:space="0" w:color="auto"/>
          </w:divBdr>
          <w:divsChild>
            <w:div w:id="1552382026">
              <w:marLeft w:val="0"/>
              <w:marRight w:val="60"/>
              <w:marTop w:val="0"/>
              <w:marBottom w:val="0"/>
              <w:divBdr>
                <w:top w:val="none" w:sz="0" w:space="0" w:color="auto"/>
                <w:left w:val="none" w:sz="0" w:space="0" w:color="auto"/>
                <w:bottom w:val="none" w:sz="0" w:space="0" w:color="auto"/>
                <w:right w:val="none" w:sz="0" w:space="0" w:color="auto"/>
              </w:divBdr>
              <w:divsChild>
                <w:div w:id="1552382025">
                  <w:marLeft w:val="0"/>
                  <w:marRight w:val="0"/>
                  <w:marTop w:val="180"/>
                  <w:marBottom w:val="240"/>
                  <w:divBdr>
                    <w:top w:val="none" w:sz="0" w:space="0" w:color="auto"/>
                    <w:left w:val="none" w:sz="0" w:space="0" w:color="auto"/>
                    <w:bottom w:val="none" w:sz="0" w:space="0" w:color="auto"/>
                    <w:right w:val="none" w:sz="0" w:space="0" w:color="auto"/>
                  </w:divBdr>
                </w:div>
                <w:div w:id="1552382061">
                  <w:marLeft w:val="0"/>
                  <w:marRight w:val="0"/>
                  <w:marTop w:val="0"/>
                  <w:marBottom w:val="120"/>
                  <w:divBdr>
                    <w:top w:val="single" w:sz="6" w:space="0" w:color="C0C0C0"/>
                    <w:left w:val="single" w:sz="6" w:space="0" w:color="D9D9D9"/>
                    <w:bottom w:val="single" w:sz="6" w:space="0" w:color="D9D9D9"/>
                    <w:right w:val="single" w:sz="6" w:space="0" w:color="D9D9D9"/>
                  </w:divBdr>
                  <w:divsChild>
                    <w:div w:id="1552382060">
                      <w:marLeft w:val="0"/>
                      <w:marRight w:val="0"/>
                      <w:marTop w:val="0"/>
                      <w:marBottom w:val="0"/>
                      <w:divBdr>
                        <w:top w:val="none" w:sz="0" w:space="0" w:color="auto"/>
                        <w:left w:val="none" w:sz="0" w:space="0" w:color="auto"/>
                        <w:bottom w:val="none" w:sz="0" w:space="0" w:color="auto"/>
                        <w:right w:val="none" w:sz="0" w:space="0" w:color="auto"/>
                      </w:divBdr>
                    </w:div>
                    <w:div w:id="155238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382065">
          <w:marLeft w:val="0"/>
          <w:marRight w:val="0"/>
          <w:marTop w:val="0"/>
          <w:marBottom w:val="0"/>
          <w:divBdr>
            <w:top w:val="none" w:sz="0" w:space="0" w:color="auto"/>
            <w:left w:val="none" w:sz="0" w:space="0" w:color="auto"/>
            <w:bottom w:val="none" w:sz="0" w:space="0" w:color="auto"/>
            <w:right w:val="none" w:sz="0" w:space="0" w:color="auto"/>
          </w:divBdr>
          <w:divsChild>
            <w:div w:id="1552382063">
              <w:marLeft w:val="60"/>
              <w:marRight w:val="0"/>
              <w:marTop w:val="0"/>
              <w:marBottom w:val="0"/>
              <w:divBdr>
                <w:top w:val="none" w:sz="0" w:space="0" w:color="auto"/>
                <w:left w:val="none" w:sz="0" w:space="0" w:color="auto"/>
                <w:bottom w:val="none" w:sz="0" w:space="0" w:color="auto"/>
                <w:right w:val="none" w:sz="0" w:space="0" w:color="auto"/>
              </w:divBdr>
              <w:divsChild>
                <w:div w:id="1552382027">
                  <w:marLeft w:val="0"/>
                  <w:marRight w:val="0"/>
                  <w:marTop w:val="0"/>
                  <w:marBottom w:val="0"/>
                  <w:divBdr>
                    <w:top w:val="none" w:sz="0" w:space="0" w:color="auto"/>
                    <w:left w:val="none" w:sz="0" w:space="0" w:color="auto"/>
                    <w:bottom w:val="none" w:sz="0" w:space="0" w:color="auto"/>
                    <w:right w:val="none" w:sz="0" w:space="0" w:color="auto"/>
                  </w:divBdr>
                  <w:divsChild>
                    <w:div w:id="1552382023">
                      <w:marLeft w:val="0"/>
                      <w:marRight w:val="0"/>
                      <w:marTop w:val="0"/>
                      <w:marBottom w:val="120"/>
                      <w:divBdr>
                        <w:top w:val="single" w:sz="6" w:space="0" w:color="F5F5F5"/>
                        <w:left w:val="single" w:sz="6" w:space="0" w:color="F5F5F5"/>
                        <w:bottom w:val="single" w:sz="6" w:space="0" w:color="F5F5F5"/>
                        <w:right w:val="single" w:sz="6" w:space="0" w:color="F5F5F5"/>
                      </w:divBdr>
                      <w:divsChild>
                        <w:div w:id="1552382024">
                          <w:marLeft w:val="0"/>
                          <w:marRight w:val="0"/>
                          <w:marTop w:val="0"/>
                          <w:marBottom w:val="0"/>
                          <w:divBdr>
                            <w:top w:val="none" w:sz="0" w:space="0" w:color="auto"/>
                            <w:left w:val="none" w:sz="0" w:space="0" w:color="auto"/>
                            <w:bottom w:val="none" w:sz="0" w:space="0" w:color="auto"/>
                            <w:right w:val="none" w:sz="0" w:space="0" w:color="auto"/>
                          </w:divBdr>
                          <w:divsChild>
                            <w:div w:id="155238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2382068">
      <w:marLeft w:val="0"/>
      <w:marRight w:val="0"/>
      <w:marTop w:val="0"/>
      <w:marBottom w:val="0"/>
      <w:divBdr>
        <w:top w:val="none" w:sz="0" w:space="0" w:color="auto"/>
        <w:left w:val="none" w:sz="0" w:space="0" w:color="auto"/>
        <w:bottom w:val="none" w:sz="0" w:space="0" w:color="auto"/>
        <w:right w:val="none" w:sz="0" w:space="0" w:color="auto"/>
      </w:divBdr>
    </w:div>
    <w:div w:id="1552382069">
      <w:marLeft w:val="0"/>
      <w:marRight w:val="0"/>
      <w:marTop w:val="0"/>
      <w:marBottom w:val="0"/>
      <w:divBdr>
        <w:top w:val="none" w:sz="0" w:space="0" w:color="auto"/>
        <w:left w:val="none" w:sz="0" w:space="0" w:color="auto"/>
        <w:bottom w:val="none" w:sz="0" w:space="0" w:color="auto"/>
        <w:right w:val="none" w:sz="0" w:space="0" w:color="auto"/>
      </w:divBdr>
    </w:div>
    <w:div w:id="1552382070">
      <w:marLeft w:val="0"/>
      <w:marRight w:val="0"/>
      <w:marTop w:val="0"/>
      <w:marBottom w:val="0"/>
      <w:divBdr>
        <w:top w:val="none" w:sz="0" w:space="0" w:color="auto"/>
        <w:left w:val="none" w:sz="0" w:space="0" w:color="auto"/>
        <w:bottom w:val="none" w:sz="0" w:space="0" w:color="auto"/>
        <w:right w:val="none" w:sz="0" w:space="0" w:color="auto"/>
      </w:divBdr>
    </w:div>
    <w:div w:id="1552382071">
      <w:marLeft w:val="0"/>
      <w:marRight w:val="0"/>
      <w:marTop w:val="0"/>
      <w:marBottom w:val="0"/>
      <w:divBdr>
        <w:top w:val="none" w:sz="0" w:space="0" w:color="auto"/>
        <w:left w:val="none" w:sz="0" w:space="0" w:color="auto"/>
        <w:bottom w:val="none" w:sz="0" w:space="0" w:color="auto"/>
        <w:right w:val="none" w:sz="0" w:space="0" w:color="auto"/>
      </w:divBdr>
    </w:div>
    <w:div w:id="1552382072">
      <w:marLeft w:val="0"/>
      <w:marRight w:val="0"/>
      <w:marTop w:val="0"/>
      <w:marBottom w:val="0"/>
      <w:divBdr>
        <w:top w:val="none" w:sz="0" w:space="0" w:color="auto"/>
        <w:left w:val="none" w:sz="0" w:space="0" w:color="auto"/>
        <w:bottom w:val="none" w:sz="0" w:space="0" w:color="auto"/>
        <w:right w:val="none" w:sz="0" w:space="0" w:color="auto"/>
      </w:divBdr>
    </w:div>
    <w:div w:id="1769539082">
      <w:bodyDiv w:val="1"/>
      <w:marLeft w:val="0"/>
      <w:marRight w:val="0"/>
      <w:marTop w:val="0"/>
      <w:marBottom w:val="0"/>
      <w:divBdr>
        <w:top w:val="none" w:sz="0" w:space="0" w:color="auto"/>
        <w:left w:val="none" w:sz="0" w:space="0" w:color="auto"/>
        <w:bottom w:val="none" w:sz="0" w:space="0" w:color="auto"/>
        <w:right w:val="none" w:sz="0" w:space="0" w:color="auto"/>
      </w:divBdr>
    </w:div>
    <w:div w:id="1889410777">
      <w:bodyDiv w:val="1"/>
      <w:marLeft w:val="0"/>
      <w:marRight w:val="0"/>
      <w:marTop w:val="0"/>
      <w:marBottom w:val="0"/>
      <w:divBdr>
        <w:top w:val="none" w:sz="0" w:space="0" w:color="auto"/>
        <w:left w:val="none" w:sz="0" w:space="0" w:color="auto"/>
        <w:bottom w:val="none" w:sz="0" w:space="0" w:color="auto"/>
        <w:right w:val="none" w:sz="0" w:space="0" w:color="auto"/>
      </w:divBdr>
    </w:div>
    <w:div w:id="1960335083">
      <w:bodyDiv w:val="1"/>
      <w:marLeft w:val="0"/>
      <w:marRight w:val="0"/>
      <w:marTop w:val="0"/>
      <w:marBottom w:val="0"/>
      <w:divBdr>
        <w:top w:val="none" w:sz="0" w:space="0" w:color="auto"/>
        <w:left w:val="none" w:sz="0" w:space="0" w:color="auto"/>
        <w:bottom w:val="none" w:sz="0" w:space="0" w:color="auto"/>
        <w:right w:val="none" w:sz="0" w:space="0" w:color="auto"/>
      </w:divBdr>
    </w:div>
    <w:div w:id="2043479542">
      <w:bodyDiv w:val="1"/>
      <w:marLeft w:val="0"/>
      <w:marRight w:val="0"/>
      <w:marTop w:val="0"/>
      <w:marBottom w:val="0"/>
      <w:divBdr>
        <w:top w:val="none" w:sz="0" w:space="0" w:color="auto"/>
        <w:left w:val="none" w:sz="0" w:space="0" w:color="auto"/>
        <w:bottom w:val="none" w:sz="0" w:space="0" w:color="auto"/>
        <w:right w:val="none" w:sz="0" w:space="0" w:color="auto"/>
      </w:divBdr>
    </w:div>
    <w:div w:id="2089839664">
      <w:bodyDiv w:val="1"/>
      <w:marLeft w:val="0"/>
      <w:marRight w:val="0"/>
      <w:marTop w:val="0"/>
      <w:marBottom w:val="0"/>
      <w:divBdr>
        <w:top w:val="none" w:sz="0" w:space="0" w:color="auto"/>
        <w:left w:val="none" w:sz="0" w:space="0" w:color="auto"/>
        <w:bottom w:val="none" w:sz="0" w:space="0" w:color="auto"/>
        <w:right w:val="none" w:sz="0" w:space="0" w:color="auto"/>
      </w:divBdr>
    </w:div>
    <w:div w:id="2104639266">
      <w:bodyDiv w:val="1"/>
      <w:marLeft w:val="0"/>
      <w:marRight w:val="0"/>
      <w:marTop w:val="0"/>
      <w:marBottom w:val="0"/>
      <w:divBdr>
        <w:top w:val="none" w:sz="0" w:space="0" w:color="auto"/>
        <w:left w:val="none" w:sz="0" w:space="0" w:color="auto"/>
        <w:bottom w:val="none" w:sz="0" w:space="0" w:color="auto"/>
        <w:right w:val="none" w:sz="0" w:space="0" w:color="auto"/>
      </w:divBdr>
    </w:div>
    <w:div w:id="213709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vr438500-19"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boi.org.ua/media/uploads/systemic_report_ii_2018/ii_2018_sytem_ua.pdf" TargetMode="External"/><Relationship Id="rId3" Type="http://schemas.openxmlformats.org/officeDocument/2006/relationships/hyperlink" Target="https://boi.org.ua/media/uploads/systemic_report_ii_2018/ii_2018_sytem_ua.pdf" TargetMode="External"/><Relationship Id="rId7" Type="http://schemas.openxmlformats.org/officeDocument/2006/relationships/hyperlink" Target="https://eur-lex.europa.eu/legal-content/EN/TXT/?uri=CELEX%3A52016PC0133" TargetMode="External"/><Relationship Id="rId2" Type="http://schemas.openxmlformats.org/officeDocument/2006/relationships/hyperlink" Target="http://old.minjust.gov.ua/file/52167" TargetMode="External"/><Relationship Id="rId1" Type="http://schemas.openxmlformats.org/officeDocument/2006/relationships/hyperlink" Target="https://boi.org.ua/media/uploads/systemic_report_ii_2018/ii_2018_sytem_ua.pdf" TargetMode="External"/><Relationship Id="rId6" Type="http://schemas.openxmlformats.org/officeDocument/2006/relationships/hyperlink" Target="https://eur-lex.europa.eu/legal-content/EN/TXT/?uri=CELEX%3A21987A0813%2801%29" TargetMode="External"/><Relationship Id="rId5" Type="http://schemas.openxmlformats.org/officeDocument/2006/relationships/hyperlink" Target="http://sfs.gov.ua/dovidniki--reestri--perelik/reestri/120338.html" TargetMode="External"/><Relationship Id="rId4" Type="http://schemas.openxmlformats.org/officeDocument/2006/relationships/hyperlink" Target="https://zakon.rada.gov.ua/laws/show/995_643"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265B33-72DF-4BE5-A4A2-B5F5FEA118E4}">
  <we:reference id="wa104099688" version="1.3.0.0" store="ru-R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42М</b:Tag>
    <b:SourceType>Book</b:SourceType>
    <b:Guid>{F06A45BA-261A-45E4-AB5A-AD55C117817C}</b:Guid>
    <b:Title>42Мазярчук В., Пірникоза П. Економічні аспекти легалізації грального бізнесу в Україні \\ Офіс з фінансового та економічного аналізу у Верховній Раді України, 2016. – с. 9. https://feao.org.ua/wp- content/uploads/2016/09/FEAO_Gambling_A5_04_print.pdf</b:Title>
    <b:RefOrder>1</b:RefOrder>
  </b:Source>
</b:Sources>
</file>

<file path=customXml/itemProps1.xml><?xml version="1.0" encoding="utf-8"?>
<ds:datastoreItem xmlns:ds="http://schemas.openxmlformats.org/officeDocument/2006/customXml" ds:itemID="{E5ACD2EE-4B2E-466C-AD72-AD135172D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10073</Words>
  <Characters>5742</Characters>
  <Application>Microsoft Office Word</Application>
  <DocSecurity>0</DocSecurity>
  <Lines>47</Lines>
  <Paragraphs>31</Paragraphs>
  <ScaleCrop>false</ScaleCrop>
  <Company/>
  <LinksUpToDate>false</LinksUpToDate>
  <CharactersWithSpaces>15784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2020-02-05T11:56:00Z</dcterms:created>
  <dcterms:modified xsi:type="dcterms:W3CDTF">2020-02-05T11:56:00Z</dcterms:modified>
</cp:coreProperties>
</file>