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7A5AB" w14:textId="77777777" w:rsidR="00FA7DA0" w:rsidRDefault="00FA7DA0" w:rsidP="00FA7DA0">
      <w:pPr>
        <w:ind w:firstLine="4678"/>
        <w:jc w:val="both"/>
        <w:rPr>
          <w:lang w:val="uk-UA"/>
        </w:rPr>
      </w:pPr>
    </w:p>
    <w:p w14:paraId="48A58DB0" w14:textId="77777777" w:rsidR="00FA7DA0" w:rsidRDefault="00FA7DA0" w:rsidP="00FA7DA0">
      <w:pPr>
        <w:ind w:firstLine="4395"/>
        <w:jc w:val="both"/>
        <w:rPr>
          <w:b/>
          <w:sz w:val="28"/>
          <w:szCs w:val="28"/>
          <w:lang w:val="uk-UA"/>
        </w:rPr>
      </w:pPr>
      <w:r w:rsidRPr="00FA7DA0">
        <w:rPr>
          <w:b/>
          <w:sz w:val="28"/>
          <w:szCs w:val="28"/>
          <w:lang w:val="uk-UA"/>
        </w:rPr>
        <w:t xml:space="preserve">Комітет Верховної Ради України з питань </w:t>
      </w:r>
    </w:p>
    <w:p w14:paraId="0E1EBB86" w14:textId="77777777" w:rsidR="00FA7DA0" w:rsidRDefault="00FA7DA0" w:rsidP="00FA7DA0">
      <w:pPr>
        <w:ind w:firstLine="4395"/>
        <w:jc w:val="both"/>
        <w:rPr>
          <w:b/>
          <w:sz w:val="28"/>
          <w:szCs w:val="28"/>
          <w:lang w:val="uk-UA"/>
        </w:rPr>
      </w:pPr>
      <w:r w:rsidRPr="00FA7DA0">
        <w:rPr>
          <w:b/>
          <w:sz w:val="28"/>
          <w:szCs w:val="28"/>
          <w:lang w:val="uk-UA"/>
        </w:rPr>
        <w:t xml:space="preserve">прав людини, </w:t>
      </w:r>
      <w:proofErr w:type="spellStart"/>
      <w:r w:rsidRPr="00FA7DA0">
        <w:rPr>
          <w:b/>
          <w:sz w:val="28"/>
          <w:szCs w:val="28"/>
          <w:lang w:val="uk-UA"/>
        </w:rPr>
        <w:t>деокупації</w:t>
      </w:r>
      <w:proofErr w:type="spellEnd"/>
      <w:r w:rsidRPr="00FA7DA0">
        <w:rPr>
          <w:b/>
          <w:sz w:val="28"/>
          <w:szCs w:val="28"/>
          <w:lang w:val="uk-UA"/>
        </w:rPr>
        <w:t xml:space="preserve"> та реінтеграції </w:t>
      </w:r>
    </w:p>
    <w:p w14:paraId="1E3492B5" w14:textId="77777777" w:rsidR="00FA7DA0" w:rsidRDefault="00FA7DA0" w:rsidP="00FA7DA0">
      <w:pPr>
        <w:ind w:firstLine="4395"/>
        <w:jc w:val="both"/>
        <w:rPr>
          <w:b/>
          <w:sz w:val="28"/>
          <w:szCs w:val="28"/>
          <w:lang w:val="uk-UA"/>
        </w:rPr>
      </w:pPr>
      <w:r w:rsidRPr="00FA7DA0">
        <w:rPr>
          <w:b/>
          <w:sz w:val="28"/>
          <w:szCs w:val="28"/>
          <w:lang w:val="uk-UA"/>
        </w:rPr>
        <w:t xml:space="preserve">тимчасово окупованих територій у </w:t>
      </w:r>
    </w:p>
    <w:p w14:paraId="7DF35E25" w14:textId="77777777" w:rsidR="00FA7DA0" w:rsidRDefault="00FA7DA0" w:rsidP="00FA7DA0">
      <w:pPr>
        <w:ind w:firstLine="4395"/>
        <w:jc w:val="both"/>
        <w:rPr>
          <w:b/>
          <w:sz w:val="28"/>
          <w:szCs w:val="28"/>
          <w:lang w:val="uk-UA"/>
        </w:rPr>
      </w:pPr>
      <w:r w:rsidRPr="00FA7DA0">
        <w:rPr>
          <w:b/>
          <w:sz w:val="28"/>
          <w:szCs w:val="28"/>
          <w:lang w:val="uk-UA"/>
        </w:rPr>
        <w:t xml:space="preserve">Донецькій, Луганській областях та </w:t>
      </w:r>
    </w:p>
    <w:p w14:paraId="61FF2FB5" w14:textId="77777777" w:rsidR="00FA7DA0" w:rsidRDefault="00FA7DA0" w:rsidP="00FA7DA0">
      <w:pPr>
        <w:ind w:firstLine="4395"/>
        <w:jc w:val="both"/>
        <w:rPr>
          <w:b/>
          <w:sz w:val="28"/>
          <w:szCs w:val="28"/>
          <w:lang w:val="uk-UA"/>
        </w:rPr>
      </w:pPr>
      <w:r w:rsidRPr="00FA7DA0">
        <w:rPr>
          <w:b/>
          <w:sz w:val="28"/>
          <w:szCs w:val="28"/>
          <w:lang w:val="uk-UA"/>
        </w:rPr>
        <w:t xml:space="preserve">Автономної Республіки Крим, </w:t>
      </w:r>
    </w:p>
    <w:p w14:paraId="6D3138FB" w14:textId="77777777" w:rsidR="00FA7DA0" w:rsidRDefault="00FA7DA0" w:rsidP="00FA7DA0">
      <w:pPr>
        <w:ind w:firstLine="4395"/>
        <w:jc w:val="both"/>
        <w:rPr>
          <w:b/>
          <w:sz w:val="28"/>
          <w:szCs w:val="28"/>
          <w:lang w:val="uk-UA"/>
        </w:rPr>
      </w:pPr>
      <w:r w:rsidRPr="00FA7DA0">
        <w:rPr>
          <w:b/>
          <w:sz w:val="28"/>
          <w:szCs w:val="28"/>
          <w:lang w:val="uk-UA"/>
        </w:rPr>
        <w:t xml:space="preserve">міста Севастополя, національних меншин </w:t>
      </w:r>
    </w:p>
    <w:p w14:paraId="6F111C20" w14:textId="1463F04B" w:rsidR="000D4B81" w:rsidRDefault="00FA7DA0" w:rsidP="00FA7DA0">
      <w:pPr>
        <w:ind w:firstLine="4395"/>
        <w:jc w:val="both"/>
        <w:rPr>
          <w:b/>
          <w:sz w:val="28"/>
          <w:szCs w:val="28"/>
          <w:lang w:val="uk-UA"/>
        </w:rPr>
      </w:pPr>
      <w:r w:rsidRPr="00FA7DA0">
        <w:rPr>
          <w:b/>
          <w:sz w:val="28"/>
          <w:szCs w:val="28"/>
          <w:lang w:val="uk-UA"/>
        </w:rPr>
        <w:t>і міжнаціональних відносин</w:t>
      </w:r>
    </w:p>
    <w:p w14:paraId="042A3AEC" w14:textId="77777777" w:rsidR="004B48D7" w:rsidRDefault="004B48D7" w:rsidP="004B48D7">
      <w:pPr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Про розгляд законопроекту </w:t>
      </w:r>
    </w:p>
    <w:p w14:paraId="19B43554" w14:textId="26CBA042" w:rsidR="004B48D7" w:rsidRDefault="004B48D7" w:rsidP="004B48D7">
      <w:pPr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за реєстр.№</w:t>
      </w:r>
      <w:r>
        <w:rPr>
          <w:rFonts w:eastAsia="Times New Roman"/>
          <w:sz w:val="28"/>
          <w:szCs w:val="28"/>
          <w:lang w:val="uk-UA"/>
        </w:rPr>
        <w:t>3048</w:t>
      </w:r>
    </w:p>
    <w:p w14:paraId="53F3A421" w14:textId="77777777" w:rsidR="004B48D7" w:rsidRPr="00FA7DA0" w:rsidRDefault="004B48D7" w:rsidP="004B48D7">
      <w:pPr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</w:p>
    <w:p w14:paraId="7E70E47E" w14:textId="14771390" w:rsidR="000D4B81" w:rsidRPr="005E6ACF" w:rsidRDefault="000D4B81" w:rsidP="00C24B6E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C52D8B">
        <w:rPr>
          <w:rFonts w:eastAsia="Times New Roman"/>
          <w:color w:val="000000"/>
          <w:sz w:val="27"/>
          <w:szCs w:val="27"/>
          <w:lang w:val="uk-UA"/>
        </w:rPr>
        <w:t xml:space="preserve">Комітет Верховної Ради України з питань бюджету на своєму засіданні </w:t>
      </w:r>
      <w:r w:rsidR="00E14DB7">
        <w:rPr>
          <w:rFonts w:eastAsia="Times New Roman"/>
          <w:color w:val="000000"/>
          <w:sz w:val="27"/>
          <w:szCs w:val="27"/>
          <w:lang w:val="uk-UA"/>
        </w:rPr>
        <w:t>24</w:t>
      </w:r>
      <w:r>
        <w:rPr>
          <w:rFonts w:eastAsia="Times New Roman"/>
          <w:color w:val="000000"/>
          <w:sz w:val="27"/>
          <w:szCs w:val="27"/>
          <w:lang w:val="uk-UA"/>
        </w:rPr>
        <w:t> </w:t>
      </w:r>
      <w:r w:rsidR="00E14DB7">
        <w:rPr>
          <w:rFonts w:eastAsia="Times New Roman"/>
          <w:color w:val="000000"/>
          <w:sz w:val="27"/>
          <w:szCs w:val="27"/>
          <w:lang w:val="uk-UA"/>
        </w:rPr>
        <w:t>квітня</w:t>
      </w:r>
      <w:r w:rsidRPr="00C52D8B">
        <w:rPr>
          <w:rFonts w:eastAsia="Times New Roman"/>
          <w:sz w:val="27"/>
          <w:szCs w:val="27"/>
          <w:lang w:val="uk-UA"/>
        </w:rPr>
        <w:t xml:space="preserve"> </w:t>
      </w:r>
      <w:r w:rsidRPr="00C52D8B">
        <w:rPr>
          <w:rFonts w:eastAsia="Times New Roman"/>
          <w:color w:val="000000"/>
          <w:sz w:val="27"/>
          <w:szCs w:val="27"/>
          <w:lang w:val="uk-UA"/>
        </w:rPr>
        <w:t>2020 року (протокол № </w:t>
      </w:r>
      <w:r w:rsidR="00E14DB7">
        <w:rPr>
          <w:rFonts w:eastAsia="Times New Roman"/>
          <w:color w:val="000000"/>
          <w:sz w:val="27"/>
          <w:szCs w:val="27"/>
          <w:lang w:val="uk-UA"/>
        </w:rPr>
        <w:t>34</w:t>
      </w:r>
      <w:r w:rsidRPr="00C52D8B">
        <w:rPr>
          <w:rFonts w:eastAsia="Times New Roman"/>
          <w:color w:val="000000"/>
          <w:sz w:val="27"/>
          <w:szCs w:val="27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Pr="00C52D8B">
        <w:rPr>
          <w:rFonts w:eastAsia="Times New Roman"/>
          <w:sz w:val="27"/>
          <w:szCs w:val="27"/>
          <w:lang w:val="uk-UA"/>
        </w:rPr>
        <w:t xml:space="preserve">проект закону про </w:t>
      </w:r>
      <w:r w:rsidR="00AA23F8" w:rsidRPr="00AA23F8">
        <w:rPr>
          <w:sz w:val="28"/>
          <w:szCs w:val="28"/>
          <w:lang w:val="uk-UA"/>
        </w:rPr>
        <w:t xml:space="preserve">внесення змін до статті 12 Закону України «Про забезпечення прав і свобод громадян та правовий режим на тимчасово окупованій території України» щодо </w:t>
      </w:r>
      <w:r w:rsidR="00AA23F8" w:rsidRPr="00AA23F8">
        <w:rPr>
          <w:rFonts w:eastAsia="Times New Roman"/>
          <w:bCs/>
          <w:sz w:val="28"/>
          <w:szCs w:val="28"/>
          <w:lang w:val="uk-UA"/>
        </w:rPr>
        <w:t>встановлення альтернативної підсудності справ, учасники яких проживають на території Автономної Республіки Крим та міста Севастополя</w:t>
      </w:r>
      <w:r w:rsidRPr="00C52D8B">
        <w:rPr>
          <w:rFonts w:eastAsia="Times New Roman"/>
          <w:sz w:val="27"/>
          <w:szCs w:val="27"/>
          <w:lang w:val="uk-UA"/>
        </w:rPr>
        <w:t xml:space="preserve"> (</w:t>
      </w:r>
      <w:r w:rsidR="00C24B6E">
        <w:rPr>
          <w:rFonts w:eastAsia="Times New Roman"/>
          <w:sz w:val="28"/>
          <w:szCs w:val="28"/>
          <w:lang w:val="uk-UA"/>
        </w:rPr>
        <w:t>реєстр. № </w:t>
      </w:r>
      <w:r w:rsidR="009158ED">
        <w:rPr>
          <w:rFonts w:eastAsia="Times New Roman"/>
          <w:sz w:val="28"/>
          <w:szCs w:val="28"/>
          <w:lang w:val="uk-UA"/>
        </w:rPr>
        <w:t>30</w:t>
      </w:r>
      <w:r w:rsidR="00C24B6E">
        <w:rPr>
          <w:rFonts w:eastAsia="Times New Roman"/>
          <w:sz w:val="28"/>
          <w:szCs w:val="28"/>
          <w:lang w:val="uk-UA"/>
        </w:rPr>
        <w:t>48</w:t>
      </w:r>
      <w:r w:rsidR="009158ED">
        <w:rPr>
          <w:rFonts w:eastAsia="Times New Roman"/>
          <w:sz w:val="28"/>
          <w:szCs w:val="28"/>
          <w:lang w:val="uk-UA"/>
        </w:rPr>
        <w:t xml:space="preserve"> від </w:t>
      </w:r>
      <w:r w:rsidR="00C24B6E">
        <w:rPr>
          <w:rFonts w:eastAsia="Times New Roman"/>
          <w:sz w:val="28"/>
          <w:szCs w:val="28"/>
          <w:lang w:val="uk-UA"/>
        </w:rPr>
        <w:t>1</w:t>
      </w:r>
      <w:r w:rsidR="009158ED">
        <w:rPr>
          <w:rFonts w:eastAsia="Times New Roman"/>
          <w:sz w:val="28"/>
          <w:szCs w:val="28"/>
          <w:lang w:val="uk-UA"/>
        </w:rPr>
        <w:t>0.02</w:t>
      </w:r>
      <w:r w:rsidRPr="00C52D8B">
        <w:rPr>
          <w:rFonts w:eastAsia="Times New Roman"/>
          <w:sz w:val="28"/>
          <w:szCs w:val="28"/>
          <w:lang w:val="uk-UA"/>
        </w:rPr>
        <w:t>.2020 р.)</w:t>
      </w:r>
      <w:r w:rsidRPr="00C52D8B">
        <w:rPr>
          <w:rFonts w:eastAsia="Times New Roman"/>
          <w:sz w:val="27"/>
          <w:szCs w:val="27"/>
          <w:lang w:val="uk-UA"/>
        </w:rPr>
        <w:t xml:space="preserve">, поданий </w:t>
      </w:r>
      <w:r w:rsidRPr="00C52D8B">
        <w:rPr>
          <w:rFonts w:eastAsia="Times New Roman"/>
          <w:sz w:val="28"/>
          <w:szCs w:val="28"/>
          <w:lang w:val="uk-UA"/>
        </w:rPr>
        <w:t>народним</w:t>
      </w:r>
      <w:r w:rsidR="00C24B6E">
        <w:rPr>
          <w:rFonts w:eastAsia="Times New Roman"/>
          <w:sz w:val="28"/>
          <w:szCs w:val="28"/>
          <w:lang w:val="uk-UA"/>
        </w:rPr>
        <w:t>и депутата</w:t>
      </w:r>
      <w:r w:rsidRPr="00C52D8B">
        <w:rPr>
          <w:rFonts w:eastAsia="Times New Roman"/>
          <w:sz w:val="28"/>
          <w:szCs w:val="28"/>
          <w:lang w:val="uk-UA"/>
        </w:rPr>
        <w:t>м</w:t>
      </w:r>
      <w:r w:rsidR="00C24B6E">
        <w:rPr>
          <w:rFonts w:eastAsia="Times New Roman"/>
          <w:sz w:val="28"/>
          <w:szCs w:val="28"/>
          <w:lang w:val="uk-UA"/>
        </w:rPr>
        <w:t>и</w:t>
      </w:r>
      <w:r w:rsidRPr="00C52D8B">
        <w:rPr>
          <w:rFonts w:eastAsia="Times New Roman"/>
          <w:sz w:val="28"/>
          <w:szCs w:val="28"/>
          <w:lang w:val="uk-UA"/>
        </w:rPr>
        <w:t xml:space="preserve"> України </w:t>
      </w:r>
      <w:proofErr w:type="spellStart"/>
      <w:r w:rsidR="009158ED">
        <w:rPr>
          <w:rFonts w:eastAsia="Times New Roman"/>
          <w:sz w:val="28"/>
          <w:szCs w:val="28"/>
          <w:lang w:val="uk-UA"/>
        </w:rPr>
        <w:t>Горбенком</w:t>
      </w:r>
      <w:proofErr w:type="spellEnd"/>
      <w:r w:rsidR="009158ED">
        <w:rPr>
          <w:rFonts w:eastAsia="Times New Roman"/>
          <w:sz w:val="28"/>
          <w:szCs w:val="28"/>
          <w:lang w:val="uk-UA"/>
        </w:rPr>
        <w:t xml:space="preserve"> Р.О.</w:t>
      </w:r>
      <w:r w:rsidR="00C24B6E">
        <w:rPr>
          <w:rFonts w:eastAsia="Times New Roman"/>
          <w:sz w:val="28"/>
          <w:szCs w:val="28"/>
          <w:lang w:val="uk-UA"/>
        </w:rPr>
        <w:t xml:space="preserve"> та Тарасенком Т.П.</w:t>
      </w:r>
    </w:p>
    <w:p w14:paraId="5EA03166" w14:textId="7D88C37D" w:rsidR="00AD756D" w:rsidRDefault="000D4B81" w:rsidP="00F1147E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E707F4">
        <w:rPr>
          <w:rFonts w:eastAsia="Times New Roman"/>
          <w:sz w:val="28"/>
          <w:szCs w:val="28"/>
          <w:lang w:val="uk-UA"/>
        </w:rPr>
        <w:t>Законопро</w:t>
      </w:r>
      <w:r w:rsidR="00851724" w:rsidRPr="00E707F4">
        <w:rPr>
          <w:rFonts w:eastAsia="Times New Roman"/>
          <w:sz w:val="28"/>
          <w:szCs w:val="28"/>
          <w:lang w:val="uk-UA"/>
        </w:rPr>
        <w:t>ектом</w:t>
      </w:r>
      <w:r w:rsidR="00A21C40">
        <w:rPr>
          <w:rFonts w:eastAsia="Times New Roman"/>
          <w:sz w:val="28"/>
          <w:szCs w:val="28"/>
          <w:lang w:val="uk-UA"/>
        </w:rPr>
        <w:t xml:space="preserve"> </w:t>
      </w:r>
      <w:r w:rsidR="001E19DC" w:rsidRPr="00E707F4">
        <w:rPr>
          <w:rFonts w:eastAsia="Times New Roman"/>
          <w:sz w:val="28"/>
          <w:szCs w:val="28"/>
          <w:lang w:val="uk-UA"/>
        </w:rPr>
        <w:t>пропонується</w:t>
      </w:r>
      <w:r w:rsidR="00F1147E">
        <w:rPr>
          <w:rFonts w:eastAsia="Times New Roman"/>
          <w:sz w:val="28"/>
          <w:szCs w:val="28"/>
          <w:lang w:val="uk-UA"/>
        </w:rPr>
        <w:t xml:space="preserve"> шляхом </w:t>
      </w:r>
      <w:r w:rsidR="004D15D0">
        <w:rPr>
          <w:rFonts w:eastAsia="Times New Roman"/>
          <w:sz w:val="28"/>
          <w:szCs w:val="28"/>
          <w:lang w:val="uk-UA"/>
        </w:rPr>
        <w:t>внесення доповнень</w:t>
      </w:r>
      <w:r w:rsidR="00F1147E">
        <w:rPr>
          <w:rFonts w:eastAsia="Times New Roman"/>
          <w:sz w:val="28"/>
          <w:szCs w:val="28"/>
          <w:lang w:val="uk-UA"/>
        </w:rPr>
        <w:t xml:space="preserve"> </w:t>
      </w:r>
      <w:r w:rsidR="004D15D0">
        <w:rPr>
          <w:rFonts w:eastAsia="Times New Roman"/>
          <w:sz w:val="28"/>
          <w:szCs w:val="28"/>
          <w:lang w:val="uk-UA"/>
        </w:rPr>
        <w:t xml:space="preserve">до </w:t>
      </w:r>
      <w:r w:rsidR="00F1147E">
        <w:rPr>
          <w:rFonts w:eastAsia="Times New Roman"/>
          <w:sz w:val="28"/>
          <w:szCs w:val="28"/>
          <w:lang w:val="uk-UA"/>
        </w:rPr>
        <w:t xml:space="preserve">статті 12 Закону України </w:t>
      </w:r>
      <w:r w:rsidR="00F1147E" w:rsidRPr="00AA23F8">
        <w:rPr>
          <w:sz w:val="28"/>
          <w:szCs w:val="28"/>
          <w:lang w:val="uk-UA"/>
        </w:rPr>
        <w:t xml:space="preserve">«Про забезпечення прав і свобод громадян та правовий режим на тимчасово окупованій території України» </w:t>
      </w:r>
      <w:r w:rsidR="00F1147E">
        <w:rPr>
          <w:sz w:val="28"/>
          <w:szCs w:val="28"/>
          <w:lang w:val="uk-UA"/>
        </w:rPr>
        <w:t xml:space="preserve">надати право </w:t>
      </w:r>
      <w:r w:rsidR="004D15D0">
        <w:rPr>
          <w:rFonts w:eastAsia="Times New Roman"/>
          <w:sz w:val="28"/>
          <w:szCs w:val="28"/>
          <w:lang w:val="uk-UA"/>
        </w:rPr>
        <w:t>громадянам України</w:t>
      </w:r>
      <w:r w:rsidR="00F1147E" w:rsidRPr="00D57379">
        <w:rPr>
          <w:rFonts w:eastAsia="Times New Roman"/>
          <w:sz w:val="28"/>
          <w:szCs w:val="28"/>
          <w:lang w:val="uk-UA"/>
        </w:rPr>
        <w:t xml:space="preserve">, які </w:t>
      </w:r>
      <w:r w:rsidR="00654CA4">
        <w:rPr>
          <w:rFonts w:eastAsia="Times New Roman"/>
          <w:sz w:val="28"/>
          <w:szCs w:val="28"/>
          <w:lang w:val="uk-UA"/>
        </w:rPr>
        <w:t xml:space="preserve">постійно проживають </w:t>
      </w:r>
      <w:r w:rsidR="00F1147E" w:rsidRPr="00D57379">
        <w:rPr>
          <w:rFonts w:eastAsia="Times New Roman"/>
          <w:sz w:val="28"/>
          <w:szCs w:val="28"/>
          <w:lang w:val="uk-UA"/>
        </w:rPr>
        <w:t xml:space="preserve">на тимчасово окупованій території </w:t>
      </w:r>
      <w:r w:rsidR="00EF6BB7">
        <w:rPr>
          <w:rFonts w:eastAsia="Times New Roman"/>
          <w:sz w:val="28"/>
          <w:szCs w:val="28"/>
          <w:lang w:val="uk-UA"/>
        </w:rPr>
        <w:t>Автономної Республіки Крим</w:t>
      </w:r>
      <w:r w:rsidR="00654CA4">
        <w:rPr>
          <w:rFonts w:eastAsia="Times New Roman"/>
          <w:sz w:val="28"/>
          <w:szCs w:val="28"/>
          <w:lang w:val="uk-UA"/>
        </w:rPr>
        <w:t xml:space="preserve"> та міста Севастополя</w:t>
      </w:r>
      <w:r w:rsidR="00F1147E" w:rsidRPr="00D57379">
        <w:rPr>
          <w:rFonts w:eastAsia="Times New Roman"/>
          <w:sz w:val="28"/>
          <w:szCs w:val="28"/>
          <w:lang w:val="uk-UA"/>
        </w:rPr>
        <w:t xml:space="preserve">, </w:t>
      </w:r>
      <w:r w:rsidR="004D15D0">
        <w:rPr>
          <w:rFonts w:eastAsia="Times New Roman"/>
          <w:sz w:val="28"/>
          <w:szCs w:val="28"/>
          <w:lang w:val="uk-UA"/>
        </w:rPr>
        <w:t xml:space="preserve">за їх клопотанням </w:t>
      </w:r>
      <w:r w:rsidR="00F1147E" w:rsidRPr="00D57379">
        <w:rPr>
          <w:rFonts w:eastAsia="Times New Roman"/>
          <w:sz w:val="28"/>
          <w:szCs w:val="28"/>
          <w:lang w:val="uk-UA"/>
        </w:rPr>
        <w:t xml:space="preserve">отримувати захист у </w:t>
      </w:r>
      <w:r w:rsidR="00AD756D" w:rsidRPr="00D57379">
        <w:rPr>
          <w:rFonts w:eastAsia="Times New Roman"/>
          <w:sz w:val="28"/>
          <w:szCs w:val="28"/>
          <w:lang w:val="uk-UA"/>
        </w:rPr>
        <w:t>суд</w:t>
      </w:r>
      <w:r w:rsidR="00AD756D">
        <w:rPr>
          <w:rFonts w:eastAsia="Times New Roman"/>
          <w:sz w:val="28"/>
          <w:szCs w:val="28"/>
          <w:lang w:val="uk-UA"/>
        </w:rPr>
        <w:t>і</w:t>
      </w:r>
      <w:r w:rsidR="00AD756D" w:rsidRPr="00D57379">
        <w:rPr>
          <w:rFonts w:eastAsia="Times New Roman"/>
          <w:sz w:val="28"/>
          <w:szCs w:val="28"/>
          <w:lang w:val="uk-UA"/>
        </w:rPr>
        <w:t xml:space="preserve"> Херсонської області</w:t>
      </w:r>
      <w:r w:rsidR="00AD756D">
        <w:rPr>
          <w:sz w:val="28"/>
          <w:szCs w:val="28"/>
          <w:lang w:val="uk-UA"/>
        </w:rPr>
        <w:t xml:space="preserve"> </w:t>
      </w:r>
      <w:r w:rsidR="00AD756D" w:rsidRPr="00D57379">
        <w:rPr>
          <w:color w:val="000000"/>
          <w:sz w:val="28"/>
          <w:szCs w:val="28"/>
          <w:shd w:val="clear" w:color="auto" w:fill="FFFFFF"/>
          <w:lang w:val="uk-UA"/>
        </w:rPr>
        <w:t>відповідної юрисдикції та інстанції</w:t>
      </w:r>
      <w:r w:rsidR="00AD756D">
        <w:rPr>
          <w:rFonts w:eastAsia="Times New Roman"/>
          <w:sz w:val="28"/>
          <w:szCs w:val="28"/>
          <w:lang w:val="uk-UA"/>
        </w:rPr>
        <w:t>.</w:t>
      </w:r>
    </w:p>
    <w:p w14:paraId="19B6E991" w14:textId="19E6850D" w:rsidR="001431A1" w:rsidRPr="001431A1" w:rsidRDefault="0043786B" w:rsidP="001431A1">
      <w:pPr>
        <w:ind w:firstLine="900"/>
        <w:jc w:val="both"/>
        <w:rPr>
          <w:color w:val="002060"/>
          <w:sz w:val="28"/>
          <w:szCs w:val="28"/>
          <w:lang w:val="uk-UA"/>
        </w:rPr>
      </w:pPr>
      <w:r w:rsidRPr="00EA2D60">
        <w:rPr>
          <w:sz w:val="28"/>
          <w:szCs w:val="28"/>
          <w:lang w:val="uk-UA"/>
        </w:rPr>
        <w:t>Міністерство</w:t>
      </w:r>
      <w:r w:rsidR="001431A1" w:rsidRPr="00EA2D60">
        <w:rPr>
          <w:sz w:val="28"/>
          <w:szCs w:val="28"/>
          <w:lang w:val="uk-UA"/>
        </w:rPr>
        <w:t xml:space="preserve"> фінансів України </w:t>
      </w:r>
      <w:r w:rsidR="004F18C2" w:rsidRPr="00EA2D60">
        <w:rPr>
          <w:sz w:val="28"/>
          <w:szCs w:val="28"/>
          <w:lang w:val="uk-UA"/>
        </w:rPr>
        <w:t xml:space="preserve">у висновку </w:t>
      </w:r>
      <w:r w:rsidR="001431A1" w:rsidRPr="00EA2D60">
        <w:rPr>
          <w:sz w:val="28"/>
          <w:szCs w:val="28"/>
          <w:lang w:val="uk-UA"/>
        </w:rPr>
        <w:t>до даного законопроекту зазначає, що реалізація законопроекту не потребує додаткових видатків з державного бюджету</w:t>
      </w:r>
      <w:r w:rsidR="004F18C2" w:rsidRPr="00EA2D60">
        <w:rPr>
          <w:color w:val="000000" w:themeColor="text1"/>
          <w:sz w:val="28"/>
          <w:szCs w:val="28"/>
          <w:lang w:val="uk-UA"/>
        </w:rPr>
        <w:t>.</w:t>
      </w:r>
    </w:p>
    <w:p w14:paraId="192B304D" w14:textId="2A4A64FB" w:rsidR="001431A1" w:rsidRPr="001431A1" w:rsidRDefault="001431A1" w:rsidP="001431A1">
      <w:pPr>
        <w:ind w:firstLine="900"/>
        <w:jc w:val="both"/>
        <w:rPr>
          <w:sz w:val="28"/>
          <w:szCs w:val="28"/>
          <w:lang w:val="uk-UA"/>
        </w:rPr>
      </w:pPr>
      <w:r w:rsidRPr="001431A1">
        <w:rPr>
          <w:rFonts w:eastAsia="MS Mincho"/>
          <w:sz w:val="28"/>
          <w:szCs w:val="28"/>
          <w:lang w:val="uk-UA" w:eastAsia="ja-JP"/>
        </w:rPr>
        <w:t xml:space="preserve">За результатами розгляду Комітет ухвалив рішення, що законопроект </w:t>
      </w:r>
      <w:r w:rsidRPr="001431A1">
        <w:rPr>
          <w:sz w:val="28"/>
          <w:szCs w:val="28"/>
          <w:lang w:val="uk-UA"/>
        </w:rPr>
        <w:t>(реєстр. № </w:t>
      </w:r>
      <w:r w:rsidR="00C2487D">
        <w:rPr>
          <w:sz w:val="28"/>
          <w:szCs w:val="28"/>
          <w:lang w:val="uk-UA"/>
        </w:rPr>
        <w:t>30</w:t>
      </w:r>
      <w:r w:rsidR="006617F2">
        <w:rPr>
          <w:sz w:val="28"/>
          <w:szCs w:val="28"/>
          <w:lang w:val="uk-UA"/>
        </w:rPr>
        <w:t>48</w:t>
      </w:r>
      <w:r w:rsidR="00C2487D">
        <w:rPr>
          <w:sz w:val="28"/>
          <w:szCs w:val="28"/>
          <w:lang w:val="uk-UA"/>
        </w:rPr>
        <w:t>)</w:t>
      </w:r>
      <w:r w:rsidRPr="001431A1">
        <w:rPr>
          <w:bCs/>
          <w:sz w:val="28"/>
          <w:szCs w:val="28"/>
          <w:lang w:val="uk-UA"/>
        </w:rPr>
        <w:t xml:space="preserve"> не має впливу на показники державного бюджету. </w:t>
      </w:r>
      <w:r w:rsidRPr="001431A1">
        <w:rPr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14:paraId="5C01558C" w14:textId="77777777" w:rsidR="00FD1DD0" w:rsidRDefault="00FD1DD0" w:rsidP="000D4B81">
      <w:pPr>
        <w:jc w:val="both"/>
        <w:rPr>
          <w:rFonts w:eastAsia="Times New Roman"/>
          <w:sz w:val="28"/>
          <w:szCs w:val="28"/>
          <w:lang w:val="uk-UA"/>
        </w:rPr>
      </w:pPr>
    </w:p>
    <w:p w14:paraId="007B5E02" w14:textId="564978A0" w:rsidR="000D4B81" w:rsidRPr="00C52D8B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  <w:r w:rsidRPr="00C52D8B">
        <w:rPr>
          <w:rFonts w:eastAsia="Times New Roman"/>
          <w:b/>
          <w:sz w:val="27"/>
          <w:szCs w:val="27"/>
          <w:lang w:val="uk-UA"/>
        </w:rPr>
        <w:t xml:space="preserve">Голова Комітету </w:t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  <w:t>Ю.Ю. Арістов</w:t>
      </w:r>
    </w:p>
    <w:p w14:paraId="17D21246" w14:textId="1BF23FF3" w:rsidR="000D4B81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378C0147" w14:textId="77777777" w:rsidR="00C6526B" w:rsidRDefault="00C6526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  <w:bookmarkStart w:id="0" w:name="_GoBack"/>
      <w:bookmarkEnd w:id="0"/>
    </w:p>
    <w:p w14:paraId="7C6A80F0" w14:textId="77777777" w:rsidR="000D4B81" w:rsidRPr="00C52D8B" w:rsidRDefault="000D4B81" w:rsidP="000D4B81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Криволап М.К.</w:t>
      </w:r>
    </w:p>
    <w:p w14:paraId="1CE17106" w14:textId="77777777" w:rsidR="000D4B81" w:rsidRPr="00C52D8B" w:rsidRDefault="000D4B81" w:rsidP="000D4B81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2554456</w:t>
      </w:r>
    </w:p>
    <w:sectPr w:rsidR="000D4B81" w:rsidRPr="00C52D8B" w:rsidSect="00C52D8B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991" w:bottom="1134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86FF65" w14:textId="77777777" w:rsidR="008066F1" w:rsidRDefault="008066F1">
      <w:r>
        <w:separator/>
      </w:r>
    </w:p>
  </w:endnote>
  <w:endnote w:type="continuationSeparator" w:id="0">
    <w:p w14:paraId="19FCE7CD" w14:textId="77777777" w:rsidR="008066F1" w:rsidRDefault="0080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9532132"/>
      <w:docPartObj>
        <w:docPartGallery w:val="Page Numbers (Bottom of Page)"/>
        <w:docPartUnique/>
      </w:docPartObj>
    </w:sdtPr>
    <w:sdtEndPr/>
    <w:sdtContent>
      <w:p w14:paraId="64E3FC2F" w14:textId="473A69D8" w:rsidR="00C52D8B" w:rsidRDefault="00F044E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2B4D" w:rsidRPr="00F32B4D">
          <w:rPr>
            <w:noProof/>
            <w:lang w:val="uk-UA"/>
          </w:rPr>
          <w:t>2</w:t>
        </w:r>
        <w:r>
          <w:fldChar w:fldCharType="end"/>
        </w:r>
      </w:p>
    </w:sdtContent>
  </w:sdt>
  <w:p w14:paraId="194E732A" w14:textId="77777777" w:rsidR="00C52D8B" w:rsidRDefault="008066F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320852"/>
      <w:docPartObj>
        <w:docPartGallery w:val="Page Numbers (Bottom of Page)"/>
        <w:docPartUnique/>
      </w:docPartObj>
    </w:sdtPr>
    <w:sdtEndPr/>
    <w:sdtContent>
      <w:p w14:paraId="4E2484A1" w14:textId="77777777" w:rsidR="00A7635E" w:rsidRDefault="008066F1">
        <w:pPr>
          <w:pStyle w:val="a5"/>
          <w:jc w:val="center"/>
        </w:pPr>
      </w:p>
    </w:sdtContent>
  </w:sdt>
  <w:p w14:paraId="6A00FD63" w14:textId="77777777" w:rsidR="00A7635E" w:rsidRDefault="008066F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9586B2" w14:textId="77777777" w:rsidR="008066F1" w:rsidRDefault="008066F1">
      <w:r>
        <w:separator/>
      </w:r>
    </w:p>
  </w:footnote>
  <w:footnote w:type="continuationSeparator" w:id="0">
    <w:p w14:paraId="7AFAE263" w14:textId="77777777" w:rsidR="008066F1" w:rsidRDefault="00806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FAAC9" w14:textId="77777777" w:rsidR="00CE6A4B" w:rsidRDefault="00F044E2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42486881" w14:textId="77777777" w:rsidTr="00C52D8B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5A9E5F52" w14:textId="77777777" w:rsidR="00CE6A4B" w:rsidRPr="00AD7F82" w:rsidRDefault="008066F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8BBA655" w14:textId="77777777" w:rsidR="00CE6A4B" w:rsidRPr="00AD7F82" w:rsidRDefault="008066F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1E8C0AE" w14:textId="77777777" w:rsidR="00CE6A4B" w:rsidRPr="00AD7F82" w:rsidRDefault="008066F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93496B8" w14:textId="77777777" w:rsidR="00CE6A4B" w:rsidRPr="0021032F" w:rsidRDefault="00F044E2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56FB786E" wp14:editId="0847F4B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14:paraId="718703EE" w14:textId="77777777" w:rsidR="00CE6A4B" w:rsidRPr="008D7BBE" w:rsidRDefault="00F044E2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14:paraId="63AEC1A9" w14:textId="77777777" w:rsidR="00C27AE9" w:rsidRPr="007B31A3" w:rsidRDefault="00F044E2" w:rsidP="00C52D8B">
          <w:pPr>
            <w:pStyle w:val="a3"/>
            <w:tabs>
              <w:tab w:val="clear" w:pos="4677"/>
              <w:tab w:val="clear" w:pos="9355"/>
            </w:tabs>
            <w:spacing w:before="160" w:after="60"/>
            <w:ind w:left="180" w:hanging="18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2338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8"/>
      <w:gridCol w:w="9714"/>
      <w:gridCol w:w="1086"/>
    </w:tblGrid>
    <w:tr w:rsidR="00811821" w:rsidRPr="00053776" w14:paraId="4E8DCEA0" w14:textId="77777777" w:rsidTr="00C52D8B">
      <w:tc>
        <w:tcPr>
          <w:tcW w:w="1538" w:type="dxa"/>
          <w:tcBorders>
            <w:top w:val="nil"/>
          </w:tcBorders>
        </w:tcPr>
        <w:p w14:paraId="6EDDFD38" w14:textId="77777777" w:rsidR="00811821" w:rsidRPr="00053776" w:rsidRDefault="008066F1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9714" w:type="dxa"/>
        </w:tcPr>
        <w:p w14:paraId="55483DCF" w14:textId="77777777" w:rsidR="00811821" w:rsidRPr="00053776" w:rsidRDefault="008066F1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F7820C4" w14:textId="77777777" w:rsidR="00811821" w:rsidRPr="00053776" w:rsidRDefault="008066F1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</w:tr>
  </w:tbl>
  <w:p w14:paraId="313CBEA5" w14:textId="77777777" w:rsidR="00F91DD3" w:rsidRPr="004F7B8A" w:rsidRDefault="008066F1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81"/>
    <w:rsid w:val="00001CEA"/>
    <w:rsid w:val="00060695"/>
    <w:rsid w:val="00085DA0"/>
    <w:rsid w:val="000B7CC8"/>
    <w:rsid w:val="000D4B81"/>
    <w:rsid w:val="001431A1"/>
    <w:rsid w:val="00147C3D"/>
    <w:rsid w:val="00161690"/>
    <w:rsid w:val="001A0B60"/>
    <w:rsid w:val="001D2605"/>
    <w:rsid w:val="001E19DC"/>
    <w:rsid w:val="00273D45"/>
    <w:rsid w:val="002A0A0F"/>
    <w:rsid w:val="002E2B0A"/>
    <w:rsid w:val="002E490E"/>
    <w:rsid w:val="00371930"/>
    <w:rsid w:val="00432310"/>
    <w:rsid w:val="0043786B"/>
    <w:rsid w:val="00443A98"/>
    <w:rsid w:val="00451EE7"/>
    <w:rsid w:val="004A1FCA"/>
    <w:rsid w:val="004A64BC"/>
    <w:rsid w:val="004B48D7"/>
    <w:rsid w:val="004D15D0"/>
    <w:rsid w:val="004E7845"/>
    <w:rsid w:val="004F18C2"/>
    <w:rsid w:val="005376C3"/>
    <w:rsid w:val="005B4B68"/>
    <w:rsid w:val="005E1A08"/>
    <w:rsid w:val="005E6ACF"/>
    <w:rsid w:val="00607F6B"/>
    <w:rsid w:val="00642599"/>
    <w:rsid w:val="00654CA4"/>
    <w:rsid w:val="006617F2"/>
    <w:rsid w:val="006A6DA1"/>
    <w:rsid w:val="006B11CA"/>
    <w:rsid w:val="006C47A0"/>
    <w:rsid w:val="006E63B2"/>
    <w:rsid w:val="007147AB"/>
    <w:rsid w:val="00787310"/>
    <w:rsid w:val="007B4EA2"/>
    <w:rsid w:val="007D2E42"/>
    <w:rsid w:val="008066F1"/>
    <w:rsid w:val="00851724"/>
    <w:rsid w:val="008F7614"/>
    <w:rsid w:val="009158ED"/>
    <w:rsid w:val="00967FC3"/>
    <w:rsid w:val="0097764A"/>
    <w:rsid w:val="00991B36"/>
    <w:rsid w:val="009A0A0A"/>
    <w:rsid w:val="009F7418"/>
    <w:rsid w:val="00A0364D"/>
    <w:rsid w:val="00A21C40"/>
    <w:rsid w:val="00A55447"/>
    <w:rsid w:val="00AA23F8"/>
    <w:rsid w:val="00AD756D"/>
    <w:rsid w:val="00B361F8"/>
    <w:rsid w:val="00B51F19"/>
    <w:rsid w:val="00BA5711"/>
    <w:rsid w:val="00BD4515"/>
    <w:rsid w:val="00BF00E8"/>
    <w:rsid w:val="00C0040E"/>
    <w:rsid w:val="00C2487D"/>
    <w:rsid w:val="00C24B6E"/>
    <w:rsid w:val="00C4604E"/>
    <w:rsid w:val="00C52A10"/>
    <w:rsid w:val="00C6526B"/>
    <w:rsid w:val="00C938FB"/>
    <w:rsid w:val="00CA100E"/>
    <w:rsid w:val="00CB7E32"/>
    <w:rsid w:val="00D82C0C"/>
    <w:rsid w:val="00D86A79"/>
    <w:rsid w:val="00DB395C"/>
    <w:rsid w:val="00DD361A"/>
    <w:rsid w:val="00DD45C8"/>
    <w:rsid w:val="00DE5E65"/>
    <w:rsid w:val="00DF4347"/>
    <w:rsid w:val="00E10FD2"/>
    <w:rsid w:val="00E128C2"/>
    <w:rsid w:val="00E14DB7"/>
    <w:rsid w:val="00E44079"/>
    <w:rsid w:val="00E65E33"/>
    <w:rsid w:val="00E707F4"/>
    <w:rsid w:val="00EA2D60"/>
    <w:rsid w:val="00ED5ECC"/>
    <w:rsid w:val="00EF6BB7"/>
    <w:rsid w:val="00F044E2"/>
    <w:rsid w:val="00F1147E"/>
    <w:rsid w:val="00F32B4D"/>
    <w:rsid w:val="00FA7DA0"/>
    <w:rsid w:val="00FD1DD0"/>
    <w:rsid w:val="00FE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FA9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FD2"/>
    <w:rPr>
      <w:rFonts w:ascii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0D4B81"/>
    <w:rPr>
      <w:rFonts w:ascii="Calibri" w:eastAsia="Calibri" w:hAnsi="Calibri" w:cs="Times New Roman"/>
      <w:sz w:val="22"/>
      <w:szCs w:val="22"/>
    </w:rPr>
  </w:style>
  <w:style w:type="paragraph" w:styleId="a5">
    <w:name w:val="footer"/>
    <w:basedOn w:val="a"/>
    <w:link w:val="a6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0D4B81"/>
    <w:rPr>
      <w:rFonts w:ascii="Calibri" w:eastAsia="Calibri" w:hAnsi="Calibri" w:cs="Times New Roman"/>
      <w:sz w:val="22"/>
      <w:szCs w:val="22"/>
    </w:rPr>
  </w:style>
  <w:style w:type="table" w:styleId="a7">
    <w:name w:val="Table Grid"/>
    <w:basedOn w:val="a1"/>
    <w:uiPriority w:val="99"/>
    <w:rsid w:val="000D4B81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91B36"/>
    <w:pPr>
      <w:ind w:left="720"/>
      <w:contextualSpacing/>
    </w:pPr>
  </w:style>
  <w:style w:type="character" w:customStyle="1" w:styleId="rvts9">
    <w:name w:val="rvts9"/>
    <w:basedOn w:val="a0"/>
    <w:uiPriority w:val="99"/>
    <w:rsid w:val="00654C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1134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Марія Костянтинівна Криволап</cp:lastModifiedBy>
  <cp:revision>15</cp:revision>
  <cp:lastPrinted>2020-03-31T08:41:00Z</cp:lastPrinted>
  <dcterms:created xsi:type="dcterms:W3CDTF">2020-03-31T08:57:00Z</dcterms:created>
  <dcterms:modified xsi:type="dcterms:W3CDTF">2020-05-06T12:33:00Z</dcterms:modified>
</cp:coreProperties>
</file>