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333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333"/>
      </w:tblGrid>
      <w:tr w:rsidR="00FE562A" w:rsidRPr="00FE562A" w:rsidTr="007100F7">
        <w:tc>
          <w:tcPr>
            <w:tcW w:w="12333" w:type="dxa"/>
            <w:tcBorders>
              <w:top w:val="nil"/>
              <w:left w:val="nil"/>
              <w:bottom w:val="nil"/>
              <w:right w:val="nil"/>
            </w:tcBorders>
          </w:tcPr>
          <w:p w:rsidR="00FE562A" w:rsidRPr="00FE562A" w:rsidRDefault="00FE562A" w:rsidP="00FE562A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FE562A" w:rsidRPr="00FE562A" w:rsidRDefault="00FE562A" w:rsidP="00FE562A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FE562A" w:rsidRPr="00FE562A" w:rsidRDefault="00FE562A" w:rsidP="00FE562A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FE562A" w:rsidRPr="00FE562A" w:rsidRDefault="00FE562A" w:rsidP="00FE562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FE562A">
              <w:rPr>
                <w:rFonts w:ascii="Calibri" w:eastAsia="Calibri" w:hAnsi="Calibri" w:cs="Calibri"/>
                <w:noProof/>
                <w:sz w:val="22"/>
                <w:szCs w:val="22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F8B693B" wp14:editId="3250E78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562A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FE562A" w:rsidRPr="00FE562A" w:rsidRDefault="00FE562A" w:rsidP="00FE562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val="uk-UA" w:eastAsia="en-US"/>
              </w:rPr>
            </w:pPr>
            <w:r w:rsidRPr="00FE562A">
              <w:rPr>
                <w:rFonts w:eastAsia="Calibri"/>
                <w:b/>
                <w:color w:val="1829A8"/>
                <w:spacing w:val="20"/>
                <w:sz w:val="24"/>
                <w:lang w:val="uk-UA" w:eastAsia="en-US"/>
              </w:rPr>
              <w:t>Комітет з питань антикорупційної політики</w:t>
            </w:r>
          </w:p>
          <w:p w:rsidR="00FE562A" w:rsidRPr="00FE562A" w:rsidRDefault="00FE562A" w:rsidP="00FE562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FE562A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FE562A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FE562A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 w:rsidRPr="00FE562A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e</w:t>
            </w:r>
            <w:r w:rsidRPr="00FE562A">
              <w:rPr>
                <w:rFonts w:eastAsia="Calibri"/>
                <w:color w:val="1829A8"/>
                <w:sz w:val="20"/>
                <w:szCs w:val="20"/>
                <w:lang w:eastAsia="en-US"/>
              </w:rPr>
              <w:t>-</w:t>
            </w:r>
            <w:r w:rsidRPr="00FE562A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mail</w:t>
            </w:r>
            <w:r w:rsidRPr="00FE562A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 w:rsidRPr="00FE562A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 w:rsidRPr="00FE562A">
              <w:rPr>
                <w:rFonts w:eastAsia="Calibri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 w:rsidRPr="00FE562A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 w:rsidRPr="00FE562A">
              <w:rPr>
                <w:rFonts w:eastAsia="Calibri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 w:rsidRPr="00FE562A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 w:rsidRPr="00FE562A">
              <w:rPr>
                <w:rFonts w:eastAsia="Calibri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 w:rsidRPr="00FE562A">
              <w:rPr>
                <w:rFonts w:eastAsia="Calibri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p w:rsidR="00FE562A" w:rsidRPr="00FE562A" w:rsidRDefault="00FE562A" w:rsidP="00FE562A">
      <w:pPr>
        <w:spacing w:line="360" w:lineRule="auto"/>
        <w:ind w:left="4536"/>
        <w:jc w:val="both"/>
        <w:rPr>
          <w:szCs w:val="28"/>
          <w:lang w:eastAsia="uk-UA"/>
        </w:rPr>
      </w:pPr>
    </w:p>
    <w:p w:rsidR="00FE562A" w:rsidRPr="00FE562A" w:rsidRDefault="00FE562A" w:rsidP="00FE562A">
      <w:pPr>
        <w:spacing w:line="360" w:lineRule="auto"/>
        <w:ind w:left="4536"/>
        <w:jc w:val="both"/>
        <w:rPr>
          <w:szCs w:val="28"/>
          <w:lang w:eastAsia="uk-UA"/>
        </w:rPr>
      </w:pPr>
    </w:p>
    <w:p w:rsidR="00FE562A" w:rsidRPr="00FE562A" w:rsidRDefault="00FE562A" w:rsidP="00FE562A">
      <w:pPr>
        <w:spacing w:line="360" w:lineRule="auto"/>
        <w:jc w:val="both"/>
        <w:rPr>
          <w:szCs w:val="28"/>
          <w:lang w:eastAsia="uk-UA"/>
        </w:rPr>
      </w:pPr>
    </w:p>
    <w:p w:rsidR="00FE562A" w:rsidRPr="00FE562A" w:rsidRDefault="00FE562A" w:rsidP="006D11DB">
      <w:pPr>
        <w:spacing w:line="360" w:lineRule="auto"/>
        <w:ind w:left="4536" w:right="-613"/>
        <w:jc w:val="both"/>
        <w:rPr>
          <w:sz w:val="24"/>
          <w:lang w:val="uk-UA" w:eastAsia="uk-UA"/>
        </w:rPr>
      </w:pPr>
      <w:r w:rsidRPr="00FE562A">
        <w:rPr>
          <w:szCs w:val="28"/>
          <w:lang w:val="uk-UA" w:eastAsia="uk-UA"/>
        </w:rPr>
        <w:t xml:space="preserve">Комітет Верховної Ради України з  питань </w:t>
      </w:r>
      <w:r w:rsidR="006D11DB" w:rsidRPr="006D11DB">
        <w:rPr>
          <w:szCs w:val="28"/>
          <w:lang w:eastAsia="uk-UA"/>
        </w:rPr>
        <w:t xml:space="preserve">прав </w:t>
      </w:r>
      <w:proofErr w:type="spellStart"/>
      <w:r w:rsidR="006D11DB" w:rsidRPr="006D11DB">
        <w:rPr>
          <w:szCs w:val="28"/>
          <w:lang w:eastAsia="uk-UA"/>
        </w:rPr>
        <w:t>людини</w:t>
      </w:r>
      <w:proofErr w:type="spellEnd"/>
      <w:r w:rsidR="006D11DB" w:rsidRPr="006D11DB">
        <w:rPr>
          <w:szCs w:val="28"/>
          <w:lang w:eastAsia="uk-UA"/>
        </w:rPr>
        <w:t xml:space="preserve">, </w:t>
      </w:r>
      <w:proofErr w:type="spellStart"/>
      <w:r w:rsidR="006D11DB" w:rsidRPr="006D11DB">
        <w:rPr>
          <w:szCs w:val="28"/>
          <w:lang w:eastAsia="uk-UA"/>
        </w:rPr>
        <w:t>деокупації</w:t>
      </w:r>
      <w:proofErr w:type="spellEnd"/>
      <w:r w:rsidR="006D11DB" w:rsidRPr="006D11DB">
        <w:rPr>
          <w:szCs w:val="28"/>
          <w:lang w:eastAsia="uk-UA"/>
        </w:rPr>
        <w:t xml:space="preserve"> та </w:t>
      </w:r>
      <w:proofErr w:type="spellStart"/>
      <w:r w:rsidR="006D11DB" w:rsidRPr="006D11DB">
        <w:rPr>
          <w:szCs w:val="28"/>
          <w:lang w:eastAsia="uk-UA"/>
        </w:rPr>
        <w:t>реінтеграції</w:t>
      </w:r>
      <w:proofErr w:type="spellEnd"/>
      <w:r w:rsidR="006D11DB" w:rsidRPr="006D11DB">
        <w:rPr>
          <w:szCs w:val="28"/>
          <w:lang w:eastAsia="uk-UA"/>
        </w:rPr>
        <w:t xml:space="preserve"> </w:t>
      </w:r>
      <w:proofErr w:type="spellStart"/>
      <w:r w:rsidR="006D11DB" w:rsidRPr="006D11DB">
        <w:rPr>
          <w:szCs w:val="28"/>
          <w:lang w:eastAsia="uk-UA"/>
        </w:rPr>
        <w:t>тимчасово</w:t>
      </w:r>
      <w:proofErr w:type="spellEnd"/>
      <w:r w:rsidR="006D11DB" w:rsidRPr="006D11DB">
        <w:rPr>
          <w:szCs w:val="28"/>
          <w:lang w:eastAsia="uk-UA"/>
        </w:rPr>
        <w:t xml:space="preserve"> </w:t>
      </w:r>
      <w:proofErr w:type="spellStart"/>
      <w:r w:rsidR="006D11DB" w:rsidRPr="006D11DB">
        <w:rPr>
          <w:szCs w:val="28"/>
          <w:lang w:eastAsia="uk-UA"/>
        </w:rPr>
        <w:t>окупованих</w:t>
      </w:r>
      <w:proofErr w:type="spellEnd"/>
      <w:r w:rsidR="006D11DB" w:rsidRPr="006D11DB">
        <w:rPr>
          <w:szCs w:val="28"/>
          <w:lang w:eastAsia="uk-UA"/>
        </w:rPr>
        <w:t xml:space="preserve"> </w:t>
      </w:r>
      <w:proofErr w:type="spellStart"/>
      <w:r w:rsidR="006D11DB" w:rsidRPr="006D11DB">
        <w:rPr>
          <w:szCs w:val="28"/>
          <w:lang w:eastAsia="uk-UA"/>
        </w:rPr>
        <w:t>територій</w:t>
      </w:r>
      <w:proofErr w:type="spellEnd"/>
      <w:r w:rsidR="006D11DB" w:rsidRPr="006D11DB">
        <w:rPr>
          <w:szCs w:val="28"/>
          <w:lang w:eastAsia="uk-UA"/>
        </w:rPr>
        <w:t xml:space="preserve"> у </w:t>
      </w:r>
      <w:proofErr w:type="spellStart"/>
      <w:r w:rsidR="006D11DB" w:rsidRPr="006D11DB">
        <w:rPr>
          <w:szCs w:val="28"/>
          <w:lang w:eastAsia="uk-UA"/>
        </w:rPr>
        <w:t>Донецькій</w:t>
      </w:r>
      <w:proofErr w:type="spellEnd"/>
      <w:r w:rsidR="006D11DB" w:rsidRPr="006D11DB">
        <w:rPr>
          <w:szCs w:val="28"/>
          <w:lang w:eastAsia="uk-UA"/>
        </w:rPr>
        <w:t xml:space="preserve">, </w:t>
      </w:r>
      <w:proofErr w:type="spellStart"/>
      <w:r w:rsidR="006D11DB" w:rsidRPr="006D11DB">
        <w:rPr>
          <w:szCs w:val="28"/>
          <w:lang w:eastAsia="uk-UA"/>
        </w:rPr>
        <w:t>Луганській</w:t>
      </w:r>
      <w:proofErr w:type="spellEnd"/>
      <w:r w:rsidR="006D11DB" w:rsidRPr="006D11DB">
        <w:rPr>
          <w:szCs w:val="28"/>
          <w:lang w:eastAsia="uk-UA"/>
        </w:rPr>
        <w:t xml:space="preserve"> областях та </w:t>
      </w:r>
      <w:proofErr w:type="spellStart"/>
      <w:r w:rsidR="006D11DB" w:rsidRPr="006D11DB">
        <w:rPr>
          <w:szCs w:val="28"/>
          <w:lang w:eastAsia="uk-UA"/>
        </w:rPr>
        <w:t>Автономної</w:t>
      </w:r>
      <w:proofErr w:type="spellEnd"/>
      <w:r w:rsidR="006D11DB" w:rsidRPr="006D11DB">
        <w:rPr>
          <w:szCs w:val="28"/>
          <w:lang w:eastAsia="uk-UA"/>
        </w:rPr>
        <w:t xml:space="preserve"> </w:t>
      </w:r>
      <w:proofErr w:type="spellStart"/>
      <w:r w:rsidR="006D11DB" w:rsidRPr="006D11DB">
        <w:rPr>
          <w:szCs w:val="28"/>
          <w:lang w:eastAsia="uk-UA"/>
        </w:rPr>
        <w:t>Республіки</w:t>
      </w:r>
      <w:proofErr w:type="spellEnd"/>
      <w:r w:rsidR="006D11DB" w:rsidRPr="006D11DB">
        <w:rPr>
          <w:szCs w:val="28"/>
          <w:lang w:eastAsia="uk-UA"/>
        </w:rPr>
        <w:t xml:space="preserve"> </w:t>
      </w:r>
      <w:proofErr w:type="spellStart"/>
      <w:r w:rsidR="006D11DB" w:rsidRPr="006D11DB">
        <w:rPr>
          <w:szCs w:val="28"/>
          <w:lang w:eastAsia="uk-UA"/>
        </w:rPr>
        <w:t>Крим</w:t>
      </w:r>
      <w:proofErr w:type="spellEnd"/>
      <w:r w:rsidR="006D11DB" w:rsidRPr="006D11DB">
        <w:rPr>
          <w:szCs w:val="28"/>
          <w:lang w:eastAsia="uk-UA"/>
        </w:rPr>
        <w:t xml:space="preserve">, </w:t>
      </w:r>
      <w:proofErr w:type="spellStart"/>
      <w:r w:rsidR="006D11DB" w:rsidRPr="006D11DB">
        <w:rPr>
          <w:szCs w:val="28"/>
          <w:lang w:eastAsia="uk-UA"/>
        </w:rPr>
        <w:t>міста</w:t>
      </w:r>
      <w:proofErr w:type="spellEnd"/>
      <w:r w:rsidR="006D11DB" w:rsidRPr="006D11DB">
        <w:rPr>
          <w:szCs w:val="28"/>
          <w:lang w:eastAsia="uk-UA"/>
        </w:rPr>
        <w:t xml:space="preserve"> Севастополя, </w:t>
      </w:r>
      <w:proofErr w:type="spellStart"/>
      <w:r w:rsidR="006D11DB" w:rsidRPr="006D11DB">
        <w:rPr>
          <w:szCs w:val="28"/>
          <w:lang w:eastAsia="uk-UA"/>
        </w:rPr>
        <w:t>національних</w:t>
      </w:r>
      <w:proofErr w:type="spellEnd"/>
      <w:r w:rsidR="006D11DB" w:rsidRPr="006D11DB">
        <w:rPr>
          <w:szCs w:val="28"/>
          <w:lang w:eastAsia="uk-UA"/>
        </w:rPr>
        <w:t xml:space="preserve"> </w:t>
      </w:r>
      <w:proofErr w:type="spellStart"/>
      <w:r w:rsidR="006D11DB" w:rsidRPr="006D11DB">
        <w:rPr>
          <w:szCs w:val="28"/>
          <w:lang w:eastAsia="uk-UA"/>
        </w:rPr>
        <w:t>меншин</w:t>
      </w:r>
      <w:proofErr w:type="spellEnd"/>
      <w:r w:rsidR="006D11DB" w:rsidRPr="006D11DB">
        <w:rPr>
          <w:szCs w:val="28"/>
          <w:lang w:eastAsia="uk-UA"/>
        </w:rPr>
        <w:t xml:space="preserve"> і </w:t>
      </w:r>
      <w:proofErr w:type="spellStart"/>
      <w:r w:rsidR="006D11DB" w:rsidRPr="006D11DB">
        <w:rPr>
          <w:szCs w:val="28"/>
          <w:lang w:eastAsia="uk-UA"/>
        </w:rPr>
        <w:t>міжнаціональних</w:t>
      </w:r>
      <w:proofErr w:type="spellEnd"/>
      <w:r w:rsidR="006D11DB" w:rsidRPr="006D11DB">
        <w:rPr>
          <w:szCs w:val="28"/>
          <w:lang w:eastAsia="uk-UA"/>
        </w:rPr>
        <w:t xml:space="preserve"> </w:t>
      </w:r>
      <w:proofErr w:type="spellStart"/>
      <w:r w:rsidR="006D11DB" w:rsidRPr="006D11DB">
        <w:rPr>
          <w:szCs w:val="28"/>
          <w:lang w:eastAsia="uk-UA"/>
        </w:rPr>
        <w:t>відносин</w:t>
      </w:r>
      <w:proofErr w:type="spellEnd"/>
    </w:p>
    <w:p w:rsidR="00FE562A" w:rsidRPr="00FE562A" w:rsidRDefault="00FE562A" w:rsidP="00FE562A">
      <w:pPr>
        <w:ind w:firstLine="709"/>
        <w:jc w:val="both"/>
        <w:rPr>
          <w:sz w:val="24"/>
          <w:lang w:val="uk-UA" w:eastAsia="uk-UA"/>
        </w:rPr>
      </w:pPr>
    </w:p>
    <w:p w:rsidR="00FE562A" w:rsidRPr="00FE562A" w:rsidRDefault="00FE562A" w:rsidP="00FE562A">
      <w:pPr>
        <w:ind w:firstLine="709"/>
        <w:jc w:val="both"/>
        <w:rPr>
          <w:sz w:val="24"/>
          <w:lang w:val="uk-UA" w:eastAsia="uk-UA"/>
        </w:rPr>
      </w:pPr>
      <w:r w:rsidRPr="00FE562A">
        <w:rPr>
          <w:sz w:val="24"/>
          <w:lang w:val="uk-UA" w:eastAsia="uk-UA"/>
        </w:rPr>
        <w:t>Рішення Комітету</w:t>
      </w:r>
    </w:p>
    <w:p w:rsidR="00FE562A" w:rsidRPr="00FE562A" w:rsidRDefault="00FE562A" w:rsidP="00FE562A">
      <w:pPr>
        <w:ind w:firstLine="709"/>
        <w:jc w:val="both"/>
        <w:rPr>
          <w:sz w:val="24"/>
          <w:lang w:val="uk-UA" w:eastAsia="uk-UA"/>
        </w:rPr>
      </w:pPr>
      <w:r w:rsidRPr="00FE562A">
        <w:rPr>
          <w:sz w:val="24"/>
          <w:lang w:val="uk-UA" w:eastAsia="uk-UA"/>
        </w:rPr>
        <w:t>щодо експертного висновку</w:t>
      </w:r>
    </w:p>
    <w:p w:rsidR="00FE562A" w:rsidRPr="00FE562A" w:rsidRDefault="00FE562A" w:rsidP="00FE562A">
      <w:pPr>
        <w:ind w:firstLine="709"/>
        <w:jc w:val="both"/>
        <w:rPr>
          <w:sz w:val="24"/>
          <w:lang w:val="uk-UA" w:eastAsia="uk-UA"/>
        </w:rPr>
      </w:pPr>
      <w:r>
        <w:rPr>
          <w:sz w:val="24"/>
          <w:lang w:val="uk-UA" w:eastAsia="uk-UA"/>
        </w:rPr>
        <w:t>законопроекту № 3048</w:t>
      </w:r>
    </w:p>
    <w:p w:rsidR="00FE562A" w:rsidRPr="00FE562A" w:rsidRDefault="00FE562A" w:rsidP="00FE562A">
      <w:pPr>
        <w:jc w:val="both"/>
        <w:rPr>
          <w:sz w:val="24"/>
          <w:lang w:val="uk-UA" w:eastAsia="uk-UA"/>
        </w:rPr>
      </w:pPr>
    </w:p>
    <w:p w:rsidR="00FE562A" w:rsidRPr="00FE562A" w:rsidRDefault="00FE562A" w:rsidP="002F01CA">
      <w:pPr>
        <w:spacing w:before="120" w:after="120" w:line="360" w:lineRule="auto"/>
        <w:ind w:right="-613" w:firstLine="709"/>
        <w:jc w:val="both"/>
        <w:rPr>
          <w:bCs/>
          <w:szCs w:val="28"/>
          <w:lang w:val="uk-UA"/>
        </w:rPr>
      </w:pPr>
      <w:r w:rsidRPr="00FE562A">
        <w:rPr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2F01CA" w:rsidRPr="002F01CA">
        <w:rPr>
          <w:bCs/>
          <w:szCs w:val="28"/>
          <w:lang w:val="uk-UA"/>
        </w:rPr>
        <w:t>про внесення зм</w:t>
      </w:r>
      <w:r w:rsidR="00FD10C0">
        <w:rPr>
          <w:bCs/>
          <w:szCs w:val="28"/>
          <w:lang w:val="uk-UA"/>
        </w:rPr>
        <w:t>ін до статті 12 Закону України «</w:t>
      </w:r>
      <w:r w:rsidR="002F01CA" w:rsidRPr="002F01CA">
        <w:rPr>
          <w:bCs/>
          <w:szCs w:val="28"/>
          <w:lang w:val="uk-UA"/>
        </w:rPr>
        <w:t>Про забезпечення прав і свобод громадян та правовий режим на тимчасо</w:t>
      </w:r>
      <w:r w:rsidR="00FD10C0">
        <w:rPr>
          <w:bCs/>
          <w:szCs w:val="28"/>
          <w:lang w:val="uk-UA"/>
        </w:rPr>
        <w:t>во окупованій території України»</w:t>
      </w:r>
      <w:r w:rsidR="002F01CA" w:rsidRPr="002F01CA">
        <w:rPr>
          <w:bCs/>
          <w:szCs w:val="28"/>
          <w:lang w:val="uk-UA"/>
        </w:rPr>
        <w:t xml:space="preserve"> щодо встановлення альтернативної підсудності справ, учасники яких проживають на території Автономної Республіки Крим та міста Севастополя</w:t>
      </w:r>
      <w:r w:rsidR="002F01CA" w:rsidRPr="002F01CA">
        <w:rPr>
          <w:szCs w:val="28"/>
          <w:lang w:val="uk-UA"/>
        </w:rPr>
        <w:t xml:space="preserve"> </w:t>
      </w:r>
      <w:r w:rsidR="002F01CA">
        <w:rPr>
          <w:szCs w:val="28"/>
          <w:lang w:val="uk-UA"/>
        </w:rPr>
        <w:t>(реєстр. № 3048</w:t>
      </w:r>
      <w:r w:rsidRPr="00FE562A">
        <w:rPr>
          <w:szCs w:val="28"/>
          <w:lang w:val="uk-UA"/>
        </w:rPr>
        <w:t>), поданий народним</w:t>
      </w:r>
      <w:r w:rsidR="00D12C77">
        <w:rPr>
          <w:szCs w:val="28"/>
          <w:lang w:val="uk-UA"/>
        </w:rPr>
        <w:t>и депутата</w:t>
      </w:r>
      <w:r w:rsidRPr="00FE562A">
        <w:rPr>
          <w:szCs w:val="28"/>
          <w:lang w:val="uk-UA"/>
        </w:rPr>
        <w:t>м</w:t>
      </w:r>
      <w:r w:rsidR="00D12C77">
        <w:rPr>
          <w:szCs w:val="28"/>
          <w:lang w:val="uk-UA"/>
        </w:rPr>
        <w:t>и</w:t>
      </w:r>
      <w:r w:rsidRPr="00FE562A">
        <w:rPr>
          <w:szCs w:val="28"/>
          <w:lang w:val="uk-UA"/>
        </w:rPr>
        <w:t xml:space="preserve"> України </w:t>
      </w:r>
      <w:proofErr w:type="spellStart"/>
      <w:r w:rsidR="00D12C77">
        <w:rPr>
          <w:szCs w:val="28"/>
          <w:lang w:val="uk-UA"/>
        </w:rPr>
        <w:t>Горбенком</w:t>
      </w:r>
      <w:proofErr w:type="spellEnd"/>
      <w:r w:rsidR="00D12C77">
        <w:rPr>
          <w:szCs w:val="28"/>
          <w:lang w:val="uk-UA"/>
        </w:rPr>
        <w:t xml:space="preserve"> Р.О., Тарасенком Т.П.</w:t>
      </w:r>
    </w:p>
    <w:p w:rsidR="00E5256D" w:rsidRDefault="00FE562A" w:rsidP="00FE562A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613" w:firstLine="709"/>
        <w:jc w:val="both"/>
        <w:rPr>
          <w:szCs w:val="28"/>
          <w:lang w:val="uk-UA" w:eastAsia="en-US"/>
        </w:rPr>
      </w:pPr>
      <w:r w:rsidRPr="00FE562A">
        <w:rPr>
          <w:color w:val="000000"/>
          <w:szCs w:val="28"/>
          <w:lang w:val="uk-UA"/>
        </w:rPr>
        <w:t xml:space="preserve">Відповідно до пояснювальної записки </w:t>
      </w:r>
      <w:r w:rsidR="00FD4BD3">
        <w:rPr>
          <w:color w:val="000000"/>
          <w:szCs w:val="28"/>
          <w:lang w:val="uk-UA"/>
        </w:rPr>
        <w:t>законопроект</w:t>
      </w:r>
      <w:r w:rsidRPr="00FE562A">
        <w:rPr>
          <w:color w:val="000000"/>
          <w:szCs w:val="28"/>
          <w:lang w:val="uk-UA"/>
        </w:rPr>
        <w:t xml:space="preserve"> </w:t>
      </w:r>
      <w:r w:rsidR="00E5256D" w:rsidRPr="00E5256D">
        <w:rPr>
          <w:szCs w:val="28"/>
          <w:lang w:val="uk-UA" w:eastAsia="en-US"/>
        </w:rPr>
        <w:t>розроблено з метою спрощення доступу до правосуддя громадян України, які проживають на тимчасово окупованій території АР Крим.</w:t>
      </w:r>
    </w:p>
    <w:p w:rsidR="00F45520" w:rsidRDefault="00F45520" w:rsidP="00FE562A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613" w:firstLine="709"/>
        <w:jc w:val="both"/>
        <w:rPr>
          <w:szCs w:val="28"/>
          <w:lang w:val="uk-UA" w:eastAsia="en-US"/>
        </w:rPr>
      </w:pPr>
    </w:p>
    <w:p w:rsidR="00FE562A" w:rsidRPr="00FE562A" w:rsidRDefault="00FE562A" w:rsidP="00FE562A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613" w:firstLine="709"/>
        <w:jc w:val="both"/>
        <w:rPr>
          <w:rFonts w:eastAsia="Calibri"/>
          <w:szCs w:val="22"/>
          <w:lang w:val="uk-UA" w:eastAsia="en-US"/>
        </w:rPr>
      </w:pPr>
      <w:r w:rsidRPr="00FE562A">
        <w:rPr>
          <w:rFonts w:eastAsia="Calibri"/>
          <w:szCs w:val="22"/>
          <w:lang w:val="uk-UA" w:eastAsia="en-US"/>
        </w:rPr>
        <w:t xml:space="preserve">У проекті </w:t>
      </w:r>
      <w:proofErr w:type="spellStart"/>
      <w:r w:rsidRPr="00FE562A">
        <w:rPr>
          <w:rFonts w:eastAsia="Calibri"/>
          <w:szCs w:val="22"/>
          <w:lang w:val="uk-UA" w:eastAsia="en-US"/>
        </w:rPr>
        <w:t>акта</w:t>
      </w:r>
      <w:proofErr w:type="spellEnd"/>
      <w:r w:rsidRPr="00FE562A">
        <w:rPr>
          <w:rFonts w:eastAsia="Calibri"/>
          <w:szCs w:val="22"/>
          <w:lang w:val="uk-UA" w:eastAsia="en-US"/>
        </w:rPr>
        <w:t xml:space="preserve"> не виявлено </w:t>
      </w:r>
      <w:proofErr w:type="spellStart"/>
      <w:r w:rsidRPr="00FE562A">
        <w:rPr>
          <w:rFonts w:eastAsia="Calibri"/>
          <w:szCs w:val="22"/>
          <w:lang w:val="uk-UA" w:eastAsia="en-US"/>
        </w:rPr>
        <w:t>корупціогенних</w:t>
      </w:r>
      <w:proofErr w:type="spellEnd"/>
      <w:r w:rsidRPr="00FE562A">
        <w:rPr>
          <w:rFonts w:eastAsia="Calibri"/>
          <w:szCs w:val="22"/>
          <w:lang w:val="uk-UA" w:eastAsia="en-US"/>
        </w:rPr>
        <w:t xml:space="preserve"> факторів, що можуть сприяти вчиненню корупційних правопорушень.</w:t>
      </w:r>
    </w:p>
    <w:p w:rsidR="00FE562A" w:rsidRPr="00FE562A" w:rsidRDefault="00FE562A" w:rsidP="00FD10C0">
      <w:pPr>
        <w:spacing w:before="120" w:after="120" w:line="360" w:lineRule="auto"/>
        <w:ind w:right="-613" w:firstLine="709"/>
        <w:jc w:val="both"/>
        <w:rPr>
          <w:bCs/>
          <w:szCs w:val="28"/>
          <w:lang w:val="uk-UA"/>
        </w:rPr>
      </w:pPr>
      <w:r w:rsidRPr="00FE562A">
        <w:rPr>
          <w:lang w:val="uk-UA"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 w:rsidRPr="00FE562A">
        <w:rPr>
          <w:szCs w:val="28"/>
          <w:lang w:val="uk-UA"/>
        </w:rPr>
        <w:t>Регламенту Верховної Ради України</w:t>
      </w:r>
      <w:r w:rsidRPr="00FE562A">
        <w:rPr>
          <w:lang w:val="uk-UA" w:eastAsia="uk-UA"/>
        </w:rPr>
        <w:t xml:space="preserve">,  Комітет на своєму засіданні </w:t>
      </w:r>
      <w:r w:rsidR="00FD10C0">
        <w:rPr>
          <w:lang w:val="uk-UA" w:eastAsia="uk-UA"/>
        </w:rPr>
        <w:t>15</w:t>
      </w:r>
      <w:r w:rsidRPr="00FE562A">
        <w:rPr>
          <w:lang w:val="uk-UA" w:eastAsia="uk-UA"/>
        </w:rPr>
        <w:t xml:space="preserve"> вересня 2020 року, протокол № </w:t>
      </w:r>
      <w:r w:rsidR="00FD10C0">
        <w:rPr>
          <w:lang w:val="uk-UA" w:eastAsia="uk-UA"/>
        </w:rPr>
        <w:t>50</w:t>
      </w:r>
      <w:r w:rsidRPr="00FE562A">
        <w:rPr>
          <w:lang w:val="uk-UA" w:eastAsia="uk-UA"/>
        </w:rPr>
        <w:t xml:space="preserve"> дійшов до висновку та прийняв рішення, що </w:t>
      </w:r>
      <w:r w:rsidRPr="00FE562A">
        <w:rPr>
          <w:szCs w:val="28"/>
          <w:lang w:val="uk-UA"/>
        </w:rPr>
        <w:t xml:space="preserve">проект Закону </w:t>
      </w:r>
      <w:bookmarkStart w:id="0" w:name="_GoBack"/>
      <w:bookmarkEnd w:id="0"/>
      <w:r w:rsidR="00FD10C0" w:rsidRPr="00FD10C0">
        <w:rPr>
          <w:bCs/>
          <w:szCs w:val="28"/>
          <w:lang w:val="uk-UA"/>
        </w:rPr>
        <w:t>про внесення змін до статті 12 Закону України «Про забезпечення прав і свобод громадян та правовий режим на тимчасово окупованій території України» щодо встановлення альтернативної підсудності справ, учасники яких проживають на території Автономної Республіки Крим та міста Севастополя</w:t>
      </w:r>
      <w:r w:rsidR="00FD10C0" w:rsidRPr="00FD10C0">
        <w:rPr>
          <w:szCs w:val="28"/>
          <w:lang w:val="uk-UA"/>
        </w:rPr>
        <w:t xml:space="preserve"> (реєстр. № 3048), поданий народними депутатами України </w:t>
      </w:r>
      <w:proofErr w:type="spellStart"/>
      <w:r w:rsidR="00FD10C0" w:rsidRPr="00FD10C0">
        <w:rPr>
          <w:szCs w:val="28"/>
          <w:lang w:val="uk-UA"/>
        </w:rPr>
        <w:t>Горбенком</w:t>
      </w:r>
      <w:proofErr w:type="spellEnd"/>
      <w:r w:rsidR="00FD10C0" w:rsidRPr="00FD10C0">
        <w:rPr>
          <w:szCs w:val="28"/>
          <w:lang w:val="uk-UA"/>
        </w:rPr>
        <w:t xml:space="preserve"> Р.О., Тарасенком Т.П.</w:t>
      </w:r>
      <w:r w:rsidR="00FD10C0">
        <w:rPr>
          <w:bCs/>
          <w:szCs w:val="28"/>
          <w:lang w:val="uk-UA"/>
        </w:rPr>
        <w:t xml:space="preserve"> </w:t>
      </w:r>
      <w:r w:rsidRPr="00FE562A">
        <w:rPr>
          <w:b/>
          <w:lang w:val="uk-UA" w:eastAsia="uk-UA"/>
        </w:rPr>
        <w:t>відповідає вимогам антикорупційного законодавства.</w:t>
      </w:r>
    </w:p>
    <w:p w:rsidR="00FE562A" w:rsidRPr="00FE562A" w:rsidRDefault="00FE562A" w:rsidP="00FE562A">
      <w:pPr>
        <w:rPr>
          <w:b/>
          <w:lang w:val="uk-UA" w:eastAsia="uk-UA"/>
        </w:rPr>
      </w:pPr>
    </w:p>
    <w:p w:rsidR="00FE562A" w:rsidRPr="00FE562A" w:rsidRDefault="00FE562A" w:rsidP="00FE562A">
      <w:pPr>
        <w:ind w:right="-613" w:firstLine="709"/>
        <w:rPr>
          <w:lang w:val="uk-UA" w:eastAsia="uk-UA"/>
        </w:rPr>
      </w:pPr>
      <w:r w:rsidRPr="00FE562A">
        <w:rPr>
          <w:lang w:val="uk-UA" w:eastAsia="uk-UA"/>
        </w:rPr>
        <w:t xml:space="preserve">Голова Комітету                                </w:t>
      </w:r>
      <w:r w:rsidRPr="00FE562A">
        <w:rPr>
          <w:lang w:val="uk-UA" w:eastAsia="uk-UA"/>
        </w:rPr>
        <w:tab/>
      </w:r>
      <w:r w:rsidRPr="00FE562A">
        <w:rPr>
          <w:lang w:val="uk-UA" w:eastAsia="uk-UA"/>
        </w:rPr>
        <w:tab/>
      </w:r>
      <w:r w:rsidRPr="00FE562A">
        <w:rPr>
          <w:lang w:val="uk-UA" w:eastAsia="uk-UA"/>
        </w:rPr>
        <w:tab/>
        <w:t xml:space="preserve">                          А.О. Радіна</w:t>
      </w:r>
    </w:p>
    <w:p w:rsidR="00FE562A" w:rsidRPr="00FE562A" w:rsidRDefault="00FE562A" w:rsidP="00FE562A">
      <w:pPr>
        <w:spacing w:after="160" w:line="252" w:lineRule="auto"/>
        <w:rPr>
          <w:rFonts w:eastAsia="Calibri"/>
          <w:szCs w:val="22"/>
          <w:lang w:val="uk-UA" w:eastAsia="en-US"/>
        </w:rPr>
      </w:pPr>
    </w:p>
    <w:p w:rsidR="00FE562A" w:rsidRPr="00FE562A" w:rsidRDefault="00FE562A" w:rsidP="00FE562A">
      <w:pPr>
        <w:spacing w:after="160" w:line="360" w:lineRule="auto"/>
        <w:jc w:val="both"/>
        <w:rPr>
          <w:rFonts w:eastAsia="Calibri"/>
          <w:szCs w:val="22"/>
          <w:lang w:val="uk-UA" w:eastAsia="en-US"/>
        </w:rPr>
      </w:pPr>
    </w:p>
    <w:p w:rsidR="00FE562A" w:rsidRPr="00FE562A" w:rsidRDefault="00FE562A" w:rsidP="00FE562A">
      <w:pPr>
        <w:spacing w:after="160" w:line="259" w:lineRule="auto"/>
        <w:rPr>
          <w:rFonts w:eastAsia="Calibri"/>
          <w:szCs w:val="22"/>
          <w:lang w:val="uk-UA" w:eastAsia="en-US"/>
        </w:rPr>
      </w:pPr>
    </w:p>
    <w:p w:rsidR="00FE562A" w:rsidRPr="00FE562A" w:rsidRDefault="00FE562A" w:rsidP="00FE562A">
      <w:pPr>
        <w:spacing w:after="160" w:line="259" w:lineRule="auto"/>
        <w:rPr>
          <w:rFonts w:eastAsia="Calibri"/>
          <w:szCs w:val="22"/>
          <w:lang w:val="uk-UA" w:eastAsia="en-US"/>
        </w:rPr>
      </w:pPr>
    </w:p>
    <w:p w:rsidR="00FE562A" w:rsidRPr="00FE562A" w:rsidRDefault="00FE562A" w:rsidP="00FE562A">
      <w:pPr>
        <w:spacing w:after="160" w:line="259" w:lineRule="auto"/>
        <w:rPr>
          <w:rFonts w:eastAsia="Calibri"/>
          <w:szCs w:val="22"/>
          <w:lang w:val="uk-UA" w:eastAsia="en-US"/>
        </w:rPr>
      </w:pPr>
    </w:p>
    <w:p w:rsidR="00FE562A" w:rsidRPr="00FE562A" w:rsidRDefault="00FE562A" w:rsidP="00FE562A">
      <w:pPr>
        <w:spacing w:after="160" w:line="259" w:lineRule="auto"/>
        <w:rPr>
          <w:rFonts w:eastAsia="Calibri"/>
          <w:szCs w:val="22"/>
          <w:lang w:val="uk-UA" w:eastAsia="en-US"/>
        </w:rPr>
      </w:pPr>
    </w:p>
    <w:p w:rsidR="00FE562A" w:rsidRPr="00FE562A" w:rsidRDefault="00FE562A" w:rsidP="00FE562A">
      <w:pPr>
        <w:spacing w:after="160" w:line="259" w:lineRule="auto"/>
        <w:rPr>
          <w:rFonts w:eastAsia="Calibri"/>
          <w:szCs w:val="22"/>
          <w:lang w:val="uk-UA" w:eastAsia="en-US"/>
        </w:rPr>
      </w:pPr>
    </w:p>
    <w:p w:rsidR="00302AAE" w:rsidRPr="00FE562A" w:rsidRDefault="00302AAE" w:rsidP="00FE562A"/>
    <w:sectPr w:rsidR="00302AAE" w:rsidRPr="00FE562A" w:rsidSect="00EA0F9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9D3"/>
    <w:rsid w:val="000659D3"/>
    <w:rsid w:val="00223352"/>
    <w:rsid w:val="002F01CA"/>
    <w:rsid w:val="00302AAE"/>
    <w:rsid w:val="0045321D"/>
    <w:rsid w:val="0064414D"/>
    <w:rsid w:val="006D11DB"/>
    <w:rsid w:val="00D12C77"/>
    <w:rsid w:val="00D177A2"/>
    <w:rsid w:val="00E5256D"/>
    <w:rsid w:val="00F45520"/>
    <w:rsid w:val="00FD10C0"/>
    <w:rsid w:val="00FD4BD3"/>
    <w:rsid w:val="00FE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E465C"/>
  <w15:chartTrackingRefBased/>
  <w15:docId w15:val="{4793B485-4C1C-4E0B-8CF5-7C4BDF7FB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14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01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F01C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6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1437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14</cp:revision>
  <dcterms:created xsi:type="dcterms:W3CDTF">2020-09-15T06:04:00Z</dcterms:created>
  <dcterms:modified xsi:type="dcterms:W3CDTF">2020-09-15T14:24:00Z</dcterms:modified>
</cp:coreProperties>
</file>