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AB4" w:rsidRDefault="002A6FE1" w:rsidP="002A6FE1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2A6FE1">
        <w:rPr>
          <w:rFonts w:ascii="Times New Roman" w:hAnsi="Times New Roman" w:cs="Times New Roman"/>
          <w:b/>
          <w:bCs/>
          <w:sz w:val="28"/>
        </w:rPr>
        <w:t>ПОРІВНЯЛЬНА ТАБЛИЦЯ</w:t>
      </w:r>
    </w:p>
    <w:p w:rsidR="002A6FE1" w:rsidRDefault="002A6FE1" w:rsidP="002A6FE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A6FE1">
        <w:rPr>
          <w:rFonts w:ascii="Times New Roman" w:hAnsi="Times New Roman" w:cs="Times New Roman"/>
          <w:sz w:val="28"/>
          <w:szCs w:val="28"/>
          <w:lang w:val="uk-UA"/>
        </w:rPr>
        <w:t>до проекту Закону України "Про внесення змін до Податкового кодексу України щодо підтримки та підвищення міжнародної конкурентоспроможності галузі відео- та кіно-виробництва"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65"/>
        <w:gridCol w:w="7065"/>
      </w:tblGrid>
      <w:tr w:rsidR="002A6FE1" w:rsidRPr="00251287" w:rsidTr="002A6FE1"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запропонованого проекту</w:t>
            </w:r>
          </w:p>
        </w:tc>
      </w:tr>
      <w:tr w:rsidR="002A6FE1" w:rsidTr="00061F58">
        <w:tc>
          <w:tcPr>
            <w:tcW w:w="14130" w:type="dxa"/>
            <w:gridSpan w:val="2"/>
          </w:tcPr>
          <w:p w:rsidR="002A6FE1" w:rsidRPr="002A6FE1" w:rsidRDefault="002A6FE1" w:rsidP="0039743C">
            <w:pPr>
              <w:spacing w:line="276" w:lineRule="auto"/>
              <w:ind w:firstLine="17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  <w:tr w:rsidR="002A6FE1" w:rsidRPr="00251287" w:rsidTr="002A6FE1"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141. Особливості оподаткування окремих видів діяльності та операцій</w:t>
            </w:r>
          </w:p>
        </w:tc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141. Особливості оподаткування окремих видів діяльності та операцій</w:t>
            </w:r>
          </w:p>
        </w:tc>
      </w:tr>
      <w:tr w:rsidR="002A6FE1" w:rsidRPr="00251287" w:rsidTr="002A6FE1">
        <w:tc>
          <w:tcPr>
            <w:tcW w:w="7065" w:type="dxa"/>
          </w:tcPr>
          <w:p w:rsidR="002A6FE1" w:rsidRDefault="002A6FE1" w:rsidP="002A6FE1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141.4. Особливості оподаткування нерезидентів</w:t>
            </w:r>
          </w:p>
          <w:p w:rsidR="0039743C" w:rsidRPr="002A6FE1" w:rsidRDefault="0039743C" w:rsidP="0039743C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9743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141.4.1. Доходи, отримані нерезидентом із джерелом їх походження з України, оподатковуються в порядку і за ставками, визначеними цією статтею. Для цілей цього пункту такими доходами є:</w:t>
            </w:r>
          </w:p>
          <w:p w:rsidR="002A6FE1" w:rsidRPr="002A6FE1" w:rsidRDefault="002A6FE1" w:rsidP="002A6FE1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:rsidR="002A6FE1" w:rsidRPr="002A6FE1" w:rsidRDefault="002A6FE1" w:rsidP="002A6FE1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val="uk-UA"/>
              </w:rPr>
              <w:t>Відсутній</w:t>
            </w:r>
          </w:p>
        </w:tc>
        <w:tc>
          <w:tcPr>
            <w:tcW w:w="7065" w:type="dxa"/>
          </w:tcPr>
          <w:p w:rsidR="002A6FE1" w:rsidRDefault="002A6FE1" w:rsidP="002A6FE1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141.4. Особливості оподаткування нерезидентів</w:t>
            </w:r>
          </w:p>
          <w:p w:rsidR="0039743C" w:rsidRPr="002A6FE1" w:rsidRDefault="0039743C" w:rsidP="0039743C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39743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141.4.1. Доходи, отримані нерезидентом із джерелом їх походження з України, оподатковуються в порядку і за ставками, визначеними цією статтею. Для цілей цього пункту такими доходами є:</w:t>
            </w:r>
          </w:p>
          <w:p w:rsidR="002A6FE1" w:rsidRPr="002A6FE1" w:rsidRDefault="002A6FE1" w:rsidP="002A6FE1">
            <w:pPr>
              <w:keepNext/>
              <w:widowControl w:val="0"/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val="uk-UA"/>
              </w:rPr>
              <w:t xml:space="preserve">Не є доходами для цілей цього пункту субсидії для повернення частини кваліфікованих витрат, передбачених </w:t>
            </w:r>
            <w:hyperlink r:id="rId7" w:tgtFrame="_blank" w:history="1">
              <w:r w:rsidRPr="002A6FE1">
                <w:rPr>
                  <w:rFonts w:ascii="Times New Roman" w:hAnsi="Times New Roman" w:cs="Times New Roman"/>
                  <w:b/>
                  <w:sz w:val="28"/>
                  <w:szCs w:val="28"/>
                  <w:bdr w:val="none" w:sz="0" w:space="0" w:color="auto" w:frame="1"/>
                  <w:lang w:val="uk-UA"/>
                </w:rPr>
                <w:t>Законом України</w:t>
              </w:r>
            </w:hyperlink>
            <w:r w:rsidRPr="002A6FE1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val="uk-UA"/>
              </w:rPr>
              <w:t xml:space="preserve"> "Про державну підтримку кінематографії в Україні</w:t>
            </w:r>
            <w:r w:rsidR="00DB05A8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</w:p>
        </w:tc>
      </w:tr>
      <w:tr w:rsidR="002A6FE1" w:rsidRPr="00251287" w:rsidTr="002A6FE1"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186. Місце постачання товарів та послуг</w:t>
            </w:r>
          </w:p>
        </w:tc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186. Місце постачання товарів та послуг</w:t>
            </w:r>
          </w:p>
        </w:tc>
      </w:tr>
      <w:tr w:rsidR="002A6FE1" w:rsidRPr="00251287" w:rsidTr="002A6FE1"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>186.3. Місцем постачання зазначених у цьому пункті послуг вважається місце, в якому отримувач послуг зареєстрований як суб'єкт господарювання або - у разі відсутності такого місця - місце постійного чи переважного його проживання. До таких послуг належать: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а) надання майнових прав інтелектуальної власності, створення за замовленням та використання об'єктів права інтелектуальної власності, у тому числі за ліцензійними договорами, а також надання (передача) права на скорочення викидів парникових газів (вуглецевих одиниць);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>ж) надання транспортно-експедиторських послуг.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065" w:type="dxa"/>
          </w:tcPr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186.3. Місцем постачання зазначених у цьому пункті послуг вважається місце, в якому отримувач послуг зареєстрований як суб'єкт господарювання або - у разі відсутності такого місця - місце постійного чи переважного його проживання. До таких послуг належать: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а) надання майнових прав інтелектуальної власності, створення за замовленням та використання об'єктів права інтелектуальної власності, у тому числі за ліцензійними договорами, а також надання (передача) права на скорочення викидів парникових газів (вуглецевих одиниць);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2A6FE1" w:rsidRPr="002A6FE1" w:rsidRDefault="002A6FE1" w:rsidP="002A6FE1">
            <w:pPr>
              <w:spacing w:line="276" w:lineRule="auto"/>
              <w:ind w:firstLine="174"/>
              <w:jc w:val="both"/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Style w:val="rvts0"/>
                <w:rFonts w:ascii="Times New Roman" w:hAnsi="Times New Roman" w:cs="Times New Roman"/>
                <w:sz w:val="28"/>
                <w:szCs w:val="28"/>
                <w:lang w:val="uk-UA"/>
              </w:rPr>
              <w:t>ж) надання транспортно-експедиторських послуг.</w:t>
            </w:r>
          </w:p>
          <w:p w:rsidR="002A6FE1" w:rsidRPr="00707F1F" w:rsidRDefault="002A6FE1" w:rsidP="00707F1F">
            <w:pPr>
              <w:spacing w:line="276" w:lineRule="auto"/>
              <w:ind w:firstLine="17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6FE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З) надання послуг з виробництва та компонування відео-фільмів, кіно-фільмів, анімаційних (мультиплікаційних) фільмів, телевізійних програм, рекламних фільмів, фото-рекламних матеріалів та комп’ютерної графіки</w:t>
            </w:r>
            <w:r w:rsidR="00AD0C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:rsidR="002A6FE1" w:rsidRDefault="002A6FE1" w:rsidP="002A6FE1">
      <w:pPr>
        <w:jc w:val="center"/>
        <w:rPr>
          <w:color w:val="000000"/>
          <w:szCs w:val="28"/>
          <w:lang w:val="uk-UA"/>
        </w:rPr>
      </w:pPr>
    </w:p>
    <w:p w:rsidR="002A6FE1" w:rsidRDefault="002A6FE1" w:rsidP="002A6FE1">
      <w:pPr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A6FE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Народні депутати України:</w:t>
      </w:r>
    </w:p>
    <w:p w:rsidR="00A80FFA" w:rsidRPr="00A80FFA" w:rsidRDefault="00A80FFA" w:rsidP="00A80FFA">
      <w:pPr>
        <w:spacing w:after="0"/>
        <w:ind w:right="-42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Железняк Я.І.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Ткаченко О.В.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Сушко П.М.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Михайлюк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Г.О.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Гетманцев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Д.О.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Рахманін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С.І.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Осадчук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А.П.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Васильченко Г.І.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Василенко Л.В.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Цабаль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В.В.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lastRenderedPageBreak/>
        <w:t>Лозинський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Р.М.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Юрчишин Я.Р.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Піпа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Н.Р.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Белькова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Медяник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В.А.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Корнієнко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О.С.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Клочко А.А.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Підласа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Р.А.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Аллахвердієва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І.В.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Кінзбурська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В.О.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Кулініч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О.І.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Сюмар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В.П.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Демченко С.О.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Потураєв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М.Р.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Устенко О.О.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Кондратюк О.К.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Ковальов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О.І.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Абрамович І.О.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Абдуллін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О.Р.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Чернєв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Є.В.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80FFA">
        <w:rPr>
          <w:rFonts w:ascii="Times New Roman" w:hAnsi="Times New Roman" w:cs="Times New Roman"/>
          <w:sz w:val="28"/>
          <w:szCs w:val="28"/>
          <w:lang w:val="ru-RU"/>
        </w:rPr>
        <w:t>Герасимов А.В.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Білозір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Л.М.</w:t>
      </w:r>
    </w:p>
    <w:p w:rsidR="00A80FFA" w:rsidRPr="00A80FFA" w:rsidRDefault="00A80FFA" w:rsidP="00A80FFA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FFA">
        <w:rPr>
          <w:rFonts w:ascii="Times New Roman" w:hAnsi="Times New Roman" w:cs="Times New Roman"/>
          <w:sz w:val="28"/>
          <w:szCs w:val="28"/>
          <w:lang w:val="ru-RU"/>
        </w:rPr>
        <w:t>Василевська-Смаглюк</w:t>
      </w:r>
      <w:proofErr w:type="spellEnd"/>
      <w:r w:rsidRPr="00A80FFA">
        <w:rPr>
          <w:rFonts w:ascii="Times New Roman" w:hAnsi="Times New Roman" w:cs="Times New Roman"/>
          <w:sz w:val="28"/>
          <w:szCs w:val="28"/>
          <w:lang w:val="ru-RU"/>
        </w:rPr>
        <w:t xml:space="preserve"> О.М.</w:t>
      </w:r>
    </w:p>
    <w:p w:rsidR="00A80FFA" w:rsidRPr="00251287" w:rsidRDefault="00A80FFA" w:rsidP="00251287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51287">
        <w:rPr>
          <w:rFonts w:ascii="Times New Roman" w:hAnsi="Times New Roman" w:cs="Times New Roman"/>
          <w:sz w:val="28"/>
          <w:szCs w:val="28"/>
          <w:lang w:val="ru-RU"/>
        </w:rPr>
        <w:t>Жупанин</w:t>
      </w:r>
      <w:proofErr w:type="spellEnd"/>
      <w:r w:rsidRPr="00251287">
        <w:rPr>
          <w:rFonts w:ascii="Times New Roman" w:hAnsi="Times New Roman" w:cs="Times New Roman"/>
          <w:sz w:val="28"/>
          <w:szCs w:val="28"/>
          <w:lang w:val="ru-RU"/>
        </w:rPr>
        <w:t xml:space="preserve"> А.В.</w:t>
      </w:r>
    </w:p>
    <w:p w:rsidR="00251287" w:rsidRPr="00251287" w:rsidRDefault="00251287" w:rsidP="00251287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51287">
        <w:rPr>
          <w:rFonts w:ascii="Times New Roman" w:hAnsi="Times New Roman" w:cs="Times New Roman"/>
          <w:sz w:val="28"/>
          <w:szCs w:val="28"/>
          <w:lang w:val="ru-RU"/>
        </w:rPr>
        <w:t>Володіна</w:t>
      </w:r>
      <w:proofErr w:type="spellEnd"/>
      <w:r w:rsidRPr="00251287">
        <w:rPr>
          <w:rFonts w:ascii="Times New Roman" w:hAnsi="Times New Roman" w:cs="Times New Roman"/>
          <w:sz w:val="28"/>
          <w:szCs w:val="28"/>
          <w:lang w:val="ru-RU"/>
        </w:rPr>
        <w:t xml:space="preserve"> Д.А.</w:t>
      </w:r>
    </w:p>
    <w:p w:rsidR="00251287" w:rsidRPr="00251287" w:rsidRDefault="00251287" w:rsidP="00251287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51287">
        <w:rPr>
          <w:rFonts w:ascii="Times New Roman" w:hAnsi="Times New Roman" w:cs="Times New Roman"/>
          <w:sz w:val="28"/>
          <w:szCs w:val="28"/>
          <w:lang w:val="ru-RU"/>
        </w:rPr>
        <w:t>Іонушас</w:t>
      </w:r>
      <w:proofErr w:type="spellEnd"/>
      <w:r w:rsidRPr="00251287">
        <w:rPr>
          <w:rFonts w:ascii="Times New Roman" w:hAnsi="Times New Roman" w:cs="Times New Roman"/>
          <w:sz w:val="28"/>
          <w:szCs w:val="28"/>
          <w:lang w:val="ru-RU"/>
        </w:rPr>
        <w:t xml:space="preserve"> С.К.</w:t>
      </w:r>
    </w:p>
    <w:p w:rsidR="002A6FE1" w:rsidRPr="002A6FE1" w:rsidRDefault="002A6FE1" w:rsidP="00251287">
      <w:pPr>
        <w:spacing w:after="0"/>
        <w:rPr>
          <w:rFonts w:ascii="Times New Roman" w:hAnsi="Times New Roman" w:cs="Times New Roman"/>
          <w:sz w:val="36"/>
          <w:szCs w:val="28"/>
          <w:lang w:val="uk-UA"/>
        </w:rPr>
      </w:pPr>
      <w:bookmarkStart w:id="0" w:name="_GoBack"/>
      <w:bookmarkEnd w:id="0"/>
    </w:p>
    <w:sectPr w:rsidR="002A6FE1" w:rsidRPr="002A6FE1" w:rsidSect="002A6FE1">
      <w:footerReference w:type="default" r:id="rId8"/>
      <w:pgSz w:w="15840" w:h="12240" w:orient="landscape"/>
      <w:pgMar w:top="1417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ED" w:rsidRDefault="001721ED" w:rsidP="00AD0CD3">
      <w:pPr>
        <w:spacing w:after="0" w:line="240" w:lineRule="auto"/>
      </w:pPr>
      <w:r>
        <w:separator/>
      </w:r>
    </w:p>
  </w:endnote>
  <w:endnote w:type="continuationSeparator" w:id="0">
    <w:p w:rsidR="001721ED" w:rsidRDefault="001721ED" w:rsidP="00AD0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83435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AD0CD3" w:rsidRPr="00AD0CD3" w:rsidRDefault="00AD0CD3">
        <w:pPr>
          <w:pStyle w:val="a8"/>
          <w:jc w:val="right"/>
          <w:rPr>
            <w:rFonts w:ascii="Times New Roman" w:hAnsi="Times New Roman" w:cs="Times New Roman"/>
            <w:sz w:val="28"/>
          </w:rPr>
        </w:pPr>
        <w:r w:rsidRPr="00AD0CD3">
          <w:rPr>
            <w:rFonts w:ascii="Times New Roman" w:hAnsi="Times New Roman" w:cs="Times New Roman"/>
            <w:sz w:val="28"/>
          </w:rPr>
          <w:fldChar w:fldCharType="begin"/>
        </w:r>
        <w:r w:rsidRPr="00AD0CD3">
          <w:rPr>
            <w:rFonts w:ascii="Times New Roman" w:hAnsi="Times New Roman" w:cs="Times New Roman"/>
            <w:sz w:val="28"/>
          </w:rPr>
          <w:instrText>PAGE   \* MERGEFORMAT</w:instrText>
        </w:r>
        <w:r w:rsidRPr="00AD0CD3">
          <w:rPr>
            <w:rFonts w:ascii="Times New Roman" w:hAnsi="Times New Roman" w:cs="Times New Roman"/>
            <w:sz w:val="28"/>
          </w:rPr>
          <w:fldChar w:fldCharType="separate"/>
        </w:r>
        <w:r w:rsidR="00251287" w:rsidRPr="00251287">
          <w:rPr>
            <w:rFonts w:ascii="Times New Roman" w:hAnsi="Times New Roman" w:cs="Times New Roman"/>
            <w:noProof/>
            <w:sz w:val="28"/>
            <w:lang w:val="ru-RU"/>
          </w:rPr>
          <w:t>3</w:t>
        </w:r>
        <w:r w:rsidRPr="00AD0CD3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AD0CD3" w:rsidRPr="00AD0CD3" w:rsidRDefault="00AD0CD3">
    <w:pPr>
      <w:pStyle w:val="a8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ED" w:rsidRDefault="001721ED" w:rsidP="00AD0CD3">
      <w:pPr>
        <w:spacing w:after="0" w:line="240" w:lineRule="auto"/>
      </w:pPr>
      <w:r>
        <w:separator/>
      </w:r>
    </w:p>
  </w:footnote>
  <w:footnote w:type="continuationSeparator" w:id="0">
    <w:p w:rsidR="001721ED" w:rsidRDefault="001721ED" w:rsidP="00AD0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41"/>
    <w:rsid w:val="001721ED"/>
    <w:rsid w:val="00251287"/>
    <w:rsid w:val="002A6FE1"/>
    <w:rsid w:val="0039743C"/>
    <w:rsid w:val="00473566"/>
    <w:rsid w:val="004B6405"/>
    <w:rsid w:val="006054DE"/>
    <w:rsid w:val="00630F72"/>
    <w:rsid w:val="00707F1F"/>
    <w:rsid w:val="007B6341"/>
    <w:rsid w:val="00A80FFA"/>
    <w:rsid w:val="00AD0CD3"/>
    <w:rsid w:val="00DB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BA434"/>
  <w15:chartTrackingRefBased/>
  <w15:docId w15:val="{19AF0D79-4CD0-49D4-91A5-3EB19C7A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2A6FE1"/>
  </w:style>
  <w:style w:type="paragraph" w:styleId="a4">
    <w:name w:val="Balloon Text"/>
    <w:basedOn w:val="a"/>
    <w:link w:val="a5"/>
    <w:uiPriority w:val="99"/>
    <w:semiHidden/>
    <w:unhideWhenUsed/>
    <w:rsid w:val="00AD0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0CD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0CD3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D0CD3"/>
  </w:style>
  <w:style w:type="paragraph" w:styleId="a8">
    <w:name w:val="footer"/>
    <w:basedOn w:val="a"/>
    <w:link w:val="a9"/>
    <w:uiPriority w:val="99"/>
    <w:unhideWhenUsed/>
    <w:rsid w:val="00AD0CD3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D0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977-1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060C0-3255-46BD-ADBF-9449732A6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2033</Words>
  <Characters>1160</Characters>
  <Application>Microsoft Office Word</Application>
  <DocSecurity>0</DocSecurity>
  <Lines>9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"Голос". Округи</dc:creator>
  <cp:keywords/>
  <dc:description/>
  <cp:lastModifiedBy>"Голос". Округи</cp:lastModifiedBy>
  <cp:revision>8</cp:revision>
  <cp:lastPrinted>2020-02-18T10:25:00Z</cp:lastPrinted>
  <dcterms:created xsi:type="dcterms:W3CDTF">2020-02-18T10:16:00Z</dcterms:created>
  <dcterms:modified xsi:type="dcterms:W3CDTF">2020-02-21T14:59:00Z</dcterms:modified>
</cp:coreProperties>
</file>