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6409B0" w:rsidRDefault="004B0A41" w:rsidP="00666D98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:rsidR="004B0A41" w:rsidRPr="006409B0" w:rsidRDefault="008B5D30" w:rsidP="00666D9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E5483" w:rsidRPr="006409B0" w:rsidRDefault="004E5483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D38D5" w:rsidRPr="006409B0" w:rsidRDefault="005D38D5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8014B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ВИСНОВОК</w:t>
      </w:r>
    </w:p>
    <w:p w:rsidR="0068014B" w:rsidRDefault="004B0A41" w:rsidP="0068014B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409B0">
        <w:rPr>
          <w:rFonts w:ascii="Times New Roman" w:hAnsi="Times New Roman" w:cs="Times New Roman"/>
          <w:b/>
        </w:rPr>
        <w:t>на проект Закону України</w:t>
      </w:r>
      <w:r w:rsidR="009B655C" w:rsidRPr="006409B0">
        <w:rPr>
          <w:rFonts w:ascii="Times New Roman" w:hAnsi="Times New Roman" w:cs="Times New Roman"/>
          <w:b/>
        </w:rPr>
        <w:t xml:space="preserve"> </w:t>
      </w:r>
      <w:r w:rsidRPr="006409B0">
        <w:rPr>
          <w:rFonts w:ascii="Times New Roman" w:hAnsi="Times New Roman" w:cs="Times New Roman"/>
          <w:b/>
          <w:bCs/>
        </w:rPr>
        <w:t>«</w:t>
      </w:r>
      <w:r w:rsidR="004B4777" w:rsidRPr="004B4777">
        <w:rPr>
          <w:rFonts w:ascii="Times New Roman" w:hAnsi="Times New Roman" w:cs="Times New Roman"/>
          <w:b/>
          <w:bCs/>
        </w:rPr>
        <w:t>Про</w:t>
      </w:r>
      <w:r w:rsidR="004B4777">
        <w:rPr>
          <w:rFonts w:ascii="Times New Roman" w:hAnsi="Times New Roman" w:cs="Times New Roman"/>
          <w:b/>
          <w:bCs/>
        </w:rPr>
        <w:t xml:space="preserve"> </w:t>
      </w:r>
      <w:r w:rsidR="004B4777" w:rsidRPr="004B4777">
        <w:rPr>
          <w:rFonts w:ascii="Times New Roman" w:hAnsi="Times New Roman" w:cs="Times New Roman"/>
          <w:b/>
          <w:bCs/>
        </w:rPr>
        <w:t>внесення змін до Кримінального процесуального кодексу України (щодо посилення гарантій захисту</w:t>
      </w:r>
    </w:p>
    <w:p w:rsidR="004B0A41" w:rsidRPr="006409B0" w:rsidRDefault="004B4777" w:rsidP="0068014B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4B4777">
        <w:rPr>
          <w:rFonts w:ascii="Times New Roman" w:hAnsi="Times New Roman" w:cs="Times New Roman"/>
          <w:b/>
          <w:bCs/>
        </w:rPr>
        <w:t xml:space="preserve"> прав неповнолітніх у кримінальному провадженні)</w:t>
      </w:r>
      <w:r w:rsidR="004B0A41" w:rsidRPr="006409B0">
        <w:rPr>
          <w:rFonts w:ascii="Times New Roman" w:hAnsi="Times New Roman" w:cs="Times New Roman"/>
          <w:b/>
          <w:bCs/>
        </w:rPr>
        <w:t>»</w:t>
      </w:r>
    </w:p>
    <w:p w:rsidR="004B0A41" w:rsidRPr="006409B0" w:rsidRDefault="004B0A41" w:rsidP="00666D98">
      <w:pPr>
        <w:pStyle w:val="a3"/>
        <w:ind w:firstLine="709"/>
        <w:rPr>
          <w:rFonts w:ascii="Times New Roman" w:hAnsi="Times New Roman" w:cs="Times New Roman"/>
        </w:rPr>
      </w:pPr>
    </w:p>
    <w:p w:rsidR="009B655C" w:rsidRPr="006409B0" w:rsidRDefault="008B5D30" w:rsidP="00666D98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М</w:t>
      </w:r>
      <w:r w:rsidR="00AC6D2E" w:rsidRPr="006409B0">
        <w:rPr>
          <w:rFonts w:ascii="Times New Roman" w:hAnsi="Times New Roman" w:cs="Times New Roman"/>
        </w:rPr>
        <w:t>етою</w:t>
      </w:r>
      <w:r w:rsidRPr="006409B0">
        <w:rPr>
          <w:rFonts w:ascii="Times New Roman" w:hAnsi="Times New Roman" w:cs="Times New Roman"/>
        </w:rPr>
        <w:t xml:space="preserve"> законопроекту</w:t>
      </w:r>
      <w:r w:rsidR="00AC6D2E" w:rsidRPr="006409B0">
        <w:rPr>
          <w:rFonts w:ascii="Times New Roman" w:hAnsi="Times New Roman" w:cs="Times New Roman"/>
        </w:rPr>
        <w:t xml:space="preserve">, як зазначено в </w:t>
      </w:r>
      <w:r w:rsidR="00865481" w:rsidRPr="006409B0">
        <w:rPr>
          <w:rFonts w:ascii="Times New Roman" w:hAnsi="Times New Roman" w:cs="Times New Roman"/>
        </w:rPr>
        <w:t>п</w:t>
      </w:r>
      <w:r w:rsidR="00AC6D2E" w:rsidRPr="006409B0">
        <w:rPr>
          <w:rFonts w:ascii="Times New Roman" w:hAnsi="Times New Roman" w:cs="Times New Roman"/>
        </w:rPr>
        <w:t>ояснювальній записці</w:t>
      </w:r>
      <w:r w:rsidRPr="006409B0">
        <w:rPr>
          <w:rFonts w:ascii="Times New Roman" w:hAnsi="Times New Roman" w:cs="Times New Roman"/>
        </w:rPr>
        <w:t xml:space="preserve"> до нього</w:t>
      </w:r>
      <w:r w:rsidR="00AC6D2E" w:rsidRPr="006409B0">
        <w:rPr>
          <w:rFonts w:ascii="Times New Roman" w:hAnsi="Times New Roman" w:cs="Times New Roman"/>
        </w:rPr>
        <w:t xml:space="preserve">, є </w:t>
      </w:r>
      <w:r w:rsidR="009A5488" w:rsidRPr="009A5488">
        <w:rPr>
          <w:rFonts w:ascii="Times New Roman" w:hAnsi="Times New Roman" w:cs="Times New Roman"/>
        </w:rPr>
        <w:t>посилення гарантій захисту прав неповнолітнього у кримінальному провадженні, приведення діючого кримінального процесуального законодавства у відповідність до міжнародних стандартів у сфері охорони прав дітей, в тому числі тих, які</w:t>
      </w:r>
      <w:r w:rsidR="009A5488">
        <w:rPr>
          <w:rFonts w:ascii="Times New Roman" w:hAnsi="Times New Roman" w:cs="Times New Roman"/>
        </w:rPr>
        <w:t xml:space="preserve"> вступили у конфлікт із законом.</w:t>
      </w:r>
    </w:p>
    <w:p w:rsidR="007E6216" w:rsidRPr="007E6216" w:rsidRDefault="00665EDA" w:rsidP="007E6216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д</w:t>
      </w:r>
      <w:r w:rsidR="00AA0D69" w:rsidRPr="006409B0">
        <w:rPr>
          <w:rFonts w:ascii="Times New Roman" w:hAnsi="Times New Roman" w:cs="Times New Roman"/>
        </w:rPr>
        <w:t xml:space="preserve">осягнення зазначеної мети </w:t>
      </w:r>
      <w:r>
        <w:rPr>
          <w:rFonts w:ascii="Times New Roman" w:hAnsi="Times New Roman" w:cs="Times New Roman"/>
        </w:rPr>
        <w:t xml:space="preserve">у </w:t>
      </w:r>
      <w:r w:rsidR="007E6216">
        <w:rPr>
          <w:rFonts w:ascii="Times New Roman" w:hAnsi="Times New Roman" w:cs="Times New Roman"/>
        </w:rPr>
        <w:t>з</w:t>
      </w:r>
      <w:r>
        <w:rPr>
          <w:rFonts w:ascii="Times New Roman" w:hAnsi="Times New Roman" w:cs="Times New Roman"/>
        </w:rPr>
        <w:t>аконопроекті</w:t>
      </w:r>
      <w:r w:rsidR="007E6216" w:rsidRPr="007E6216">
        <w:rPr>
          <w:rFonts w:ascii="Times New Roman" w:hAnsi="Times New Roman" w:cs="Times New Roman"/>
        </w:rPr>
        <w:t xml:space="preserve"> пропонується внести зміни до Кримінального процесуального кодексу України </w:t>
      </w:r>
      <w:r w:rsidR="007E6216">
        <w:rPr>
          <w:rFonts w:ascii="Times New Roman" w:hAnsi="Times New Roman" w:cs="Times New Roman"/>
        </w:rPr>
        <w:t xml:space="preserve">(далі – КПК) </w:t>
      </w:r>
      <w:r w:rsidR="007E6216" w:rsidRPr="007E6216">
        <w:rPr>
          <w:rFonts w:ascii="Times New Roman" w:hAnsi="Times New Roman" w:cs="Times New Roman"/>
        </w:rPr>
        <w:t>щодо посилення гарантій захисту прав неповнолітнього у кримінальному провадженні, а саме:</w:t>
      </w:r>
      <w:r w:rsidR="007E6216">
        <w:rPr>
          <w:rFonts w:ascii="Times New Roman" w:hAnsi="Times New Roman" w:cs="Times New Roman"/>
        </w:rPr>
        <w:t xml:space="preserve"> </w:t>
      </w:r>
      <w:r w:rsidR="007E6216" w:rsidRPr="007E6216">
        <w:rPr>
          <w:rFonts w:ascii="Times New Roman" w:hAnsi="Times New Roman" w:cs="Times New Roman"/>
        </w:rPr>
        <w:t xml:space="preserve">визначення </w:t>
      </w:r>
      <w:r w:rsidR="00C86A11">
        <w:rPr>
          <w:rFonts w:ascii="Times New Roman" w:hAnsi="Times New Roman" w:cs="Times New Roman"/>
        </w:rPr>
        <w:t>правового статусу</w:t>
      </w:r>
      <w:r w:rsidR="007E6216" w:rsidRPr="007E6216">
        <w:rPr>
          <w:rFonts w:ascii="Times New Roman" w:hAnsi="Times New Roman" w:cs="Times New Roman"/>
        </w:rPr>
        <w:t xml:space="preserve"> </w:t>
      </w:r>
      <w:r w:rsidR="007E6216">
        <w:rPr>
          <w:rFonts w:ascii="Times New Roman" w:hAnsi="Times New Roman" w:cs="Times New Roman"/>
        </w:rPr>
        <w:t>неповнолітніх у кримінальному провадженні щодо застосування примусових заходів виховного характеру (ст. 498-1 КПК в редакції проекту)</w:t>
      </w:r>
      <w:r w:rsidR="007E6216" w:rsidRPr="007E6216">
        <w:rPr>
          <w:rFonts w:ascii="Times New Roman" w:hAnsi="Times New Roman" w:cs="Times New Roman"/>
        </w:rPr>
        <w:t>;</w:t>
      </w:r>
      <w:r w:rsidR="007E6216">
        <w:rPr>
          <w:rFonts w:ascii="Times New Roman" w:hAnsi="Times New Roman" w:cs="Times New Roman"/>
        </w:rPr>
        <w:t xml:space="preserve"> </w:t>
      </w:r>
      <w:r w:rsidR="007E6216" w:rsidRPr="007E6216">
        <w:rPr>
          <w:rFonts w:ascii="Times New Roman" w:hAnsi="Times New Roman" w:cs="Times New Roman"/>
        </w:rPr>
        <w:t>встановлення обов’язковості закритого судового р</w:t>
      </w:r>
      <w:r w:rsidR="00C86A11"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>згляду за участю неповнолітніх (</w:t>
      </w:r>
      <w:r w:rsidRPr="00665EDA">
        <w:rPr>
          <w:rFonts w:ascii="Times New Roman" w:hAnsi="Times New Roman" w:cs="Times New Roman"/>
        </w:rPr>
        <w:t>крім випадків існування обставин, що свідчать про необхідність відкритого судового розгляду</w:t>
      </w:r>
      <w:r>
        <w:rPr>
          <w:rFonts w:ascii="Times New Roman" w:hAnsi="Times New Roman" w:cs="Times New Roman"/>
        </w:rPr>
        <w:t xml:space="preserve"> </w:t>
      </w:r>
      <w:r w:rsidR="00C86A11">
        <w:rPr>
          <w:rFonts w:ascii="Times New Roman" w:hAnsi="Times New Roman" w:cs="Times New Roman"/>
        </w:rPr>
        <w:t>(ч. 2 ст. 27 КПК в редакції проекту)</w:t>
      </w:r>
      <w:r w:rsidR="0068014B" w:rsidRPr="0068014B">
        <w:rPr>
          <w:rFonts w:ascii="Times New Roman" w:hAnsi="Times New Roman" w:cs="Times New Roman"/>
          <w:lang w:val="ru-RU"/>
        </w:rPr>
        <w:t>)</w:t>
      </w:r>
      <w:r w:rsidR="007E6216" w:rsidRPr="007E6216">
        <w:rPr>
          <w:rFonts w:ascii="Times New Roman" w:hAnsi="Times New Roman" w:cs="Times New Roman"/>
        </w:rPr>
        <w:t>;</w:t>
      </w:r>
      <w:r w:rsidR="00C86A1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встановлення </w:t>
      </w:r>
      <w:r w:rsidR="007E6216" w:rsidRPr="007E6216">
        <w:rPr>
          <w:rFonts w:ascii="Times New Roman" w:hAnsi="Times New Roman" w:cs="Times New Roman"/>
        </w:rPr>
        <w:t>можливості застосування альтернативних поміщенню у приймальник-розподільник для дітей заходів для неповнолітніх, які не досягли віку кримінальної відповідальності</w:t>
      </w:r>
      <w:r w:rsidR="00FC1940">
        <w:rPr>
          <w:rFonts w:ascii="Times New Roman" w:hAnsi="Times New Roman" w:cs="Times New Roman"/>
        </w:rPr>
        <w:t xml:space="preserve"> (</w:t>
      </w:r>
      <w:proofErr w:type="spellStart"/>
      <w:r w:rsidR="00FC1940">
        <w:rPr>
          <w:rFonts w:ascii="Times New Roman" w:hAnsi="Times New Roman" w:cs="Times New Roman"/>
        </w:rPr>
        <w:t>абз</w:t>
      </w:r>
      <w:proofErr w:type="spellEnd"/>
      <w:r w:rsidR="00FC1940">
        <w:rPr>
          <w:rFonts w:ascii="Times New Roman" w:hAnsi="Times New Roman" w:cs="Times New Roman"/>
        </w:rPr>
        <w:t>. 4 ч. 4 ст. 499 КПК в редакції проекту)</w:t>
      </w:r>
      <w:r>
        <w:rPr>
          <w:rFonts w:ascii="Times New Roman" w:hAnsi="Times New Roman" w:cs="Times New Roman"/>
        </w:rPr>
        <w:t xml:space="preserve"> тощо.</w:t>
      </w:r>
    </w:p>
    <w:p w:rsidR="006A2782" w:rsidRPr="006409B0" w:rsidRDefault="006A2782" w:rsidP="00666D98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 xml:space="preserve">За результатами </w:t>
      </w:r>
      <w:proofErr w:type="spellStart"/>
      <w:r w:rsidR="0068014B" w:rsidRPr="0068014B">
        <w:rPr>
          <w:rFonts w:ascii="Times New Roman" w:hAnsi="Times New Roman" w:cs="Times New Roman"/>
          <w:lang w:val="ru-RU"/>
        </w:rPr>
        <w:t>аналізу</w:t>
      </w:r>
      <w:proofErr w:type="spellEnd"/>
      <w:r w:rsidRPr="006409B0">
        <w:rPr>
          <w:rFonts w:ascii="Times New Roman" w:hAnsi="Times New Roman" w:cs="Times New Roman"/>
        </w:rPr>
        <w:t xml:space="preserve"> поданого законопроекту Головне науково-експертне управління вважає за необхідне зазначити наступне.</w:t>
      </w:r>
    </w:p>
    <w:p w:rsidR="00046ACC" w:rsidRDefault="001246DC" w:rsidP="00FA6858">
      <w:pPr>
        <w:spacing w:after="0" w:line="240" w:lineRule="auto"/>
        <w:ind w:firstLine="709"/>
        <w:jc w:val="both"/>
        <w:rPr>
          <w:szCs w:val="28"/>
        </w:rPr>
      </w:pPr>
      <w:r w:rsidRPr="001246DC">
        <w:rPr>
          <w:b/>
          <w:szCs w:val="28"/>
        </w:rPr>
        <w:t>1</w:t>
      </w:r>
      <w:r>
        <w:rPr>
          <w:szCs w:val="28"/>
        </w:rPr>
        <w:t xml:space="preserve">. </w:t>
      </w:r>
      <w:r w:rsidR="00665EDA">
        <w:rPr>
          <w:szCs w:val="28"/>
        </w:rPr>
        <w:t>У законопроекті</w:t>
      </w:r>
      <w:r w:rsidR="002F2AF5">
        <w:rPr>
          <w:szCs w:val="28"/>
        </w:rPr>
        <w:t xml:space="preserve"> </w:t>
      </w:r>
      <w:r w:rsidR="00665EDA">
        <w:rPr>
          <w:szCs w:val="28"/>
        </w:rPr>
        <w:t>пропонується внести</w:t>
      </w:r>
      <w:r w:rsidR="00FA6858">
        <w:rPr>
          <w:szCs w:val="28"/>
        </w:rPr>
        <w:t xml:space="preserve"> змін</w:t>
      </w:r>
      <w:r w:rsidR="00665EDA">
        <w:rPr>
          <w:szCs w:val="28"/>
        </w:rPr>
        <w:t xml:space="preserve">и до ч. 2 ст. 27 КПК та встановити, </w:t>
      </w:r>
      <w:r w:rsidR="00FA6858">
        <w:rPr>
          <w:szCs w:val="28"/>
        </w:rPr>
        <w:t xml:space="preserve">що </w:t>
      </w:r>
      <w:r w:rsidR="00046ACC">
        <w:rPr>
          <w:szCs w:val="28"/>
        </w:rPr>
        <w:t>«</w:t>
      </w:r>
      <w:r w:rsidR="00FA6858">
        <w:rPr>
          <w:szCs w:val="28"/>
        </w:rPr>
        <w:t>к</w:t>
      </w:r>
      <w:r w:rsidR="002F2AF5" w:rsidRPr="002F2AF5">
        <w:rPr>
          <w:szCs w:val="28"/>
        </w:rPr>
        <w:t xml:space="preserve">римінальне провадження в судах усіх інстанцій здійснюється відкрито. Кримінальне провадження, у яких обвинувачений (один з обвинувачених) є </w:t>
      </w:r>
      <w:r w:rsidR="002F2AF5" w:rsidRPr="00FA6858">
        <w:rPr>
          <w:i/>
          <w:szCs w:val="28"/>
          <w:u w:val="single"/>
        </w:rPr>
        <w:t>неповнолітнім</w:t>
      </w:r>
      <w:r w:rsidR="002F2AF5" w:rsidRPr="002F2AF5">
        <w:rPr>
          <w:szCs w:val="28"/>
        </w:rPr>
        <w:t>, а</w:t>
      </w:r>
      <w:r w:rsidR="00FA6858">
        <w:rPr>
          <w:szCs w:val="28"/>
        </w:rPr>
        <w:t xml:space="preserve"> також кримінальне провадження </w:t>
      </w:r>
      <w:r w:rsidR="002F2AF5" w:rsidRPr="002F2AF5">
        <w:rPr>
          <w:szCs w:val="28"/>
        </w:rPr>
        <w:t xml:space="preserve">щодо застосування примусових заходів виховного характеру, розглядаються у </w:t>
      </w:r>
      <w:r w:rsidR="002F2AF5" w:rsidRPr="00FA6858">
        <w:rPr>
          <w:i/>
          <w:szCs w:val="28"/>
          <w:u w:val="single"/>
        </w:rPr>
        <w:t>закритому судовому засіданні</w:t>
      </w:r>
      <w:r w:rsidR="002F2AF5" w:rsidRPr="002F2AF5">
        <w:rPr>
          <w:szCs w:val="28"/>
        </w:rPr>
        <w:t xml:space="preserve">, </w:t>
      </w:r>
      <w:r w:rsidR="002F2AF5" w:rsidRPr="00FA6858">
        <w:rPr>
          <w:i/>
          <w:szCs w:val="28"/>
        </w:rPr>
        <w:t>крім випадків існування обставин, що свідчать про необхідність відкритого судового розгляду</w:t>
      </w:r>
      <w:r w:rsidR="00046ACC">
        <w:rPr>
          <w:szCs w:val="28"/>
        </w:rPr>
        <w:t>»</w:t>
      </w:r>
      <w:r w:rsidR="002F2AF5" w:rsidRPr="002F2AF5">
        <w:rPr>
          <w:szCs w:val="28"/>
        </w:rPr>
        <w:t>.</w:t>
      </w:r>
      <w:r w:rsidR="00FA6858">
        <w:rPr>
          <w:szCs w:val="28"/>
        </w:rPr>
        <w:t xml:space="preserve"> </w:t>
      </w:r>
    </w:p>
    <w:p w:rsidR="0068014B" w:rsidRDefault="004C39A4" w:rsidP="00FA6858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При цьому</w:t>
      </w:r>
      <w:r w:rsidR="00665EDA">
        <w:rPr>
          <w:szCs w:val="28"/>
        </w:rPr>
        <w:t xml:space="preserve"> а</w:t>
      </w:r>
      <w:r>
        <w:rPr>
          <w:szCs w:val="28"/>
        </w:rPr>
        <w:t>ні змі</w:t>
      </w:r>
      <w:r w:rsidR="00E5585E">
        <w:rPr>
          <w:szCs w:val="28"/>
        </w:rPr>
        <w:t>ст</w:t>
      </w:r>
      <w:r>
        <w:rPr>
          <w:szCs w:val="28"/>
        </w:rPr>
        <w:t xml:space="preserve"> чинного </w:t>
      </w:r>
      <w:r w:rsidR="00665EDA">
        <w:rPr>
          <w:szCs w:val="28"/>
        </w:rPr>
        <w:t>КПК</w:t>
      </w:r>
      <w:r>
        <w:rPr>
          <w:szCs w:val="28"/>
        </w:rPr>
        <w:t xml:space="preserve">, </w:t>
      </w:r>
      <w:r w:rsidR="00665EDA">
        <w:rPr>
          <w:szCs w:val="28"/>
        </w:rPr>
        <w:t>ані</w:t>
      </w:r>
      <w:r>
        <w:rPr>
          <w:szCs w:val="28"/>
        </w:rPr>
        <w:t xml:space="preserve"> </w:t>
      </w:r>
      <w:r w:rsidR="0068014B">
        <w:rPr>
          <w:szCs w:val="28"/>
        </w:rPr>
        <w:t xml:space="preserve">зміст </w:t>
      </w:r>
      <w:r>
        <w:rPr>
          <w:szCs w:val="28"/>
        </w:rPr>
        <w:t xml:space="preserve">запропонованих </w:t>
      </w:r>
      <w:r w:rsidR="00665EDA">
        <w:rPr>
          <w:szCs w:val="28"/>
        </w:rPr>
        <w:t xml:space="preserve">у проекті </w:t>
      </w:r>
      <w:r>
        <w:rPr>
          <w:szCs w:val="28"/>
        </w:rPr>
        <w:t>змін</w:t>
      </w:r>
      <w:r w:rsidR="0068014B">
        <w:rPr>
          <w:szCs w:val="28"/>
        </w:rPr>
        <w:t xml:space="preserve"> </w:t>
      </w:r>
      <w:r>
        <w:rPr>
          <w:szCs w:val="28"/>
        </w:rPr>
        <w:t>не д</w:t>
      </w:r>
      <w:r w:rsidR="0068014B">
        <w:rPr>
          <w:szCs w:val="28"/>
        </w:rPr>
        <w:t>ають можливості</w:t>
      </w:r>
      <w:r>
        <w:rPr>
          <w:szCs w:val="28"/>
        </w:rPr>
        <w:t xml:space="preserve"> встановити, які </w:t>
      </w:r>
      <w:r w:rsidR="00665EDA">
        <w:rPr>
          <w:szCs w:val="28"/>
        </w:rPr>
        <w:t xml:space="preserve">саме </w:t>
      </w:r>
      <w:r>
        <w:rPr>
          <w:szCs w:val="28"/>
        </w:rPr>
        <w:t xml:space="preserve">обставини </w:t>
      </w:r>
      <w:r w:rsidR="0068014B">
        <w:rPr>
          <w:szCs w:val="28"/>
        </w:rPr>
        <w:t xml:space="preserve">можуть </w:t>
      </w:r>
      <w:r>
        <w:rPr>
          <w:szCs w:val="28"/>
        </w:rPr>
        <w:t>свідч</w:t>
      </w:r>
      <w:r w:rsidR="0068014B">
        <w:rPr>
          <w:szCs w:val="28"/>
        </w:rPr>
        <w:t>ити</w:t>
      </w:r>
      <w:r>
        <w:rPr>
          <w:szCs w:val="28"/>
        </w:rPr>
        <w:t xml:space="preserve"> про необхідність відкритого судового розгляду</w:t>
      </w:r>
      <w:r w:rsidR="00046ACC">
        <w:rPr>
          <w:szCs w:val="28"/>
        </w:rPr>
        <w:t xml:space="preserve"> у тих випадках, коли обвинуваченим (одним</w:t>
      </w:r>
      <w:r w:rsidR="00046ACC" w:rsidRPr="00046ACC">
        <w:rPr>
          <w:szCs w:val="28"/>
        </w:rPr>
        <w:t xml:space="preserve"> </w:t>
      </w:r>
      <w:r w:rsidR="00046ACC">
        <w:rPr>
          <w:szCs w:val="28"/>
        </w:rPr>
        <w:t>з обвинувачених) є неповнолітній</w:t>
      </w:r>
      <w:r>
        <w:rPr>
          <w:szCs w:val="28"/>
        </w:rPr>
        <w:t>.</w:t>
      </w:r>
      <w:r w:rsidR="00665EDA">
        <w:rPr>
          <w:szCs w:val="28"/>
        </w:rPr>
        <w:t xml:space="preserve"> </w:t>
      </w:r>
      <w:r w:rsidR="0068014B">
        <w:rPr>
          <w:szCs w:val="28"/>
        </w:rPr>
        <w:t xml:space="preserve">Окрім цього, на нашу думку, ідея апріорі закривати усі судові засідання у справах, де </w:t>
      </w:r>
      <w:r w:rsidR="0068014B">
        <w:rPr>
          <w:szCs w:val="28"/>
        </w:rPr>
        <w:lastRenderedPageBreak/>
        <w:t xml:space="preserve">обвинуваченим є неповнолітній, не є беззаперечною принаймні для тих випадків, коли мова йде про обвинувачених віком від 16 до 18 років. Закриття відповідних процесів і </w:t>
      </w:r>
      <w:proofErr w:type="spellStart"/>
      <w:r w:rsidR="0068014B">
        <w:rPr>
          <w:szCs w:val="28"/>
        </w:rPr>
        <w:t>недопуск</w:t>
      </w:r>
      <w:proofErr w:type="spellEnd"/>
      <w:r w:rsidR="0068014B">
        <w:rPr>
          <w:szCs w:val="28"/>
        </w:rPr>
        <w:t xml:space="preserve"> на них громадян може</w:t>
      </w:r>
      <w:r w:rsidR="006A18E6">
        <w:rPr>
          <w:szCs w:val="28"/>
        </w:rPr>
        <w:t xml:space="preserve"> істотно знизити виховний</w:t>
      </w:r>
      <w:r w:rsidR="0068014B">
        <w:rPr>
          <w:szCs w:val="28"/>
        </w:rPr>
        <w:t xml:space="preserve"> </w:t>
      </w:r>
      <w:r w:rsidR="006A18E6">
        <w:rPr>
          <w:szCs w:val="28"/>
        </w:rPr>
        <w:t>ефект судового процесу, оскільки за відсутності на процесі громадян обвинувачений в принципі не зможе відчути громадського осуду і негативного ставлення інших осіб до вчинених ним суспільно небезпечних діянь.</w:t>
      </w:r>
    </w:p>
    <w:p w:rsidR="002F1CEC" w:rsidRDefault="004C39A4" w:rsidP="00387E8D">
      <w:pPr>
        <w:spacing w:after="0" w:line="240" w:lineRule="auto"/>
        <w:ind w:firstLine="709"/>
        <w:jc w:val="both"/>
        <w:rPr>
          <w:szCs w:val="28"/>
        </w:rPr>
      </w:pPr>
      <w:r w:rsidRPr="004C39A4">
        <w:rPr>
          <w:b/>
          <w:szCs w:val="28"/>
        </w:rPr>
        <w:t>2</w:t>
      </w:r>
      <w:r>
        <w:rPr>
          <w:szCs w:val="28"/>
        </w:rPr>
        <w:t xml:space="preserve">. </w:t>
      </w:r>
      <w:r w:rsidR="005777E6" w:rsidRPr="005777E6">
        <w:rPr>
          <w:i/>
          <w:szCs w:val="28"/>
        </w:rPr>
        <w:t>Кримінальне провадження</w:t>
      </w:r>
      <w:r w:rsidR="005777E6" w:rsidRPr="005777E6">
        <w:rPr>
          <w:szCs w:val="28"/>
        </w:rPr>
        <w:t xml:space="preserve"> щодо неповнолітньої особи, </w:t>
      </w:r>
      <w:r w:rsidR="006A18E6">
        <w:rPr>
          <w:szCs w:val="28"/>
        </w:rPr>
        <w:t>у</w:t>
      </w:r>
      <w:r w:rsidR="005777E6" w:rsidRPr="005777E6">
        <w:rPr>
          <w:szCs w:val="28"/>
        </w:rPr>
        <w:t xml:space="preserve"> тому числі якщо кримінальне провадження </w:t>
      </w:r>
      <w:r w:rsidR="005777E6" w:rsidRPr="005777E6">
        <w:rPr>
          <w:i/>
          <w:szCs w:val="28"/>
        </w:rPr>
        <w:t>здійснюється</w:t>
      </w:r>
      <w:r w:rsidR="005777E6" w:rsidRPr="005777E6">
        <w:rPr>
          <w:szCs w:val="28"/>
        </w:rPr>
        <w:t xml:space="preserve"> щодо декількох осіб, хоча б одна з яких є неповнолітньою, здійснюється </w:t>
      </w:r>
      <w:r w:rsidR="005777E6" w:rsidRPr="00665EDA">
        <w:rPr>
          <w:i/>
          <w:szCs w:val="28"/>
          <w:u w:val="single"/>
        </w:rPr>
        <w:t>прокурором, уповноваженим на захист прав та свобод неповнолітніх</w:t>
      </w:r>
      <w:r w:rsidR="005777E6">
        <w:rPr>
          <w:szCs w:val="28"/>
        </w:rPr>
        <w:t>,</w:t>
      </w:r>
      <w:r w:rsidR="005777E6" w:rsidRPr="005777E6">
        <w:rPr>
          <w:szCs w:val="28"/>
        </w:rPr>
        <w:t xml:space="preserve"> слідчим, який спеціально уповноважений керівником органу досудового розслідування на здійснення досудових розслідувань щодо неповнолітніх</w:t>
      </w:r>
      <w:r w:rsidR="005777E6">
        <w:rPr>
          <w:szCs w:val="28"/>
        </w:rPr>
        <w:t xml:space="preserve"> (ч. 2 ст. 484 КПК в редакції проекту)</w:t>
      </w:r>
      <w:r w:rsidR="005777E6" w:rsidRPr="005777E6">
        <w:rPr>
          <w:szCs w:val="28"/>
        </w:rPr>
        <w:t>.</w:t>
      </w:r>
      <w:r w:rsidR="00520096">
        <w:rPr>
          <w:szCs w:val="28"/>
        </w:rPr>
        <w:t xml:space="preserve"> </w:t>
      </w:r>
    </w:p>
    <w:p w:rsidR="003F1FEE" w:rsidRDefault="002F1CEC" w:rsidP="00387E8D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Зазначені</w:t>
      </w:r>
      <w:r w:rsidR="00520096">
        <w:rPr>
          <w:szCs w:val="28"/>
        </w:rPr>
        <w:t xml:space="preserve"> положення проекту, на наш погляд, є юридично некоректними. Адже, </w:t>
      </w:r>
      <w:r w:rsidRPr="002F1CEC">
        <w:rPr>
          <w:i/>
          <w:szCs w:val="28"/>
        </w:rPr>
        <w:t>п</w:t>
      </w:r>
      <w:r w:rsidR="003969A6" w:rsidRPr="00665EDA">
        <w:rPr>
          <w:i/>
          <w:szCs w:val="28"/>
        </w:rPr>
        <w:t>о-перше</w:t>
      </w:r>
      <w:r w:rsidR="003969A6">
        <w:rPr>
          <w:szCs w:val="28"/>
        </w:rPr>
        <w:t xml:space="preserve">, </w:t>
      </w:r>
      <w:r w:rsidR="00906FE4">
        <w:rPr>
          <w:szCs w:val="28"/>
        </w:rPr>
        <w:t>здійснення кримінального провадження</w:t>
      </w:r>
      <w:r w:rsidR="00EC2F20">
        <w:rPr>
          <w:szCs w:val="28"/>
        </w:rPr>
        <w:t>, в тому числі щодо неповнолітнього,</w:t>
      </w:r>
      <w:r w:rsidR="00906FE4">
        <w:rPr>
          <w:szCs w:val="28"/>
        </w:rPr>
        <w:t xml:space="preserve"> є невластивою для прокуратури функцією. Відповідно до </w:t>
      </w:r>
      <w:r w:rsidR="00942102">
        <w:rPr>
          <w:szCs w:val="28"/>
        </w:rPr>
        <w:t>ч. 1 ст. 2 Закону України «Про прокуратуру» н</w:t>
      </w:r>
      <w:r w:rsidR="00942102" w:rsidRPr="00942102">
        <w:rPr>
          <w:szCs w:val="28"/>
        </w:rPr>
        <w:t>а прокуратуру покладаються такі функції:</w:t>
      </w:r>
      <w:r w:rsidR="00942102">
        <w:rPr>
          <w:szCs w:val="28"/>
        </w:rPr>
        <w:t xml:space="preserve"> </w:t>
      </w:r>
      <w:r w:rsidR="00942102" w:rsidRPr="00942102">
        <w:rPr>
          <w:szCs w:val="28"/>
        </w:rPr>
        <w:t xml:space="preserve">1) </w:t>
      </w:r>
      <w:r w:rsidR="00942102" w:rsidRPr="00942102">
        <w:rPr>
          <w:i/>
          <w:szCs w:val="28"/>
        </w:rPr>
        <w:t>підтримання державного обвинувачення в суді</w:t>
      </w:r>
      <w:r w:rsidR="00942102" w:rsidRPr="00942102">
        <w:rPr>
          <w:szCs w:val="28"/>
        </w:rPr>
        <w:t>;</w:t>
      </w:r>
      <w:r w:rsidR="00942102">
        <w:rPr>
          <w:szCs w:val="28"/>
        </w:rPr>
        <w:t xml:space="preserve"> </w:t>
      </w:r>
      <w:r w:rsidR="00942102" w:rsidRPr="00942102">
        <w:rPr>
          <w:szCs w:val="28"/>
        </w:rPr>
        <w:t xml:space="preserve">2) </w:t>
      </w:r>
      <w:r w:rsidR="00942102" w:rsidRPr="00942102">
        <w:rPr>
          <w:i/>
          <w:szCs w:val="28"/>
        </w:rPr>
        <w:t>представництво</w:t>
      </w:r>
      <w:r w:rsidR="00942102" w:rsidRPr="00942102">
        <w:rPr>
          <w:szCs w:val="28"/>
        </w:rPr>
        <w:t xml:space="preserve"> інтересів громадянина або держави в суді у випадках, визначених цим Законом та главою 12 розділу III Цивільного процесуального кодексу України;</w:t>
      </w:r>
      <w:r w:rsidR="00942102">
        <w:rPr>
          <w:szCs w:val="28"/>
        </w:rPr>
        <w:t xml:space="preserve"> </w:t>
      </w:r>
      <w:r w:rsidR="00942102" w:rsidRPr="00942102">
        <w:rPr>
          <w:szCs w:val="28"/>
        </w:rPr>
        <w:t xml:space="preserve">3) </w:t>
      </w:r>
      <w:r w:rsidR="00942102" w:rsidRPr="00942102">
        <w:rPr>
          <w:i/>
          <w:szCs w:val="28"/>
        </w:rPr>
        <w:t>нагляд</w:t>
      </w:r>
      <w:r w:rsidR="00942102" w:rsidRPr="00942102">
        <w:rPr>
          <w:szCs w:val="28"/>
        </w:rPr>
        <w:t xml:space="preserve"> за додержанням законів органами, що провадять оперативно-розшукову діяльність, дізнання, досудове слідство;</w:t>
      </w:r>
      <w:r w:rsidR="00942102">
        <w:rPr>
          <w:szCs w:val="28"/>
        </w:rPr>
        <w:t xml:space="preserve"> </w:t>
      </w:r>
      <w:r w:rsidR="00942102" w:rsidRPr="00942102">
        <w:rPr>
          <w:szCs w:val="28"/>
        </w:rPr>
        <w:t xml:space="preserve">4) </w:t>
      </w:r>
      <w:r w:rsidR="00942102" w:rsidRPr="00942102">
        <w:rPr>
          <w:i/>
          <w:szCs w:val="28"/>
        </w:rPr>
        <w:t>нагляд</w:t>
      </w:r>
      <w:r w:rsidR="00942102" w:rsidRPr="00942102">
        <w:rPr>
          <w:szCs w:val="28"/>
        </w:rPr>
        <w:t xml:space="preserve"> за додержанням законів при виконанні судових рішень у кримінальних справах, а також при застосуванні інших заходів примусового характеру, пов’язаних з обмеже</w:t>
      </w:r>
      <w:r w:rsidR="00370E66">
        <w:rPr>
          <w:szCs w:val="28"/>
        </w:rPr>
        <w:t xml:space="preserve">нням особистої свободи громадян. </w:t>
      </w:r>
      <w:r w:rsidR="003F1FEE">
        <w:rPr>
          <w:szCs w:val="28"/>
        </w:rPr>
        <w:t xml:space="preserve">У свою чергу, виходячи зі змісту </w:t>
      </w:r>
      <w:r>
        <w:rPr>
          <w:szCs w:val="28"/>
        </w:rPr>
        <w:br/>
      </w:r>
      <w:r w:rsidR="006A18E6">
        <w:rPr>
          <w:szCs w:val="28"/>
        </w:rPr>
        <w:t>ч. 2 ст. 36 КПК</w:t>
      </w:r>
      <w:r w:rsidR="003F1FEE">
        <w:rPr>
          <w:szCs w:val="28"/>
        </w:rPr>
        <w:t xml:space="preserve"> прокурор здійснює</w:t>
      </w:r>
      <w:r w:rsidR="003F1FEE" w:rsidRPr="003F1FEE">
        <w:rPr>
          <w:szCs w:val="28"/>
        </w:rPr>
        <w:t xml:space="preserve"> нагляд за додержанням законів під час проведення досудового розслідування </w:t>
      </w:r>
      <w:r w:rsidR="003F1FEE" w:rsidRPr="003F1FEE">
        <w:rPr>
          <w:i/>
          <w:szCs w:val="28"/>
        </w:rPr>
        <w:t>у формі процесуального керівництва досудовим розслідуванням</w:t>
      </w:r>
      <w:r w:rsidR="003F1FEE">
        <w:rPr>
          <w:szCs w:val="28"/>
        </w:rPr>
        <w:t>.</w:t>
      </w:r>
    </w:p>
    <w:p w:rsidR="003F1FEE" w:rsidRDefault="003F1FEE" w:rsidP="00387E8D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Аналогічне зауваження стосується також </w:t>
      </w:r>
      <w:proofErr w:type="spellStart"/>
      <w:r>
        <w:rPr>
          <w:szCs w:val="28"/>
        </w:rPr>
        <w:t>абз</w:t>
      </w:r>
      <w:proofErr w:type="spellEnd"/>
      <w:r>
        <w:rPr>
          <w:szCs w:val="28"/>
        </w:rPr>
        <w:t>. 2 ч. 2 ст. 492 КПК (в редакції законопроекту), у якому передбачено, що «д</w:t>
      </w:r>
      <w:r w:rsidRPr="003F1FEE">
        <w:rPr>
          <w:szCs w:val="28"/>
        </w:rPr>
        <w:t xml:space="preserve">о внесення або погодження клопотання слідчого про застосування до неповнолітнього запобіжного заходу у виді тримання під вартою </w:t>
      </w:r>
      <w:r w:rsidRPr="006A18E6">
        <w:rPr>
          <w:i/>
          <w:szCs w:val="28"/>
        </w:rPr>
        <w:t>прокурор допитує особисто</w:t>
      </w:r>
      <w:r w:rsidRPr="003F1FEE">
        <w:rPr>
          <w:szCs w:val="28"/>
        </w:rPr>
        <w:t xml:space="preserve"> такого неповнолітнього відповідно до вимог цього Кодексу</w:t>
      </w:r>
      <w:r>
        <w:rPr>
          <w:szCs w:val="28"/>
        </w:rPr>
        <w:t>»</w:t>
      </w:r>
      <w:r w:rsidRPr="003F1FEE">
        <w:rPr>
          <w:szCs w:val="28"/>
        </w:rPr>
        <w:t>.</w:t>
      </w:r>
      <w:r>
        <w:rPr>
          <w:szCs w:val="28"/>
        </w:rPr>
        <w:t xml:space="preserve">  </w:t>
      </w:r>
    </w:p>
    <w:p w:rsidR="003F1FEE" w:rsidRDefault="00A0646D" w:rsidP="00387E8D">
      <w:pPr>
        <w:spacing w:after="0" w:line="240" w:lineRule="auto"/>
        <w:ind w:firstLine="709"/>
        <w:jc w:val="both"/>
        <w:rPr>
          <w:szCs w:val="28"/>
        </w:rPr>
      </w:pPr>
      <w:r w:rsidRPr="003F1FEE">
        <w:rPr>
          <w:i/>
          <w:szCs w:val="28"/>
        </w:rPr>
        <w:t>По-друге</w:t>
      </w:r>
      <w:r>
        <w:rPr>
          <w:szCs w:val="28"/>
        </w:rPr>
        <w:t xml:space="preserve">, </w:t>
      </w:r>
      <w:r w:rsidR="003F1FEE">
        <w:rPr>
          <w:szCs w:val="28"/>
        </w:rPr>
        <w:t>у</w:t>
      </w:r>
      <w:r w:rsidR="00B85FBB">
        <w:rPr>
          <w:szCs w:val="28"/>
        </w:rPr>
        <w:t xml:space="preserve"> </w:t>
      </w:r>
      <w:r w:rsidR="003F1FEE">
        <w:rPr>
          <w:szCs w:val="28"/>
        </w:rPr>
        <w:t>КПК</w:t>
      </w:r>
      <w:r w:rsidR="00B85FBB">
        <w:rPr>
          <w:szCs w:val="28"/>
        </w:rPr>
        <w:t xml:space="preserve"> </w:t>
      </w:r>
      <w:r w:rsidR="003F1FEE">
        <w:rPr>
          <w:szCs w:val="28"/>
        </w:rPr>
        <w:t xml:space="preserve">(як у чинній редакції, так і у редакції проекту) </w:t>
      </w:r>
      <w:r w:rsidR="00B85FBB">
        <w:rPr>
          <w:szCs w:val="28"/>
        </w:rPr>
        <w:t>відсутні к</w:t>
      </w:r>
      <w:r w:rsidR="003F1FEE">
        <w:rPr>
          <w:szCs w:val="28"/>
        </w:rPr>
        <w:t>ритерії розмежування випадків, у яких</w:t>
      </w:r>
      <w:r w:rsidR="00B85FBB">
        <w:rPr>
          <w:szCs w:val="28"/>
        </w:rPr>
        <w:t xml:space="preserve"> повноваження здійснювати кримінальне провадження щодо неповнолітньої особи пропонується надати прокурору, а в яких слідчому, який </w:t>
      </w:r>
      <w:r w:rsidR="00B85FBB" w:rsidRPr="005777E6">
        <w:rPr>
          <w:szCs w:val="28"/>
        </w:rPr>
        <w:t>спеціально уповноважений керівником органу досудового розслідування на здійснення досудових розслідувань щодо неповнолітніх</w:t>
      </w:r>
      <w:r w:rsidR="00B85FBB">
        <w:rPr>
          <w:szCs w:val="28"/>
        </w:rPr>
        <w:t xml:space="preserve">. </w:t>
      </w:r>
    </w:p>
    <w:p w:rsidR="002F2AF5" w:rsidRDefault="00B85FBB" w:rsidP="00387E8D">
      <w:pPr>
        <w:spacing w:after="0" w:line="240" w:lineRule="auto"/>
        <w:ind w:firstLine="709"/>
        <w:jc w:val="both"/>
        <w:rPr>
          <w:szCs w:val="28"/>
        </w:rPr>
      </w:pPr>
      <w:r w:rsidRPr="003F1FEE">
        <w:rPr>
          <w:i/>
          <w:szCs w:val="28"/>
        </w:rPr>
        <w:t>По-третє</w:t>
      </w:r>
      <w:r>
        <w:rPr>
          <w:szCs w:val="28"/>
        </w:rPr>
        <w:t xml:space="preserve">, </w:t>
      </w:r>
      <w:r w:rsidR="003F1FEE">
        <w:rPr>
          <w:szCs w:val="28"/>
        </w:rPr>
        <w:t xml:space="preserve">звертаємо увагу, що </w:t>
      </w:r>
      <w:r>
        <w:rPr>
          <w:szCs w:val="28"/>
        </w:rPr>
        <w:t>ні З</w:t>
      </w:r>
      <w:r w:rsidR="003B3CE8">
        <w:rPr>
          <w:szCs w:val="28"/>
        </w:rPr>
        <w:t>акон</w:t>
      </w:r>
      <w:r>
        <w:rPr>
          <w:szCs w:val="28"/>
        </w:rPr>
        <w:t xml:space="preserve"> України «Про прокуратуру», ні </w:t>
      </w:r>
      <w:r w:rsidR="00387E8D">
        <w:rPr>
          <w:szCs w:val="28"/>
        </w:rPr>
        <w:t xml:space="preserve">чинний на сьогодні </w:t>
      </w:r>
      <w:r w:rsidR="00387E8D" w:rsidRPr="00387E8D">
        <w:rPr>
          <w:szCs w:val="28"/>
        </w:rPr>
        <w:t>П</w:t>
      </w:r>
      <w:r w:rsidR="00387E8D">
        <w:rPr>
          <w:szCs w:val="28"/>
        </w:rPr>
        <w:t xml:space="preserve">орядок </w:t>
      </w:r>
      <w:r w:rsidR="00387E8D" w:rsidRPr="00387E8D">
        <w:rPr>
          <w:szCs w:val="28"/>
        </w:rPr>
        <w:t>організації діяльності прокурорів і слідчих органів прокуратури у кримінальному провадженні</w:t>
      </w:r>
      <w:r w:rsidR="00387E8D">
        <w:rPr>
          <w:szCs w:val="28"/>
        </w:rPr>
        <w:t xml:space="preserve">, затверджений </w:t>
      </w:r>
      <w:r w:rsidR="003F1FEE">
        <w:rPr>
          <w:szCs w:val="28"/>
        </w:rPr>
        <w:t>н</w:t>
      </w:r>
      <w:r w:rsidR="003B3CE8" w:rsidRPr="003B3CE8">
        <w:rPr>
          <w:szCs w:val="28"/>
        </w:rPr>
        <w:t xml:space="preserve">аказом Генеральної прокуратури України </w:t>
      </w:r>
      <w:r w:rsidR="009F1AC5">
        <w:rPr>
          <w:szCs w:val="28"/>
        </w:rPr>
        <w:t xml:space="preserve">№ 51 </w:t>
      </w:r>
      <w:r w:rsidR="003B3CE8">
        <w:rPr>
          <w:szCs w:val="28"/>
        </w:rPr>
        <w:t xml:space="preserve">від </w:t>
      </w:r>
      <w:r w:rsidR="003B3CE8" w:rsidRPr="003B3CE8">
        <w:rPr>
          <w:szCs w:val="28"/>
        </w:rPr>
        <w:t>28.03.2019</w:t>
      </w:r>
      <w:r w:rsidR="003B3CE8">
        <w:rPr>
          <w:szCs w:val="28"/>
        </w:rPr>
        <w:t>, не передбачає такої спеціалізації</w:t>
      </w:r>
      <w:r w:rsidR="003F1FEE">
        <w:rPr>
          <w:szCs w:val="28"/>
        </w:rPr>
        <w:t xml:space="preserve"> прокурора</w:t>
      </w:r>
      <w:r w:rsidR="003B3CE8">
        <w:rPr>
          <w:szCs w:val="28"/>
        </w:rPr>
        <w:t>, як «прокурор, уповноважений на захист прав та свобод неповнолітніх».</w:t>
      </w:r>
    </w:p>
    <w:p w:rsidR="00706FB4" w:rsidRDefault="00D80EB8" w:rsidP="002667B4">
      <w:pPr>
        <w:spacing w:after="0" w:line="240" w:lineRule="auto"/>
        <w:ind w:firstLine="709"/>
        <w:jc w:val="both"/>
        <w:rPr>
          <w:szCs w:val="28"/>
        </w:rPr>
      </w:pPr>
      <w:r w:rsidRPr="00D80EB8">
        <w:rPr>
          <w:b/>
          <w:szCs w:val="28"/>
        </w:rPr>
        <w:lastRenderedPageBreak/>
        <w:t>3</w:t>
      </w:r>
      <w:r>
        <w:rPr>
          <w:szCs w:val="28"/>
        </w:rPr>
        <w:t xml:space="preserve">. </w:t>
      </w:r>
      <w:r w:rsidR="00EB0655">
        <w:rPr>
          <w:szCs w:val="28"/>
        </w:rPr>
        <w:t>У</w:t>
      </w:r>
      <w:r w:rsidR="00465B5C">
        <w:rPr>
          <w:szCs w:val="28"/>
        </w:rPr>
        <w:t xml:space="preserve"> ч. 2 </w:t>
      </w:r>
      <w:r w:rsidR="009F1AC5">
        <w:rPr>
          <w:szCs w:val="28"/>
        </w:rPr>
        <w:t xml:space="preserve">нової </w:t>
      </w:r>
      <w:r w:rsidR="00465B5C">
        <w:rPr>
          <w:szCs w:val="28"/>
        </w:rPr>
        <w:t xml:space="preserve">ст. 498-1 КПК наводиться перелік прав неповнолітнього </w:t>
      </w:r>
      <w:r w:rsidR="00365CF2">
        <w:rPr>
          <w:szCs w:val="28"/>
        </w:rPr>
        <w:t>у кримінальному провадженні</w:t>
      </w:r>
      <w:r w:rsidR="00465B5C">
        <w:rPr>
          <w:szCs w:val="28"/>
        </w:rPr>
        <w:t xml:space="preserve"> щодо застосування примусов</w:t>
      </w:r>
      <w:r w:rsidR="00EB0655">
        <w:rPr>
          <w:szCs w:val="28"/>
        </w:rPr>
        <w:t xml:space="preserve">их заходів виховного характеру, </w:t>
      </w:r>
      <w:r w:rsidR="00706FB4">
        <w:rPr>
          <w:szCs w:val="28"/>
        </w:rPr>
        <w:t>у тому числі</w:t>
      </w:r>
      <w:r w:rsidR="00EB0655">
        <w:rPr>
          <w:szCs w:val="28"/>
        </w:rPr>
        <w:t>:</w:t>
      </w:r>
      <w:r w:rsidR="00465B5C">
        <w:rPr>
          <w:szCs w:val="28"/>
        </w:rPr>
        <w:t xml:space="preserve"> право </w:t>
      </w:r>
      <w:r w:rsidR="002667B4" w:rsidRPr="002667B4">
        <w:rPr>
          <w:szCs w:val="28"/>
        </w:rPr>
        <w:t>під час проведення процесуальних дій ставити запитання, подавати свої зауваження та заперечення щодо порядку проведення дій, які заносяться до протоколу;</w:t>
      </w:r>
      <w:r w:rsidR="002667B4">
        <w:rPr>
          <w:szCs w:val="28"/>
        </w:rPr>
        <w:t xml:space="preserve"> </w:t>
      </w:r>
      <w:r w:rsidR="002667B4" w:rsidRPr="002667B4">
        <w:rPr>
          <w:szCs w:val="28"/>
        </w:rPr>
        <w:t>застосовувати з додержанням вимог цього Кодексу технічні засоби при проведенні процесуаль</w:t>
      </w:r>
      <w:r w:rsidR="002667B4">
        <w:rPr>
          <w:szCs w:val="28"/>
        </w:rPr>
        <w:t xml:space="preserve">них дій, в яких він бере участь; </w:t>
      </w:r>
      <w:r w:rsidR="002667B4" w:rsidRPr="002667B4">
        <w:rPr>
          <w:szCs w:val="28"/>
        </w:rPr>
        <w:t>заявляти клопотання про проведення процесуальних дій, про забезпечення безпеки щодо себе, членів своєї сім’ї, близьких родичів, майна, житла тощо;</w:t>
      </w:r>
      <w:r w:rsidR="002667B4">
        <w:rPr>
          <w:szCs w:val="28"/>
        </w:rPr>
        <w:t xml:space="preserve"> </w:t>
      </w:r>
      <w:r w:rsidR="002667B4" w:rsidRPr="002667B4">
        <w:rPr>
          <w:szCs w:val="28"/>
        </w:rPr>
        <w:t>одержувати копії процесуальних документів та письмові повідомлення;</w:t>
      </w:r>
      <w:r w:rsidR="002667B4">
        <w:rPr>
          <w:szCs w:val="28"/>
        </w:rPr>
        <w:t xml:space="preserve"> </w:t>
      </w:r>
      <w:r w:rsidR="002667B4" w:rsidRPr="002667B4">
        <w:rPr>
          <w:szCs w:val="28"/>
        </w:rPr>
        <w:t>оскаржувати рішення, дії та бездіяльність слідчого, прокурора, слідчого судді;</w:t>
      </w:r>
      <w:r w:rsidR="002667B4">
        <w:rPr>
          <w:szCs w:val="28"/>
        </w:rPr>
        <w:t xml:space="preserve"> </w:t>
      </w:r>
      <w:r w:rsidR="002667B4" w:rsidRPr="002667B4">
        <w:rPr>
          <w:szCs w:val="28"/>
        </w:rPr>
        <w:t>вимагати відшкодування шкоди, завданої незаконними рішеннями, діями чи бездіяльністю органу, що здійснює оперативно-розшукову діяльність, досудове розслідування, прокуратури або суду, в порядку, визначеному законом;</w:t>
      </w:r>
      <w:r w:rsidR="002667B4">
        <w:rPr>
          <w:szCs w:val="28"/>
        </w:rPr>
        <w:t xml:space="preserve"> </w:t>
      </w:r>
      <w:r w:rsidR="002667B4" w:rsidRPr="002667B4">
        <w:rPr>
          <w:szCs w:val="28"/>
        </w:rPr>
        <w:t>отримувати копії процесуальних документів рідною аб</w:t>
      </w:r>
      <w:r w:rsidR="00EC5F87">
        <w:rPr>
          <w:szCs w:val="28"/>
        </w:rPr>
        <w:t>о іншою мовою, якою він володіє</w:t>
      </w:r>
      <w:r w:rsidR="002667B4" w:rsidRPr="002667B4">
        <w:rPr>
          <w:szCs w:val="28"/>
        </w:rPr>
        <w:t>;</w:t>
      </w:r>
      <w:r w:rsidR="002667B4">
        <w:rPr>
          <w:szCs w:val="28"/>
        </w:rPr>
        <w:t xml:space="preserve"> </w:t>
      </w:r>
      <w:r w:rsidR="002667B4" w:rsidRPr="002667B4">
        <w:rPr>
          <w:szCs w:val="28"/>
        </w:rPr>
        <w:t>вимагати перевірки судом правомірності поміщення його до приймальника-розподільника</w:t>
      </w:r>
      <w:r w:rsidR="002667B4">
        <w:rPr>
          <w:szCs w:val="28"/>
        </w:rPr>
        <w:t xml:space="preserve"> (п.</w:t>
      </w:r>
      <w:r w:rsidR="009F1AC5">
        <w:rPr>
          <w:szCs w:val="28"/>
        </w:rPr>
        <w:t xml:space="preserve"> </w:t>
      </w:r>
      <w:r w:rsidR="002667B4">
        <w:rPr>
          <w:szCs w:val="28"/>
        </w:rPr>
        <w:t>п. 10 – 12, 15 – 19</w:t>
      </w:r>
      <w:r w:rsidR="009F1AC5">
        <w:rPr>
          <w:szCs w:val="28"/>
        </w:rPr>
        <w:t xml:space="preserve"> ч. 2</w:t>
      </w:r>
      <w:r w:rsidR="002667B4">
        <w:rPr>
          <w:szCs w:val="28"/>
        </w:rPr>
        <w:t>)</w:t>
      </w:r>
      <w:r w:rsidR="002667B4" w:rsidRPr="002667B4">
        <w:rPr>
          <w:szCs w:val="28"/>
        </w:rPr>
        <w:t>.</w:t>
      </w:r>
      <w:r w:rsidR="008352C0">
        <w:rPr>
          <w:szCs w:val="28"/>
        </w:rPr>
        <w:t xml:space="preserve"> </w:t>
      </w:r>
    </w:p>
    <w:p w:rsidR="000C48F8" w:rsidRDefault="008352C0" w:rsidP="002667B4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На наш погляд, пропозиція наділ</w:t>
      </w:r>
      <w:r w:rsidR="009F1AC5">
        <w:rPr>
          <w:szCs w:val="28"/>
        </w:rPr>
        <w:t>ення</w:t>
      </w:r>
      <w:r>
        <w:rPr>
          <w:szCs w:val="28"/>
        </w:rPr>
        <w:t xml:space="preserve"> неповнолітнього </w:t>
      </w:r>
      <w:r w:rsidR="009F1AC5">
        <w:rPr>
          <w:szCs w:val="28"/>
        </w:rPr>
        <w:t>цими</w:t>
      </w:r>
      <w:r>
        <w:rPr>
          <w:szCs w:val="28"/>
        </w:rPr>
        <w:t xml:space="preserve"> правами позбавлена сенсу з огляду на </w:t>
      </w:r>
      <w:r w:rsidR="009F1AC5">
        <w:rPr>
          <w:szCs w:val="28"/>
        </w:rPr>
        <w:t xml:space="preserve">його </w:t>
      </w:r>
      <w:r>
        <w:rPr>
          <w:szCs w:val="28"/>
        </w:rPr>
        <w:t>не</w:t>
      </w:r>
      <w:r w:rsidR="009F1AC5">
        <w:rPr>
          <w:szCs w:val="28"/>
        </w:rPr>
        <w:t>спроможність у</w:t>
      </w:r>
      <w:r w:rsidR="00365CF2">
        <w:rPr>
          <w:szCs w:val="28"/>
        </w:rPr>
        <w:t xml:space="preserve"> переважній більшості</w:t>
      </w:r>
      <w:r w:rsidR="009F1AC5">
        <w:rPr>
          <w:szCs w:val="28"/>
        </w:rPr>
        <w:t xml:space="preserve"> випадків</w:t>
      </w:r>
      <w:r>
        <w:rPr>
          <w:szCs w:val="28"/>
        </w:rPr>
        <w:t xml:space="preserve"> </w:t>
      </w:r>
      <w:r w:rsidR="00EC5F87">
        <w:rPr>
          <w:szCs w:val="28"/>
        </w:rPr>
        <w:t>ефективно ними скористатися в силу свого віку та рівня розвитку</w:t>
      </w:r>
      <w:r>
        <w:rPr>
          <w:szCs w:val="28"/>
        </w:rPr>
        <w:t xml:space="preserve">. </w:t>
      </w:r>
      <w:r w:rsidR="00365CF2">
        <w:rPr>
          <w:szCs w:val="28"/>
        </w:rPr>
        <w:t>Швидше за все, зазначені права будуть реалізов</w:t>
      </w:r>
      <w:r w:rsidR="009F1AC5">
        <w:rPr>
          <w:szCs w:val="28"/>
        </w:rPr>
        <w:t>уватись</w:t>
      </w:r>
      <w:r w:rsidR="00365CF2">
        <w:rPr>
          <w:szCs w:val="28"/>
        </w:rPr>
        <w:t xml:space="preserve"> захисником або законним представником неповнолітнього.</w:t>
      </w:r>
      <w:r w:rsidR="00706FB4">
        <w:rPr>
          <w:szCs w:val="28"/>
        </w:rPr>
        <w:t xml:space="preserve"> </w:t>
      </w:r>
      <w:r w:rsidR="000C48F8">
        <w:rPr>
          <w:szCs w:val="28"/>
        </w:rPr>
        <w:t xml:space="preserve">Так само навряд чи можна вважати </w:t>
      </w:r>
      <w:r w:rsidR="009F1AC5">
        <w:rPr>
          <w:szCs w:val="28"/>
        </w:rPr>
        <w:t>виправданою</w:t>
      </w:r>
      <w:r w:rsidR="000C48F8">
        <w:rPr>
          <w:szCs w:val="28"/>
        </w:rPr>
        <w:t xml:space="preserve"> пропозицію </w:t>
      </w:r>
      <w:r w:rsidR="000C48F8" w:rsidRPr="00FF199A">
        <w:rPr>
          <w:i/>
          <w:szCs w:val="28"/>
        </w:rPr>
        <w:t>зобов’язувати неповнолітнього</w:t>
      </w:r>
      <w:r w:rsidR="000C48F8">
        <w:rPr>
          <w:szCs w:val="28"/>
        </w:rPr>
        <w:t xml:space="preserve"> </w:t>
      </w:r>
      <w:r w:rsidR="003C38D7" w:rsidRPr="00FF199A">
        <w:rPr>
          <w:i/>
          <w:szCs w:val="28"/>
          <w:u w:val="single"/>
        </w:rPr>
        <w:t>самостійно заздалегідь</w:t>
      </w:r>
      <w:r w:rsidR="003C38D7" w:rsidRPr="00FF199A">
        <w:rPr>
          <w:szCs w:val="28"/>
          <w:u w:val="single"/>
        </w:rPr>
        <w:t xml:space="preserve"> </w:t>
      </w:r>
      <w:r w:rsidR="003C38D7" w:rsidRPr="00FF199A">
        <w:rPr>
          <w:i/>
          <w:szCs w:val="28"/>
          <w:u w:val="single"/>
        </w:rPr>
        <w:t>повідомляти суд</w:t>
      </w:r>
      <w:r w:rsidR="003C38D7" w:rsidRPr="00FF199A">
        <w:rPr>
          <w:i/>
          <w:szCs w:val="28"/>
        </w:rPr>
        <w:t xml:space="preserve"> про неможливість прибути за викликом</w:t>
      </w:r>
      <w:r w:rsidR="003C38D7">
        <w:rPr>
          <w:szCs w:val="28"/>
        </w:rPr>
        <w:t xml:space="preserve"> у кримінальному провадженні щодо застосування примусових заходів виховного характеру (див. п. 1 ч. 3 ст. 498-1 КПК в редакції проекту)</w:t>
      </w:r>
      <w:r w:rsidR="00F82F08">
        <w:rPr>
          <w:szCs w:val="28"/>
        </w:rPr>
        <w:t>.</w:t>
      </w:r>
    </w:p>
    <w:p w:rsidR="002F2AF5" w:rsidRPr="006409B0" w:rsidRDefault="002F2AF5" w:rsidP="00666D98">
      <w:pPr>
        <w:spacing w:after="0" w:line="240" w:lineRule="auto"/>
        <w:ind w:firstLine="709"/>
        <w:jc w:val="both"/>
        <w:rPr>
          <w:szCs w:val="28"/>
        </w:rPr>
      </w:pPr>
    </w:p>
    <w:p w:rsidR="00334DDB" w:rsidRPr="006409B0" w:rsidRDefault="00334DDB" w:rsidP="00666D9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6409B0">
        <w:rPr>
          <w:rFonts w:eastAsia="Times New Roman"/>
          <w:szCs w:val="28"/>
          <w:lang w:eastAsia="ru-RU"/>
        </w:rPr>
        <w:t xml:space="preserve">Узагальнюючий висновок: за результатами розгляду у першому читанні законопроект доцільно </w:t>
      </w:r>
      <w:r w:rsidR="00FA6858">
        <w:rPr>
          <w:rFonts w:eastAsia="Times New Roman"/>
          <w:szCs w:val="28"/>
          <w:lang w:eastAsia="ru-RU"/>
        </w:rPr>
        <w:t>повернути суб’єкту права законодавчої ініціативи на доопрацювання</w:t>
      </w:r>
      <w:r w:rsidR="00D75EEC" w:rsidRPr="006409B0">
        <w:rPr>
          <w:rFonts w:eastAsia="Times New Roman"/>
          <w:szCs w:val="28"/>
          <w:lang w:eastAsia="ru-RU"/>
        </w:rPr>
        <w:t>.</w:t>
      </w:r>
    </w:p>
    <w:p w:rsidR="00F440E5" w:rsidRDefault="00F440E5" w:rsidP="00666D98">
      <w:pPr>
        <w:spacing w:after="0" w:line="240" w:lineRule="auto"/>
        <w:ind w:firstLine="709"/>
        <w:jc w:val="both"/>
        <w:rPr>
          <w:szCs w:val="28"/>
        </w:rPr>
      </w:pPr>
    </w:p>
    <w:p w:rsidR="00955BCA" w:rsidRPr="006409B0" w:rsidRDefault="00955BCA" w:rsidP="00666D98">
      <w:pPr>
        <w:spacing w:after="0" w:line="240" w:lineRule="auto"/>
        <w:ind w:firstLine="709"/>
        <w:jc w:val="both"/>
        <w:rPr>
          <w:szCs w:val="28"/>
        </w:rPr>
      </w:pPr>
    </w:p>
    <w:p w:rsidR="004B0A41" w:rsidRPr="006409B0" w:rsidRDefault="003D680D" w:rsidP="00666D98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>Керівник</w:t>
      </w:r>
      <w:r w:rsidR="004B0A41" w:rsidRPr="006409B0">
        <w:rPr>
          <w:szCs w:val="28"/>
        </w:rPr>
        <w:t xml:space="preserve"> Головного управління </w:t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D54651">
        <w:rPr>
          <w:szCs w:val="28"/>
        </w:rPr>
        <w:t xml:space="preserve">            </w:t>
      </w:r>
      <w:r w:rsidR="00AD5441" w:rsidRPr="006409B0">
        <w:rPr>
          <w:szCs w:val="28"/>
        </w:rPr>
        <w:t>С.</w:t>
      </w:r>
      <w:r w:rsidR="006409B0">
        <w:rPr>
          <w:szCs w:val="28"/>
        </w:rPr>
        <w:t xml:space="preserve"> </w:t>
      </w:r>
      <w:r w:rsidR="00A40B4D" w:rsidRPr="006409B0">
        <w:rPr>
          <w:szCs w:val="28"/>
        </w:rPr>
        <w:t>Тихонюк</w:t>
      </w:r>
    </w:p>
    <w:p w:rsidR="004B0A41" w:rsidRPr="006409B0" w:rsidRDefault="004B0A41" w:rsidP="00666D98">
      <w:pPr>
        <w:spacing w:after="0" w:line="240" w:lineRule="auto"/>
        <w:ind w:firstLine="709"/>
        <w:jc w:val="both"/>
        <w:rPr>
          <w:b/>
          <w:szCs w:val="28"/>
        </w:rPr>
      </w:pPr>
    </w:p>
    <w:p w:rsidR="0055527B" w:rsidRPr="006409B0" w:rsidRDefault="004B0A41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6409B0">
        <w:rPr>
          <w:sz w:val="20"/>
          <w:szCs w:val="20"/>
        </w:rPr>
        <w:t>Вик</w:t>
      </w:r>
      <w:proofErr w:type="spellEnd"/>
      <w:r w:rsidRPr="006409B0">
        <w:rPr>
          <w:sz w:val="20"/>
          <w:szCs w:val="20"/>
        </w:rPr>
        <w:t xml:space="preserve">.: </w:t>
      </w:r>
      <w:r w:rsidRPr="006409B0">
        <w:rPr>
          <w:sz w:val="20"/>
          <w:szCs w:val="20"/>
        </w:rPr>
        <w:tab/>
      </w:r>
      <w:r w:rsidR="006409B0"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 w:rsidR="006409B0">
        <w:rPr>
          <w:sz w:val="20"/>
          <w:szCs w:val="20"/>
        </w:rPr>
        <w:t xml:space="preserve">І. </w:t>
      </w:r>
      <w:r w:rsidR="00E109A1" w:rsidRPr="006409B0">
        <w:rPr>
          <w:sz w:val="20"/>
          <w:szCs w:val="20"/>
        </w:rPr>
        <w:t>Кунець</w:t>
      </w:r>
    </w:p>
    <w:sectPr w:rsidR="0055527B" w:rsidRPr="006409B0" w:rsidSect="00C571B5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8F8" w:rsidRDefault="006018F8" w:rsidP="004B0A41">
      <w:pPr>
        <w:spacing w:after="0" w:line="240" w:lineRule="auto"/>
      </w:pPr>
      <w:r>
        <w:separator/>
      </w:r>
    </w:p>
  </w:endnote>
  <w:endnote w:type="continuationSeparator" w:id="0">
    <w:p w:rsidR="006018F8" w:rsidRDefault="006018F8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ED2A68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7EDC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8F8" w:rsidRDefault="006018F8" w:rsidP="004B0A41">
      <w:pPr>
        <w:spacing w:after="0" w:line="240" w:lineRule="auto"/>
      </w:pPr>
      <w:r>
        <w:separator/>
      </w:r>
    </w:p>
  </w:footnote>
  <w:footnote w:type="continuationSeparator" w:id="0">
    <w:p w:rsidR="006018F8" w:rsidRDefault="006018F8" w:rsidP="004B0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673120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0A2B16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ED2A68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 w:rsidR="009B655C"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DF1B6B">
      <w:rPr>
        <w:sz w:val="20"/>
        <w:szCs w:val="20"/>
      </w:rPr>
      <w:t>3061</w:t>
    </w:r>
    <w:r w:rsidR="006C0813" w:rsidRPr="009B655C">
      <w:rPr>
        <w:sz w:val="20"/>
        <w:szCs w:val="20"/>
        <w:lang w:val="ru-RU"/>
      </w:rPr>
      <w:t xml:space="preserve"> </w:t>
    </w:r>
    <w:r w:rsidR="004B0A41" w:rsidRPr="009B655C">
      <w:rPr>
        <w:sz w:val="20"/>
        <w:szCs w:val="20"/>
      </w:rPr>
      <w:t xml:space="preserve">від </w:t>
    </w:r>
    <w:r w:rsidR="00DF1B6B">
      <w:rPr>
        <w:sz w:val="20"/>
        <w:szCs w:val="20"/>
      </w:rPr>
      <w:t>12.0</w:t>
    </w:r>
    <w:r w:rsidR="00111235" w:rsidRPr="009B655C">
      <w:rPr>
        <w:sz w:val="20"/>
        <w:szCs w:val="20"/>
      </w:rPr>
      <w:t>2</w:t>
    </w:r>
    <w:r w:rsidR="00DF1B6B">
      <w:rPr>
        <w:sz w:val="20"/>
        <w:szCs w:val="20"/>
      </w:rPr>
      <w:t>.2020</w:t>
    </w:r>
  </w:p>
  <w:p w:rsidR="009B655C" w:rsidRDefault="009B655C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:rsidR="009B655C" w:rsidRPr="009B655C" w:rsidRDefault="00DF1B6B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В. </w:t>
    </w:r>
    <w:proofErr w:type="spellStart"/>
    <w:r>
      <w:rPr>
        <w:sz w:val="20"/>
        <w:szCs w:val="20"/>
      </w:rPr>
      <w:t>Божик</w:t>
    </w:r>
    <w:proofErr w:type="spellEnd"/>
    <w:r>
      <w:rPr>
        <w:sz w:val="20"/>
        <w:szCs w:val="20"/>
      </w:rPr>
      <w:t>, В. Козак, М. Павлюк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4E8C"/>
    <w:rsid w:val="00006BBD"/>
    <w:rsid w:val="000070A1"/>
    <w:rsid w:val="00012D35"/>
    <w:rsid w:val="0001342E"/>
    <w:rsid w:val="0001604D"/>
    <w:rsid w:val="00026AB1"/>
    <w:rsid w:val="000305DF"/>
    <w:rsid w:val="000327DF"/>
    <w:rsid w:val="00032DD2"/>
    <w:rsid w:val="000333FA"/>
    <w:rsid w:val="00033F60"/>
    <w:rsid w:val="000349C4"/>
    <w:rsid w:val="00035169"/>
    <w:rsid w:val="00040167"/>
    <w:rsid w:val="0004118E"/>
    <w:rsid w:val="00042E25"/>
    <w:rsid w:val="00046ACC"/>
    <w:rsid w:val="000470AA"/>
    <w:rsid w:val="000519B1"/>
    <w:rsid w:val="0005318D"/>
    <w:rsid w:val="0005723B"/>
    <w:rsid w:val="00061D8B"/>
    <w:rsid w:val="00065319"/>
    <w:rsid w:val="0007159F"/>
    <w:rsid w:val="00072A41"/>
    <w:rsid w:val="000744B2"/>
    <w:rsid w:val="00075717"/>
    <w:rsid w:val="00082B32"/>
    <w:rsid w:val="00083A9C"/>
    <w:rsid w:val="0008406C"/>
    <w:rsid w:val="00084416"/>
    <w:rsid w:val="0009128B"/>
    <w:rsid w:val="00093B95"/>
    <w:rsid w:val="000976A7"/>
    <w:rsid w:val="000A0FC0"/>
    <w:rsid w:val="000A1A20"/>
    <w:rsid w:val="000A2B16"/>
    <w:rsid w:val="000A34E7"/>
    <w:rsid w:val="000A492F"/>
    <w:rsid w:val="000A4BBF"/>
    <w:rsid w:val="000B1A3A"/>
    <w:rsid w:val="000B2C3B"/>
    <w:rsid w:val="000B2E93"/>
    <w:rsid w:val="000B3D0F"/>
    <w:rsid w:val="000C48F8"/>
    <w:rsid w:val="000C4C0C"/>
    <w:rsid w:val="000C78B4"/>
    <w:rsid w:val="000D6E24"/>
    <w:rsid w:val="000E02B5"/>
    <w:rsid w:val="000E1FF1"/>
    <w:rsid w:val="000E20A9"/>
    <w:rsid w:val="000E2F8C"/>
    <w:rsid w:val="000E52BD"/>
    <w:rsid w:val="000F1DAF"/>
    <w:rsid w:val="000F2CA8"/>
    <w:rsid w:val="000F321D"/>
    <w:rsid w:val="000F4658"/>
    <w:rsid w:val="000F735B"/>
    <w:rsid w:val="00103B38"/>
    <w:rsid w:val="00105597"/>
    <w:rsid w:val="00105C40"/>
    <w:rsid w:val="00106836"/>
    <w:rsid w:val="001077C4"/>
    <w:rsid w:val="00107824"/>
    <w:rsid w:val="00111235"/>
    <w:rsid w:val="001120E7"/>
    <w:rsid w:val="001121CC"/>
    <w:rsid w:val="0011294E"/>
    <w:rsid w:val="00116155"/>
    <w:rsid w:val="0012301C"/>
    <w:rsid w:val="001246DC"/>
    <w:rsid w:val="00127D71"/>
    <w:rsid w:val="00127EF2"/>
    <w:rsid w:val="00130FDC"/>
    <w:rsid w:val="00132260"/>
    <w:rsid w:val="001324A9"/>
    <w:rsid w:val="0013510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349D"/>
    <w:rsid w:val="00153FAE"/>
    <w:rsid w:val="00154338"/>
    <w:rsid w:val="0015438D"/>
    <w:rsid w:val="00155BC3"/>
    <w:rsid w:val="0016072B"/>
    <w:rsid w:val="00162CB1"/>
    <w:rsid w:val="001658C9"/>
    <w:rsid w:val="0016719D"/>
    <w:rsid w:val="0017318E"/>
    <w:rsid w:val="0017359A"/>
    <w:rsid w:val="00185D58"/>
    <w:rsid w:val="00185F4A"/>
    <w:rsid w:val="001918FD"/>
    <w:rsid w:val="001920E8"/>
    <w:rsid w:val="0019701E"/>
    <w:rsid w:val="001A0C31"/>
    <w:rsid w:val="001A2A4C"/>
    <w:rsid w:val="001A30D8"/>
    <w:rsid w:val="001B29B2"/>
    <w:rsid w:val="001B37FF"/>
    <w:rsid w:val="001B3DFB"/>
    <w:rsid w:val="001B3FF1"/>
    <w:rsid w:val="001B6DC3"/>
    <w:rsid w:val="001C050A"/>
    <w:rsid w:val="001C2B0C"/>
    <w:rsid w:val="001C3BBA"/>
    <w:rsid w:val="001C46BF"/>
    <w:rsid w:val="001C77C7"/>
    <w:rsid w:val="001D0C38"/>
    <w:rsid w:val="001E205C"/>
    <w:rsid w:val="001E2827"/>
    <w:rsid w:val="001E2FE5"/>
    <w:rsid w:val="001E40F2"/>
    <w:rsid w:val="001F1023"/>
    <w:rsid w:val="001F35A3"/>
    <w:rsid w:val="001F3763"/>
    <w:rsid w:val="001F4486"/>
    <w:rsid w:val="001F5F59"/>
    <w:rsid w:val="001F7366"/>
    <w:rsid w:val="002018D4"/>
    <w:rsid w:val="00201CED"/>
    <w:rsid w:val="00201F59"/>
    <w:rsid w:val="00204CC5"/>
    <w:rsid w:val="00205FFA"/>
    <w:rsid w:val="00220D1C"/>
    <w:rsid w:val="00221A83"/>
    <w:rsid w:val="00223A3E"/>
    <w:rsid w:val="0023074D"/>
    <w:rsid w:val="00233A09"/>
    <w:rsid w:val="002363D2"/>
    <w:rsid w:val="002368C4"/>
    <w:rsid w:val="00241813"/>
    <w:rsid w:val="002419B2"/>
    <w:rsid w:val="0024207D"/>
    <w:rsid w:val="002423B3"/>
    <w:rsid w:val="00244A44"/>
    <w:rsid w:val="00245391"/>
    <w:rsid w:val="00245B8D"/>
    <w:rsid w:val="00246304"/>
    <w:rsid w:val="00254E0E"/>
    <w:rsid w:val="002568AF"/>
    <w:rsid w:val="00263FC2"/>
    <w:rsid w:val="00264C21"/>
    <w:rsid w:val="002667B4"/>
    <w:rsid w:val="00270062"/>
    <w:rsid w:val="002712E6"/>
    <w:rsid w:val="0027336F"/>
    <w:rsid w:val="00275053"/>
    <w:rsid w:val="00281549"/>
    <w:rsid w:val="002819AC"/>
    <w:rsid w:val="00283C98"/>
    <w:rsid w:val="00283E8B"/>
    <w:rsid w:val="002855D7"/>
    <w:rsid w:val="00285DEB"/>
    <w:rsid w:val="00287237"/>
    <w:rsid w:val="00292947"/>
    <w:rsid w:val="00294449"/>
    <w:rsid w:val="002968D4"/>
    <w:rsid w:val="00297286"/>
    <w:rsid w:val="002979D6"/>
    <w:rsid w:val="002A0367"/>
    <w:rsid w:val="002A19A7"/>
    <w:rsid w:val="002A4E77"/>
    <w:rsid w:val="002A568B"/>
    <w:rsid w:val="002A6C19"/>
    <w:rsid w:val="002A6DCE"/>
    <w:rsid w:val="002A7127"/>
    <w:rsid w:val="002B45F5"/>
    <w:rsid w:val="002B498C"/>
    <w:rsid w:val="002B4EC6"/>
    <w:rsid w:val="002C0B9B"/>
    <w:rsid w:val="002C6AE9"/>
    <w:rsid w:val="002D43ED"/>
    <w:rsid w:val="002D6F01"/>
    <w:rsid w:val="002D7D2D"/>
    <w:rsid w:val="002E1B87"/>
    <w:rsid w:val="002E1F5F"/>
    <w:rsid w:val="002E37E4"/>
    <w:rsid w:val="002E6110"/>
    <w:rsid w:val="002E6D0E"/>
    <w:rsid w:val="002F028E"/>
    <w:rsid w:val="002F14F7"/>
    <w:rsid w:val="002F1520"/>
    <w:rsid w:val="002F1CEC"/>
    <w:rsid w:val="002F1E4E"/>
    <w:rsid w:val="002F2AF5"/>
    <w:rsid w:val="00301704"/>
    <w:rsid w:val="003060A0"/>
    <w:rsid w:val="003061D5"/>
    <w:rsid w:val="00310095"/>
    <w:rsid w:val="00312CA4"/>
    <w:rsid w:val="00312E17"/>
    <w:rsid w:val="00313C55"/>
    <w:rsid w:val="00317F08"/>
    <w:rsid w:val="00321D92"/>
    <w:rsid w:val="00322259"/>
    <w:rsid w:val="0032336D"/>
    <w:rsid w:val="003238F7"/>
    <w:rsid w:val="003277E9"/>
    <w:rsid w:val="00330C16"/>
    <w:rsid w:val="00332991"/>
    <w:rsid w:val="00333B7E"/>
    <w:rsid w:val="00334DDB"/>
    <w:rsid w:val="00335C8F"/>
    <w:rsid w:val="00340726"/>
    <w:rsid w:val="00340943"/>
    <w:rsid w:val="00340CBF"/>
    <w:rsid w:val="00341CE8"/>
    <w:rsid w:val="003452B6"/>
    <w:rsid w:val="00360933"/>
    <w:rsid w:val="00360DA1"/>
    <w:rsid w:val="003629BD"/>
    <w:rsid w:val="00363581"/>
    <w:rsid w:val="003656AD"/>
    <w:rsid w:val="00365CF2"/>
    <w:rsid w:val="00370E66"/>
    <w:rsid w:val="003730B2"/>
    <w:rsid w:val="00373906"/>
    <w:rsid w:val="00374A0C"/>
    <w:rsid w:val="003771A7"/>
    <w:rsid w:val="00381374"/>
    <w:rsid w:val="00381565"/>
    <w:rsid w:val="00382961"/>
    <w:rsid w:val="0038320F"/>
    <w:rsid w:val="00387A7C"/>
    <w:rsid w:val="00387E8D"/>
    <w:rsid w:val="00391940"/>
    <w:rsid w:val="003929B4"/>
    <w:rsid w:val="0039468E"/>
    <w:rsid w:val="00396788"/>
    <w:rsid w:val="003969A6"/>
    <w:rsid w:val="003A293E"/>
    <w:rsid w:val="003A60FC"/>
    <w:rsid w:val="003A6939"/>
    <w:rsid w:val="003A709C"/>
    <w:rsid w:val="003A70DC"/>
    <w:rsid w:val="003A711A"/>
    <w:rsid w:val="003B0EDB"/>
    <w:rsid w:val="003B3CE8"/>
    <w:rsid w:val="003B5B85"/>
    <w:rsid w:val="003C3324"/>
    <w:rsid w:val="003C36AF"/>
    <w:rsid w:val="003C38D7"/>
    <w:rsid w:val="003C4419"/>
    <w:rsid w:val="003C4910"/>
    <w:rsid w:val="003C4C67"/>
    <w:rsid w:val="003C502B"/>
    <w:rsid w:val="003C5B72"/>
    <w:rsid w:val="003C64DC"/>
    <w:rsid w:val="003C7B91"/>
    <w:rsid w:val="003D08BB"/>
    <w:rsid w:val="003D2C02"/>
    <w:rsid w:val="003D3999"/>
    <w:rsid w:val="003D3DE2"/>
    <w:rsid w:val="003D488E"/>
    <w:rsid w:val="003D4F6D"/>
    <w:rsid w:val="003D672B"/>
    <w:rsid w:val="003D680D"/>
    <w:rsid w:val="003E482B"/>
    <w:rsid w:val="003F1D69"/>
    <w:rsid w:val="003F1F92"/>
    <w:rsid w:val="003F1FEE"/>
    <w:rsid w:val="003F4E96"/>
    <w:rsid w:val="003F52F6"/>
    <w:rsid w:val="003F7206"/>
    <w:rsid w:val="004022D1"/>
    <w:rsid w:val="0040589F"/>
    <w:rsid w:val="004068BF"/>
    <w:rsid w:val="00411D09"/>
    <w:rsid w:val="00411E83"/>
    <w:rsid w:val="00413E3D"/>
    <w:rsid w:val="0041576E"/>
    <w:rsid w:val="00422290"/>
    <w:rsid w:val="004267B5"/>
    <w:rsid w:val="00426F1C"/>
    <w:rsid w:val="00431390"/>
    <w:rsid w:val="00432A7E"/>
    <w:rsid w:val="00433922"/>
    <w:rsid w:val="00434085"/>
    <w:rsid w:val="00435A1D"/>
    <w:rsid w:val="004419B7"/>
    <w:rsid w:val="0044351A"/>
    <w:rsid w:val="0044408D"/>
    <w:rsid w:val="00446430"/>
    <w:rsid w:val="00446F33"/>
    <w:rsid w:val="00452224"/>
    <w:rsid w:val="00452925"/>
    <w:rsid w:val="00452C75"/>
    <w:rsid w:val="00453358"/>
    <w:rsid w:val="004543A0"/>
    <w:rsid w:val="00461BF2"/>
    <w:rsid w:val="00464C2A"/>
    <w:rsid w:val="00465B5C"/>
    <w:rsid w:val="00470081"/>
    <w:rsid w:val="00473E99"/>
    <w:rsid w:val="00473EB7"/>
    <w:rsid w:val="00474458"/>
    <w:rsid w:val="00486C3B"/>
    <w:rsid w:val="004947F6"/>
    <w:rsid w:val="00494C21"/>
    <w:rsid w:val="0049538F"/>
    <w:rsid w:val="00496336"/>
    <w:rsid w:val="00496424"/>
    <w:rsid w:val="00496955"/>
    <w:rsid w:val="004A0A22"/>
    <w:rsid w:val="004A0A6B"/>
    <w:rsid w:val="004A48EA"/>
    <w:rsid w:val="004B0A41"/>
    <w:rsid w:val="004B1145"/>
    <w:rsid w:val="004B136B"/>
    <w:rsid w:val="004B1B30"/>
    <w:rsid w:val="004B3CF8"/>
    <w:rsid w:val="004B4777"/>
    <w:rsid w:val="004B7405"/>
    <w:rsid w:val="004C39A4"/>
    <w:rsid w:val="004D05DB"/>
    <w:rsid w:val="004D440F"/>
    <w:rsid w:val="004D775B"/>
    <w:rsid w:val="004D7C3B"/>
    <w:rsid w:val="004E1593"/>
    <w:rsid w:val="004E15CD"/>
    <w:rsid w:val="004E1C16"/>
    <w:rsid w:val="004E3438"/>
    <w:rsid w:val="004E5483"/>
    <w:rsid w:val="004E6715"/>
    <w:rsid w:val="004F19DE"/>
    <w:rsid w:val="004F1A32"/>
    <w:rsid w:val="004F3B00"/>
    <w:rsid w:val="004F4658"/>
    <w:rsid w:val="00500003"/>
    <w:rsid w:val="00504BA7"/>
    <w:rsid w:val="0050537E"/>
    <w:rsid w:val="00507CA3"/>
    <w:rsid w:val="00510891"/>
    <w:rsid w:val="00510E44"/>
    <w:rsid w:val="00511425"/>
    <w:rsid w:val="00514F20"/>
    <w:rsid w:val="005150CE"/>
    <w:rsid w:val="00520096"/>
    <w:rsid w:val="005204CF"/>
    <w:rsid w:val="00522CDE"/>
    <w:rsid w:val="00522DD9"/>
    <w:rsid w:val="00524068"/>
    <w:rsid w:val="00524457"/>
    <w:rsid w:val="005246B6"/>
    <w:rsid w:val="0052658D"/>
    <w:rsid w:val="005275BA"/>
    <w:rsid w:val="005342A3"/>
    <w:rsid w:val="00534FCA"/>
    <w:rsid w:val="00541850"/>
    <w:rsid w:val="00541BA5"/>
    <w:rsid w:val="00541FBC"/>
    <w:rsid w:val="00545DF1"/>
    <w:rsid w:val="0055193F"/>
    <w:rsid w:val="00553186"/>
    <w:rsid w:val="00553614"/>
    <w:rsid w:val="005543CE"/>
    <w:rsid w:val="0055527B"/>
    <w:rsid w:val="00556937"/>
    <w:rsid w:val="00557680"/>
    <w:rsid w:val="00560B6F"/>
    <w:rsid w:val="005613D3"/>
    <w:rsid w:val="00561F56"/>
    <w:rsid w:val="0056292F"/>
    <w:rsid w:val="00567C0A"/>
    <w:rsid w:val="005709C1"/>
    <w:rsid w:val="00575233"/>
    <w:rsid w:val="005772AC"/>
    <w:rsid w:val="00577516"/>
    <w:rsid w:val="005777E6"/>
    <w:rsid w:val="00580457"/>
    <w:rsid w:val="005922DE"/>
    <w:rsid w:val="00593666"/>
    <w:rsid w:val="005948FE"/>
    <w:rsid w:val="0059778C"/>
    <w:rsid w:val="005A29DB"/>
    <w:rsid w:val="005A4430"/>
    <w:rsid w:val="005A47BD"/>
    <w:rsid w:val="005A7840"/>
    <w:rsid w:val="005B4ECB"/>
    <w:rsid w:val="005D1FE8"/>
    <w:rsid w:val="005D25F5"/>
    <w:rsid w:val="005D38D5"/>
    <w:rsid w:val="005D5F49"/>
    <w:rsid w:val="005D6B1C"/>
    <w:rsid w:val="005E033E"/>
    <w:rsid w:val="005E3FEA"/>
    <w:rsid w:val="005E5D6D"/>
    <w:rsid w:val="005E60B7"/>
    <w:rsid w:val="005E7760"/>
    <w:rsid w:val="005F254C"/>
    <w:rsid w:val="005F3446"/>
    <w:rsid w:val="005F49C4"/>
    <w:rsid w:val="005F5D19"/>
    <w:rsid w:val="005F75E2"/>
    <w:rsid w:val="006018F8"/>
    <w:rsid w:val="00601C3E"/>
    <w:rsid w:val="0060235B"/>
    <w:rsid w:val="006075F1"/>
    <w:rsid w:val="00613A63"/>
    <w:rsid w:val="00615A02"/>
    <w:rsid w:val="006179F3"/>
    <w:rsid w:val="00620240"/>
    <w:rsid w:val="006256AD"/>
    <w:rsid w:val="00632967"/>
    <w:rsid w:val="00634059"/>
    <w:rsid w:val="0063497A"/>
    <w:rsid w:val="00637017"/>
    <w:rsid w:val="006409B0"/>
    <w:rsid w:val="00642169"/>
    <w:rsid w:val="00642928"/>
    <w:rsid w:val="00645658"/>
    <w:rsid w:val="006511EC"/>
    <w:rsid w:val="00653403"/>
    <w:rsid w:val="00654029"/>
    <w:rsid w:val="0065417F"/>
    <w:rsid w:val="00657684"/>
    <w:rsid w:val="0066049F"/>
    <w:rsid w:val="00661E92"/>
    <w:rsid w:val="00665EDA"/>
    <w:rsid w:val="00666D98"/>
    <w:rsid w:val="00673120"/>
    <w:rsid w:val="0068014B"/>
    <w:rsid w:val="006841E7"/>
    <w:rsid w:val="006842D6"/>
    <w:rsid w:val="00694CF8"/>
    <w:rsid w:val="0069707C"/>
    <w:rsid w:val="00697F0D"/>
    <w:rsid w:val="006A15DF"/>
    <w:rsid w:val="006A18E6"/>
    <w:rsid w:val="006A1AFD"/>
    <w:rsid w:val="006A2782"/>
    <w:rsid w:val="006A2F4B"/>
    <w:rsid w:val="006B1EAC"/>
    <w:rsid w:val="006B543A"/>
    <w:rsid w:val="006B7E99"/>
    <w:rsid w:val="006C0813"/>
    <w:rsid w:val="006C15ED"/>
    <w:rsid w:val="006C1D57"/>
    <w:rsid w:val="006C3303"/>
    <w:rsid w:val="006C495A"/>
    <w:rsid w:val="006C746E"/>
    <w:rsid w:val="006E0309"/>
    <w:rsid w:val="006E198F"/>
    <w:rsid w:val="006E696E"/>
    <w:rsid w:val="006E6EC9"/>
    <w:rsid w:val="006F2E41"/>
    <w:rsid w:val="006F6C2D"/>
    <w:rsid w:val="006F71B6"/>
    <w:rsid w:val="006F77A2"/>
    <w:rsid w:val="007006A4"/>
    <w:rsid w:val="00706FB4"/>
    <w:rsid w:val="00711677"/>
    <w:rsid w:val="007138D1"/>
    <w:rsid w:val="0071418C"/>
    <w:rsid w:val="007148FA"/>
    <w:rsid w:val="00715FA1"/>
    <w:rsid w:val="00721885"/>
    <w:rsid w:val="00721B79"/>
    <w:rsid w:val="00722F97"/>
    <w:rsid w:val="00724954"/>
    <w:rsid w:val="00726559"/>
    <w:rsid w:val="00731D99"/>
    <w:rsid w:val="007363CA"/>
    <w:rsid w:val="00740B59"/>
    <w:rsid w:val="007432E8"/>
    <w:rsid w:val="00745B74"/>
    <w:rsid w:val="00750A50"/>
    <w:rsid w:val="00751BC0"/>
    <w:rsid w:val="00752AE3"/>
    <w:rsid w:val="00754F94"/>
    <w:rsid w:val="00755F73"/>
    <w:rsid w:val="007615C0"/>
    <w:rsid w:val="007650D3"/>
    <w:rsid w:val="00772A9E"/>
    <w:rsid w:val="00773C67"/>
    <w:rsid w:val="00774814"/>
    <w:rsid w:val="00777128"/>
    <w:rsid w:val="00780956"/>
    <w:rsid w:val="00782E89"/>
    <w:rsid w:val="00783700"/>
    <w:rsid w:val="00785A32"/>
    <w:rsid w:val="007875EE"/>
    <w:rsid w:val="00787ABE"/>
    <w:rsid w:val="0079064D"/>
    <w:rsid w:val="007938AD"/>
    <w:rsid w:val="00794EF9"/>
    <w:rsid w:val="007A1A90"/>
    <w:rsid w:val="007A29E1"/>
    <w:rsid w:val="007A3B6E"/>
    <w:rsid w:val="007A506D"/>
    <w:rsid w:val="007A5D6D"/>
    <w:rsid w:val="007A7EDC"/>
    <w:rsid w:val="007B1256"/>
    <w:rsid w:val="007B5406"/>
    <w:rsid w:val="007B5FFF"/>
    <w:rsid w:val="007C024F"/>
    <w:rsid w:val="007C1E7F"/>
    <w:rsid w:val="007C403A"/>
    <w:rsid w:val="007C5B7C"/>
    <w:rsid w:val="007C77D1"/>
    <w:rsid w:val="007D04D3"/>
    <w:rsid w:val="007D084B"/>
    <w:rsid w:val="007D0F9E"/>
    <w:rsid w:val="007E06F3"/>
    <w:rsid w:val="007E2D28"/>
    <w:rsid w:val="007E522F"/>
    <w:rsid w:val="007E6216"/>
    <w:rsid w:val="007F0B9A"/>
    <w:rsid w:val="007F1E70"/>
    <w:rsid w:val="007F46B5"/>
    <w:rsid w:val="007F55F6"/>
    <w:rsid w:val="007F5C09"/>
    <w:rsid w:val="007F5FED"/>
    <w:rsid w:val="007F7972"/>
    <w:rsid w:val="00802690"/>
    <w:rsid w:val="00802BCA"/>
    <w:rsid w:val="00802FE8"/>
    <w:rsid w:val="00805ACF"/>
    <w:rsid w:val="0080731D"/>
    <w:rsid w:val="00807CD5"/>
    <w:rsid w:val="008118CF"/>
    <w:rsid w:val="008123DA"/>
    <w:rsid w:val="00813A10"/>
    <w:rsid w:val="008216E6"/>
    <w:rsid w:val="00825C14"/>
    <w:rsid w:val="0083102B"/>
    <w:rsid w:val="00832147"/>
    <w:rsid w:val="008352C0"/>
    <w:rsid w:val="00836318"/>
    <w:rsid w:val="0084250D"/>
    <w:rsid w:val="00843E8D"/>
    <w:rsid w:val="00845970"/>
    <w:rsid w:val="00845EFF"/>
    <w:rsid w:val="00854E50"/>
    <w:rsid w:val="00862BFD"/>
    <w:rsid w:val="00865481"/>
    <w:rsid w:val="00867CA1"/>
    <w:rsid w:val="0087426D"/>
    <w:rsid w:val="00875BBA"/>
    <w:rsid w:val="00876243"/>
    <w:rsid w:val="00891EDF"/>
    <w:rsid w:val="0089677E"/>
    <w:rsid w:val="008A30F9"/>
    <w:rsid w:val="008A4141"/>
    <w:rsid w:val="008A5AFE"/>
    <w:rsid w:val="008A5E59"/>
    <w:rsid w:val="008A631F"/>
    <w:rsid w:val="008B3042"/>
    <w:rsid w:val="008B3713"/>
    <w:rsid w:val="008B4CD0"/>
    <w:rsid w:val="008B4CEB"/>
    <w:rsid w:val="008B5D30"/>
    <w:rsid w:val="008C4CF5"/>
    <w:rsid w:val="008C7BE9"/>
    <w:rsid w:val="008D5112"/>
    <w:rsid w:val="008D5A8E"/>
    <w:rsid w:val="008D600E"/>
    <w:rsid w:val="008E1224"/>
    <w:rsid w:val="008E313B"/>
    <w:rsid w:val="008E575B"/>
    <w:rsid w:val="008E6523"/>
    <w:rsid w:val="008E782F"/>
    <w:rsid w:val="008F0807"/>
    <w:rsid w:val="0090078C"/>
    <w:rsid w:val="00900B3E"/>
    <w:rsid w:val="009027C1"/>
    <w:rsid w:val="00905543"/>
    <w:rsid w:val="00905FFF"/>
    <w:rsid w:val="00906FE4"/>
    <w:rsid w:val="00910D64"/>
    <w:rsid w:val="00917F7E"/>
    <w:rsid w:val="00921D3E"/>
    <w:rsid w:val="009223C5"/>
    <w:rsid w:val="009237B0"/>
    <w:rsid w:val="00925812"/>
    <w:rsid w:val="00927F1D"/>
    <w:rsid w:val="00930A0F"/>
    <w:rsid w:val="00932FFF"/>
    <w:rsid w:val="009333B4"/>
    <w:rsid w:val="00933FB2"/>
    <w:rsid w:val="009372A3"/>
    <w:rsid w:val="0094157F"/>
    <w:rsid w:val="00941BAF"/>
    <w:rsid w:val="00941C64"/>
    <w:rsid w:val="00942102"/>
    <w:rsid w:val="00943D47"/>
    <w:rsid w:val="00944B52"/>
    <w:rsid w:val="00945C4E"/>
    <w:rsid w:val="009532F0"/>
    <w:rsid w:val="00954E18"/>
    <w:rsid w:val="00955BCA"/>
    <w:rsid w:val="009574AF"/>
    <w:rsid w:val="009607D5"/>
    <w:rsid w:val="00961133"/>
    <w:rsid w:val="00962458"/>
    <w:rsid w:val="00962548"/>
    <w:rsid w:val="009632BD"/>
    <w:rsid w:val="00965EF4"/>
    <w:rsid w:val="00967A36"/>
    <w:rsid w:val="00967AED"/>
    <w:rsid w:val="00971DF8"/>
    <w:rsid w:val="00973AFB"/>
    <w:rsid w:val="0097553E"/>
    <w:rsid w:val="00977BC9"/>
    <w:rsid w:val="0098430F"/>
    <w:rsid w:val="00987164"/>
    <w:rsid w:val="00987CE8"/>
    <w:rsid w:val="00990EDC"/>
    <w:rsid w:val="009919F6"/>
    <w:rsid w:val="00991D46"/>
    <w:rsid w:val="0099272B"/>
    <w:rsid w:val="0099655A"/>
    <w:rsid w:val="009A04EA"/>
    <w:rsid w:val="009A27AA"/>
    <w:rsid w:val="009A3CAE"/>
    <w:rsid w:val="009A4D5B"/>
    <w:rsid w:val="009A5488"/>
    <w:rsid w:val="009A66B2"/>
    <w:rsid w:val="009B1DF4"/>
    <w:rsid w:val="009B24FF"/>
    <w:rsid w:val="009B4CDF"/>
    <w:rsid w:val="009B655C"/>
    <w:rsid w:val="009C4F6C"/>
    <w:rsid w:val="009C5391"/>
    <w:rsid w:val="009C6255"/>
    <w:rsid w:val="009C648A"/>
    <w:rsid w:val="009C69A7"/>
    <w:rsid w:val="009D16D6"/>
    <w:rsid w:val="009D1B3B"/>
    <w:rsid w:val="009D3BC2"/>
    <w:rsid w:val="009D5FC7"/>
    <w:rsid w:val="009D6176"/>
    <w:rsid w:val="009E04ED"/>
    <w:rsid w:val="009E153C"/>
    <w:rsid w:val="009E393A"/>
    <w:rsid w:val="009E5495"/>
    <w:rsid w:val="009E56EF"/>
    <w:rsid w:val="009F1164"/>
    <w:rsid w:val="009F1AC5"/>
    <w:rsid w:val="009F4DD1"/>
    <w:rsid w:val="009F558C"/>
    <w:rsid w:val="009F692D"/>
    <w:rsid w:val="009F6F8C"/>
    <w:rsid w:val="00A03396"/>
    <w:rsid w:val="00A0646D"/>
    <w:rsid w:val="00A13D97"/>
    <w:rsid w:val="00A15855"/>
    <w:rsid w:val="00A1595B"/>
    <w:rsid w:val="00A15B73"/>
    <w:rsid w:val="00A16175"/>
    <w:rsid w:val="00A16198"/>
    <w:rsid w:val="00A179C2"/>
    <w:rsid w:val="00A222D1"/>
    <w:rsid w:val="00A23BC4"/>
    <w:rsid w:val="00A26889"/>
    <w:rsid w:val="00A27EFF"/>
    <w:rsid w:val="00A361A4"/>
    <w:rsid w:val="00A3722E"/>
    <w:rsid w:val="00A40B4D"/>
    <w:rsid w:val="00A436B1"/>
    <w:rsid w:val="00A43A31"/>
    <w:rsid w:val="00A43E0A"/>
    <w:rsid w:val="00A44F60"/>
    <w:rsid w:val="00A47D6B"/>
    <w:rsid w:val="00A53A2D"/>
    <w:rsid w:val="00A545DB"/>
    <w:rsid w:val="00A60943"/>
    <w:rsid w:val="00A61C9C"/>
    <w:rsid w:val="00A61EB8"/>
    <w:rsid w:val="00A64B53"/>
    <w:rsid w:val="00A652D3"/>
    <w:rsid w:val="00A6540F"/>
    <w:rsid w:val="00A67429"/>
    <w:rsid w:val="00A676DD"/>
    <w:rsid w:val="00A71ACA"/>
    <w:rsid w:val="00A72EB1"/>
    <w:rsid w:val="00A73DC2"/>
    <w:rsid w:val="00A7473B"/>
    <w:rsid w:val="00A74B2F"/>
    <w:rsid w:val="00A76AB4"/>
    <w:rsid w:val="00A773EC"/>
    <w:rsid w:val="00A8094B"/>
    <w:rsid w:val="00A82814"/>
    <w:rsid w:val="00A84486"/>
    <w:rsid w:val="00A84977"/>
    <w:rsid w:val="00A9011D"/>
    <w:rsid w:val="00A901C5"/>
    <w:rsid w:val="00A948B2"/>
    <w:rsid w:val="00A9576D"/>
    <w:rsid w:val="00A96CD6"/>
    <w:rsid w:val="00AA0D69"/>
    <w:rsid w:val="00AA1919"/>
    <w:rsid w:val="00AA2A73"/>
    <w:rsid w:val="00AA54D7"/>
    <w:rsid w:val="00AA7328"/>
    <w:rsid w:val="00AB11B0"/>
    <w:rsid w:val="00AB29C2"/>
    <w:rsid w:val="00AB34BA"/>
    <w:rsid w:val="00AB428C"/>
    <w:rsid w:val="00AB5432"/>
    <w:rsid w:val="00AC25CA"/>
    <w:rsid w:val="00AC383C"/>
    <w:rsid w:val="00AC6D2E"/>
    <w:rsid w:val="00AC79AE"/>
    <w:rsid w:val="00AD0901"/>
    <w:rsid w:val="00AD200C"/>
    <w:rsid w:val="00AD4763"/>
    <w:rsid w:val="00AD52CD"/>
    <w:rsid w:val="00AD5441"/>
    <w:rsid w:val="00AD64FE"/>
    <w:rsid w:val="00AD686C"/>
    <w:rsid w:val="00AE5893"/>
    <w:rsid w:val="00AE5EDA"/>
    <w:rsid w:val="00AE73A3"/>
    <w:rsid w:val="00AF661B"/>
    <w:rsid w:val="00AF76DF"/>
    <w:rsid w:val="00B02F36"/>
    <w:rsid w:val="00B04780"/>
    <w:rsid w:val="00B06FC0"/>
    <w:rsid w:val="00B10402"/>
    <w:rsid w:val="00B1059A"/>
    <w:rsid w:val="00B113C1"/>
    <w:rsid w:val="00B115C5"/>
    <w:rsid w:val="00B118C1"/>
    <w:rsid w:val="00B11B26"/>
    <w:rsid w:val="00B1590F"/>
    <w:rsid w:val="00B17756"/>
    <w:rsid w:val="00B2050D"/>
    <w:rsid w:val="00B235D4"/>
    <w:rsid w:val="00B26EAC"/>
    <w:rsid w:val="00B46C1E"/>
    <w:rsid w:val="00B46C60"/>
    <w:rsid w:val="00B474BA"/>
    <w:rsid w:val="00B509D0"/>
    <w:rsid w:val="00B60E46"/>
    <w:rsid w:val="00B62909"/>
    <w:rsid w:val="00B679B6"/>
    <w:rsid w:val="00B71B45"/>
    <w:rsid w:val="00B741E0"/>
    <w:rsid w:val="00B7582E"/>
    <w:rsid w:val="00B8195A"/>
    <w:rsid w:val="00B85FBB"/>
    <w:rsid w:val="00B97F00"/>
    <w:rsid w:val="00BA0ECE"/>
    <w:rsid w:val="00BA2102"/>
    <w:rsid w:val="00BA49F9"/>
    <w:rsid w:val="00BB2745"/>
    <w:rsid w:val="00BB3AF9"/>
    <w:rsid w:val="00BB450E"/>
    <w:rsid w:val="00BB4568"/>
    <w:rsid w:val="00BB74EB"/>
    <w:rsid w:val="00BB752E"/>
    <w:rsid w:val="00BB7FE6"/>
    <w:rsid w:val="00BC08E3"/>
    <w:rsid w:val="00BC1E03"/>
    <w:rsid w:val="00BC22A9"/>
    <w:rsid w:val="00BC241D"/>
    <w:rsid w:val="00BC5319"/>
    <w:rsid w:val="00BD7555"/>
    <w:rsid w:val="00BD7F6A"/>
    <w:rsid w:val="00BE09F6"/>
    <w:rsid w:val="00BE1B53"/>
    <w:rsid w:val="00BE29D7"/>
    <w:rsid w:val="00BE5E4A"/>
    <w:rsid w:val="00BE6151"/>
    <w:rsid w:val="00BE6BC9"/>
    <w:rsid w:val="00BF05DB"/>
    <w:rsid w:val="00BF06E1"/>
    <w:rsid w:val="00BF4F06"/>
    <w:rsid w:val="00BF59D6"/>
    <w:rsid w:val="00BF7A00"/>
    <w:rsid w:val="00BF7AAA"/>
    <w:rsid w:val="00C0503A"/>
    <w:rsid w:val="00C071A7"/>
    <w:rsid w:val="00C07F91"/>
    <w:rsid w:val="00C1062F"/>
    <w:rsid w:val="00C115BC"/>
    <w:rsid w:val="00C1165A"/>
    <w:rsid w:val="00C15EBB"/>
    <w:rsid w:val="00C17743"/>
    <w:rsid w:val="00C17DCA"/>
    <w:rsid w:val="00C2027D"/>
    <w:rsid w:val="00C21127"/>
    <w:rsid w:val="00C2383A"/>
    <w:rsid w:val="00C24822"/>
    <w:rsid w:val="00C267BC"/>
    <w:rsid w:val="00C26E64"/>
    <w:rsid w:val="00C306D4"/>
    <w:rsid w:val="00C31506"/>
    <w:rsid w:val="00C31BDD"/>
    <w:rsid w:val="00C324EE"/>
    <w:rsid w:val="00C36A93"/>
    <w:rsid w:val="00C4279A"/>
    <w:rsid w:val="00C42E23"/>
    <w:rsid w:val="00C5395E"/>
    <w:rsid w:val="00C5402E"/>
    <w:rsid w:val="00C54C69"/>
    <w:rsid w:val="00C565C9"/>
    <w:rsid w:val="00C56A12"/>
    <w:rsid w:val="00C571B5"/>
    <w:rsid w:val="00C576C1"/>
    <w:rsid w:val="00C60127"/>
    <w:rsid w:val="00C609DB"/>
    <w:rsid w:val="00C61D77"/>
    <w:rsid w:val="00C63B7B"/>
    <w:rsid w:val="00C66CB5"/>
    <w:rsid w:val="00C67996"/>
    <w:rsid w:val="00C72868"/>
    <w:rsid w:val="00C72913"/>
    <w:rsid w:val="00C753E2"/>
    <w:rsid w:val="00C812CD"/>
    <w:rsid w:val="00C81C2F"/>
    <w:rsid w:val="00C84CD1"/>
    <w:rsid w:val="00C8521D"/>
    <w:rsid w:val="00C86589"/>
    <w:rsid w:val="00C86A11"/>
    <w:rsid w:val="00C9170C"/>
    <w:rsid w:val="00C93F91"/>
    <w:rsid w:val="00CA0910"/>
    <w:rsid w:val="00CA5BD2"/>
    <w:rsid w:val="00CB1188"/>
    <w:rsid w:val="00CB1789"/>
    <w:rsid w:val="00CB5CF1"/>
    <w:rsid w:val="00CB7D04"/>
    <w:rsid w:val="00CC0113"/>
    <w:rsid w:val="00CC0F0D"/>
    <w:rsid w:val="00CC1F52"/>
    <w:rsid w:val="00CC33CA"/>
    <w:rsid w:val="00CC66AD"/>
    <w:rsid w:val="00CC6BFD"/>
    <w:rsid w:val="00CC6FA5"/>
    <w:rsid w:val="00CD09EA"/>
    <w:rsid w:val="00CD2129"/>
    <w:rsid w:val="00CD3728"/>
    <w:rsid w:val="00CE01B8"/>
    <w:rsid w:val="00CE0DC1"/>
    <w:rsid w:val="00CE1AF3"/>
    <w:rsid w:val="00CE2136"/>
    <w:rsid w:val="00CE29E7"/>
    <w:rsid w:val="00CE680D"/>
    <w:rsid w:val="00CE7057"/>
    <w:rsid w:val="00CE7CC6"/>
    <w:rsid w:val="00CE7EC8"/>
    <w:rsid w:val="00CF1A33"/>
    <w:rsid w:val="00CF6455"/>
    <w:rsid w:val="00CF6CE1"/>
    <w:rsid w:val="00CF761A"/>
    <w:rsid w:val="00D01712"/>
    <w:rsid w:val="00D06E03"/>
    <w:rsid w:val="00D1244E"/>
    <w:rsid w:val="00D14FDE"/>
    <w:rsid w:val="00D172D6"/>
    <w:rsid w:val="00D25227"/>
    <w:rsid w:val="00D2682C"/>
    <w:rsid w:val="00D27906"/>
    <w:rsid w:val="00D30F38"/>
    <w:rsid w:val="00D3272E"/>
    <w:rsid w:val="00D33F72"/>
    <w:rsid w:val="00D340B1"/>
    <w:rsid w:val="00D4013B"/>
    <w:rsid w:val="00D455C8"/>
    <w:rsid w:val="00D51830"/>
    <w:rsid w:val="00D535CE"/>
    <w:rsid w:val="00D53873"/>
    <w:rsid w:val="00D54651"/>
    <w:rsid w:val="00D6096A"/>
    <w:rsid w:val="00D6110E"/>
    <w:rsid w:val="00D61939"/>
    <w:rsid w:val="00D65662"/>
    <w:rsid w:val="00D7121F"/>
    <w:rsid w:val="00D7182E"/>
    <w:rsid w:val="00D721AE"/>
    <w:rsid w:val="00D7346C"/>
    <w:rsid w:val="00D74A27"/>
    <w:rsid w:val="00D7575E"/>
    <w:rsid w:val="00D75EEC"/>
    <w:rsid w:val="00D80EB8"/>
    <w:rsid w:val="00D87678"/>
    <w:rsid w:val="00D90464"/>
    <w:rsid w:val="00D94987"/>
    <w:rsid w:val="00DA0F4A"/>
    <w:rsid w:val="00DA2077"/>
    <w:rsid w:val="00DA373B"/>
    <w:rsid w:val="00DA4093"/>
    <w:rsid w:val="00DB0837"/>
    <w:rsid w:val="00DB278E"/>
    <w:rsid w:val="00DC05CB"/>
    <w:rsid w:val="00DC157A"/>
    <w:rsid w:val="00DC3155"/>
    <w:rsid w:val="00DC5956"/>
    <w:rsid w:val="00DD553C"/>
    <w:rsid w:val="00DE2F05"/>
    <w:rsid w:val="00DF0355"/>
    <w:rsid w:val="00DF1B6B"/>
    <w:rsid w:val="00DF3618"/>
    <w:rsid w:val="00DF5CCA"/>
    <w:rsid w:val="00DF6360"/>
    <w:rsid w:val="00E0370B"/>
    <w:rsid w:val="00E03F6A"/>
    <w:rsid w:val="00E04417"/>
    <w:rsid w:val="00E050D7"/>
    <w:rsid w:val="00E078FE"/>
    <w:rsid w:val="00E102BB"/>
    <w:rsid w:val="00E109A1"/>
    <w:rsid w:val="00E1130E"/>
    <w:rsid w:val="00E1293D"/>
    <w:rsid w:val="00E166A9"/>
    <w:rsid w:val="00E21621"/>
    <w:rsid w:val="00E244F0"/>
    <w:rsid w:val="00E325AF"/>
    <w:rsid w:val="00E32B3E"/>
    <w:rsid w:val="00E32CFD"/>
    <w:rsid w:val="00E34AC0"/>
    <w:rsid w:val="00E35645"/>
    <w:rsid w:val="00E43520"/>
    <w:rsid w:val="00E4734E"/>
    <w:rsid w:val="00E55585"/>
    <w:rsid w:val="00E5585E"/>
    <w:rsid w:val="00E600B7"/>
    <w:rsid w:val="00E611CA"/>
    <w:rsid w:val="00E61FFE"/>
    <w:rsid w:val="00E62BB8"/>
    <w:rsid w:val="00E62CDC"/>
    <w:rsid w:val="00E63880"/>
    <w:rsid w:val="00E65F7E"/>
    <w:rsid w:val="00E66875"/>
    <w:rsid w:val="00E66ABC"/>
    <w:rsid w:val="00E66D53"/>
    <w:rsid w:val="00E71913"/>
    <w:rsid w:val="00E71D66"/>
    <w:rsid w:val="00E72C88"/>
    <w:rsid w:val="00E76C68"/>
    <w:rsid w:val="00E7720B"/>
    <w:rsid w:val="00E809A6"/>
    <w:rsid w:val="00E81459"/>
    <w:rsid w:val="00E823AF"/>
    <w:rsid w:val="00E83D7A"/>
    <w:rsid w:val="00E908F1"/>
    <w:rsid w:val="00E91308"/>
    <w:rsid w:val="00E9562B"/>
    <w:rsid w:val="00E95BE9"/>
    <w:rsid w:val="00E96809"/>
    <w:rsid w:val="00E97ADF"/>
    <w:rsid w:val="00EA0796"/>
    <w:rsid w:val="00EA6171"/>
    <w:rsid w:val="00EB0655"/>
    <w:rsid w:val="00EB09E7"/>
    <w:rsid w:val="00EB419E"/>
    <w:rsid w:val="00EB69A9"/>
    <w:rsid w:val="00EB7A5F"/>
    <w:rsid w:val="00EC1BB6"/>
    <w:rsid w:val="00EC2F20"/>
    <w:rsid w:val="00EC48F1"/>
    <w:rsid w:val="00EC5B4F"/>
    <w:rsid w:val="00EC5F87"/>
    <w:rsid w:val="00ED2910"/>
    <w:rsid w:val="00ED2A68"/>
    <w:rsid w:val="00ED484F"/>
    <w:rsid w:val="00ED7390"/>
    <w:rsid w:val="00ED75AB"/>
    <w:rsid w:val="00EE3340"/>
    <w:rsid w:val="00EE44E0"/>
    <w:rsid w:val="00EE4FF7"/>
    <w:rsid w:val="00EE7BA4"/>
    <w:rsid w:val="00EF0B11"/>
    <w:rsid w:val="00EF15B7"/>
    <w:rsid w:val="00EF1C51"/>
    <w:rsid w:val="00EF1FA4"/>
    <w:rsid w:val="00EF54F2"/>
    <w:rsid w:val="00F01B06"/>
    <w:rsid w:val="00F0410E"/>
    <w:rsid w:val="00F0512C"/>
    <w:rsid w:val="00F05A73"/>
    <w:rsid w:val="00F101D2"/>
    <w:rsid w:val="00F106E0"/>
    <w:rsid w:val="00F10D30"/>
    <w:rsid w:val="00F128CA"/>
    <w:rsid w:val="00F13253"/>
    <w:rsid w:val="00F15F10"/>
    <w:rsid w:val="00F16556"/>
    <w:rsid w:val="00F168E1"/>
    <w:rsid w:val="00F219A0"/>
    <w:rsid w:val="00F2317A"/>
    <w:rsid w:val="00F23F57"/>
    <w:rsid w:val="00F243DE"/>
    <w:rsid w:val="00F2774D"/>
    <w:rsid w:val="00F278EE"/>
    <w:rsid w:val="00F300AC"/>
    <w:rsid w:val="00F30BDA"/>
    <w:rsid w:val="00F40952"/>
    <w:rsid w:val="00F41135"/>
    <w:rsid w:val="00F42BDF"/>
    <w:rsid w:val="00F43E14"/>
    <w:rsid w:val="00F440E5"/>
    <w:rsid w:val="00F477E7"/>
    <w:rsid w:val="00F5136E"/>
    <w:rsid w:val="00F5191F"/>
    <w:rsid w:val="00F52D61"/>
    <w:rsid w:val="00F57C47"/>
    <w:rsid w:val="00F71BBF"/>
    <w:rsid w:val="00F7385C"/>
    <w:rsid w:val="00F75E30"/>
    <w:rsid w:val="00F7745F"/>
    <w:rsid w:val="00F81299"/>
    <w:rsid w:val="00F82CD9"/>
    <w:rsid w:val="00F82DF4"/>
    <w:rsid w:val="00F82F08"/>
    <w:rsid w:val="00F8370E"/>
    <w:rsid w:val="00F840D1"/>
    <w:rsid w:val="00F861AE"/>
    <w:rsid w:val="00F86DB1"/>
    <w:rsid w:val="00F876AC"/>
    <w:rsid w:val="00F91121"/>
    <w:rsid w:val="00F920C7"/>
    <w:rsid w:val="00F9328F"/>
    <w:rsid w:val="00F93B90"/>
    <w:rsid w:val="00F95F8F"/>
    <w:rsid w:val="00FA24D5"/>
    <w:rsid w:val="00FA624D"/>
    <w:rsid w:val="00FA6858"/>
    <w:rsid w:val="00FB0EB2"/>
    <w:rsid w:val="00FB15E7"/>
    <w:rsid w:val="00FB357A"/>
    <w:rsid w:val="00FB417F"/>
    <w:rsid w:val="00FB497D"/>
    <w:rsid w:val="00FB784C"/>
    <w:rsid w:val="00FC1940"/>
    <w:rsid w:val="00FC2042"/>
    <w:rsid w:val="00FC2F89"/>
    <w:rsid w:val="00FC55C2"/>
    <w:rsid w:val="00FD09AC"/>
    <w:rsid w:val="00FD106A"/>
    <w:rsid w:val="00FD1693"/>
    <w:rsid w:val="00FD1A04"/>
    <w:rsid w:val="00FD3499"/>
    <w:rsid w:val="00FD3C5D"/>
    <w:rsid w:val="00FD51AD"/>
    <w:rsid w:val="00FD59F1"/>
    <w:rsid w:val="00FD705C"/>
    <w:rsid w:val="00FD72AE"/>
    <w:rsid w:val="00FD7902"/>
    <w:rsid w:val="00FD7C08"/>
    <w:rsid w:val="00FE356D"/>
    <w:rsid w:val="00FE5A7E"/>
    <w:rsid w:val="00FE5BFB"/>
    <w:rsid w:val="00FE78D0"/>
    <w:rsid w:val="00FF0D7B"/>
    <w:rsid w:val="00FF199A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66091A-809F-4BDE-B6FA-DA3CDDCFA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  <w:style w:type="paragraph" w:styleId="af">
    <w:name w:val="List Paragraph"/>
    <w:basedOn w:val="a"/>
    <w:uiPriority w:val="34"/>
    <w:qFormat/>
    <w:rsid w:val="00046A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9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D034B-F785-4A9B-9509-9EC04C665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4639</Words>
  <Characters>2645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Інна Григорівна Лопотуха</cp:lastModifiedBy>
  <cp:revision>2</cp:revision>
  <cp:lastPrinted>2020-01-16T12:08:00Z</cp:lastPrinted>
  <dcterms:created xsi:type="dcterms:W3CDTF">2020-03-13T09:22:00Z</dcterms:created>
  <dcterms:modified xsi:type="dcterms:W3CDTF">2020-03-13T09:22:00Z</dcterms:modified>
</cp:coreProperties>
</file>