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48"/>
        <w:gridCol w:w="5740"/>
      </w:tblGrid>
      <w:tr w:rsidR="0096430D" w:rsidRPr="0096430D" w:rsidTr="005B3B9D">
        <w:tc>
          <w:tcPr>
            <w:tcW w:w="3748" w:type="dxa"/>
            <w:shd w:val="clear" w:color="auto" w:fill="auto"/>
          </w:tcPr>
          <w:p w:rsidR="0096430D" w:rsidRPr="0096430D" w:rsidRDefault="0096430D" w:rsidP="0096430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5740" w:type="dxa"/>
            <w:shd w:val="clear" w:color="auto" w:fill="auto"/>
          </w:tcPr>
          <w:p w:rsidR="0096430D" w:rsidRPr="0096430D" w:rsidRDefault="0096430D" w:rsidP="009643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6430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</w:t>
            </w:r>
          </w:p>
          <w:p w:rsidR="0096430D" w:rsidRPr="0096430D" w:rsidRDefault="0096430D" w:rsidP="009643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6430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вноситься народними депутатами України – членами Комітету з питань екологічної політики та природокористування</w:t>
            </w:r>
          </w:p>
          <w:p w:rsidR="0096430D" w:rsidRPr="0096430D" w:rsidRDefault="0096430D" w:rsidP="009643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6430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О.Бондаренком та іншими</w:t>
            </w:r>
          </w:p>
        </w:tc>
      </w:tr>
    </w:tbl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96430D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 О С Т А Н О В А</w:t>
      </w: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430D">
        <w:rPr>
          <w:rFonts w:ascii="Times New Roman" w:eastAsia="Times New Roman" w:hAnsi="Times New Roman"/>
          <w:b/>
          <w:sz w:val="28"/>
          <w:szCs w:val="28"/>
          <w:lang w:eastAsia="ru-RU"/>
        </w:rPr>
        <w:t>Верховної Ради України</w:t>
      </w: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6430D" w:rsidRPr="0096430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3B9D" w:rsidRDefault="0096430D" w:rsidP="009643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30D">
        <w:rPr>
          <w:rFonts w:ascii="Times New Roman" w:eastAsia="Times New Roman" w:hAnsi="Times New Roman"/>
          <w:sz w:val="28"/>
          <w:szCs w:val="28"/>
          <w:lang w:eastAsia="ru-RU"/>
        </w:rPr>
        <w:t xml:space="preserve">   Про </w:t>
      </w:r>
      <w:r w:rsidR="005B3B9D">
        <w:rPr>
          <w:rFonts w:ascii="Times New Roman" w:eastAsia="Times New Roman" w:hAnsi="Times New Roman"/>
          <w:sz w:val="28"/>
          <w:szCs w:val="28"/>
          <w:lang w:eastAsia="ru-RU"/>
        </w:rPr>
        <w:t>направлення на повторне перше читання</w:t>
      </w:r>
      <w:r w:rsidRPr="009643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6430D" w:rsidRPr="0096430D" w:rsidRDefault="0096430D" w:rsidP="009D34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30D">
        <w:rPr>
          <w:rFonts w:ascii="Times New Roman" w:eastAsia="Times New Roman" w:hAnsi="Times New Roman"/>
          <w:sz w:val="28"/>
          <w:szCs w:val="28"/>
          <w:lang w:eastAsia="ru-RU"/>
        </w:rPr>
        <w:t>проекту Закону України</w:t>
      </w:r>
      <w:r w:rsidR="005B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30D">
        <w:rPr>
          <w:rFonts w:ascii="Times New Roman" w:hAnsi="Times New Roman"/>
          <w:sz w:val="28"/>
          <w:szCs w:val="28"/>
        </w:rPr>
        <w:t xml:space="preserve">про </w:t>
      </w:r>
      <w:r w:rsidR="005B3B9D">
        <w:rPr>
          <w:rFonts w:ascii="Times New Roman" w:hAnsi="Times New Roman"/>
          <w:sz w:val="28"/>
          <w:szCs w:val="28"/>
        </w:rPr>
        <w:t>управління відходами</w:t>
      </w:r>
    </w:p>
    <w:p w:rsidR="0096430D" w:rsidRPr="0096430D" w:rsidRDefault="0096430D" w:rsidP="0096430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430D" w:rsidRPr="0096430D" w:rsidRDefault="0096430D" w:rsidP="0096430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430D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Верховна Рада України  </w:t>
      </w:r>
      <w:r w:rsidRPr="0096430D">
        <w:rPr>
          <w:rFonts w:ascii="Times New Roman" w:eastAsia="Times New Roman" w:hAnsi="Times New Roman"/>
          <w:b/>
          <w:sz w:val="28"/>
          <w:szCs w:val="28"/>
          <w:lang w:eastAsia="ru-RU"/>
        </w:rPr>
        <w:t>п о с т а н о в л я є:</w:t>
      </w:r>
    </w:p>
    <w:p w:rsidR="0096430D" w:rsidRPr="0096430D" w:rsidRDefault="0096430D" w:rsidP="0096430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430D" w:rsidRPr="0096430D" w:rsidRDefault="005B3B9D" w:rsidP="0096430D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96430D" w:rsidRPr="009643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роект Закону України </w:t>
      </w:r>
      <w:r w:rsidR="0096430D" w:rsidRPr="0096430D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управління відходами </w:t>
      </w:r>
      <w:r w:rsidR="0096430D" w:rsidRPr="0096430D">
        <w:rPr>
          <w:rFonts w:ascii="Times New Roman" w:eastAsia="Times New Roman" w:hAnsi="Times New Roman"/>
          <w:color w:val="000000"/>
          <w:spacing w:val="-8"/>
          <w:sz w:val="28"/>
          <w:szCs w:val="28"/>
          <w:lang w:eastAsia="ru-RU"/>
        </w:rPr>
        <w:t>(реєстр. № 2</w:t>
      </w:r>
      <w:r w:rsidR="0096430D">
        <w:rPr>
          <w:rFonts w:ascii="Times New Roman" w:eastAsia="Times New Roman" w:hAnsi="Times New Roman"/>
          <w:color w:val="000000"/>
          <w:spacing w:val="-8"/>
          <w:sz w:val="28"/>
          <w:szCs w:val="28"/>
          <w:lang w:eastAsia="ru-RU"/>
        </w:rPr>
        <w:t>207</w:t>
      </w:r>
      <w:r>
        <w:rPr>
          <w:rFonts w:ascii="Times New Roman" w:eastAsia="Times New Roman" w:hAnsi="Times New Roman"/>
          <w:color w:val="000000"/>
          <w:spacing w:val="-8"/>
          <w:sz w:val="28"/>
          <w:szCs w:val="28"/>
          <w:lang w:eastAsia="ru-RU"/>
        </w:rPr>
        <w:t>-1</w:t>
      </w:r>
      <w:r w:rsidR="0096430D" w:rsidRPr="0096430D">
        <w:rPr>
          <w:rFonts w:ascii="Times New Roman" w:eastAsia="Times New Roman" w:hAnsi="Times New Roman"/>
          <w:color w:val="000000"/>
          <w:spacing w:val="-8"/>
          <w:sz w:val="28"/>
          <w:szCs w:val="28"/>
          <w:lang w:eastAsia="ru-RU"/>
        </w:rPr>
        <w:t>)</w:t>
      </w:r>
      <w:r w:rsidR="0096430D" w:rsidRPr="009643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поданий народним депутатом України </w:t>
      </w:r>
      <w:r>
        <w:rPr>
          <w:rFonts w:ascii="Times New Roman" w:hAnsi="Times New Roman"/>
          <w:sz w:val="28"/>
          <w:szCs w:val="28"/>
        </w:rPr>
        <w:t>Бондаренком О.В.</w:t>
      </w:r>
      <w:r w:rsidR="0096430D">
        <w:rPr>
          <w:rFonts w:ascii="Times New Roman" w:hAnsi="Times New Roman"/>
          <w:sz w:val="28"/>
          <w:szCs w:val="28"/>
        </w:rPr>
        <w:t xml:space="preserve"> та іншими народними депутатами України</w:t>
      </w:r>
      <w:r>
        <w:rPr>
          <w:rFonts w:ascii="Times New Roman" w:hAnsi="Times New Roman"/>
          <w:sz w:val="28"/>
          <w:szCs w:val="28"/>
        </w:rPr>
        <w:t>, направити до Комітету з питань екологічної політики та природокористування для підготовки на повторне перше читання.</w:t>
      </w:r>
      <w:r w:rsidR="0096430D">
        <w:rPr>
          <w:rFonts w:ascii="Times New Roman" w:hAnsi="Times New Roman"/>
          <w:sz w:val="28"/>
          <w:szCs w:val="28"/>
        </w:rPr>
        <w:t xml:space="preserve"> </w:t>
      </w:r>
    </w:p>
    <w:p w:rsidR="0096430D" w:rsidRPr="0096430D" w:rsidRDefault="0096430D" w:rsidP="0096430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430D" w:rsidRPr="0096430D" w:rsidRDefault="0096430D" w:rsidP="0096430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430D" w:rsidRPr="0096430D" w:rsidRDefault="0096430D" w:rsidP="0096430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30D">
        <w:rPr>
          <w:rFonts w:ascii="Times New Roman" w:eastAsia="Times New Roman" w:hAnsi="Times New Roman"/>
          <w:sz w:val="28"/>
          <w:szCs w:val="28"/>
          <w:lang w:eastAsia="ru-RU"/>
        </w:rPr>
        <w:t>Голова Верховної Ради</w:t>
      </w:r>
    </w:p>
    <w:p w:rsidR="0096430D" w:rsidRPr="0096430D" w:rsidRDefault="0096430D" w:rsidP="0096430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30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України                                                          Д.РАЗУМКОВ</w:t>
      </w:r>
    </w:p>
    <w:p w:rsidR="005B3B9D" w:rsidRDefault="005B3B9D"/>
    <w:sectPr w:rsidR="005B3B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0D"/>
    <w:rsid w:val="00270F61"/>
    <w:rsid w:val="005B3B9D"/>
    <w:rsid w:val="00757297"/>
    <w:rsid w:val="0086710D"/>
    <w:rsid w:val="0096430D"/>
    <w:rsid w:val="009D34E0"/>
    <w:rsid w:val="00E0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98192-DF7D-4FFB-89F7-33F13D68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3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5B3B9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2</cp:revision>
  <cp:lastPrinted>2020-02-12T09:37:00Z</cp:lastPrinted>
  <dcterms:created xsi:type="dcterms:W3CDTF">2020-02-13T12:46:00Z</dcterms:created>
  <dcterms:modified xsi:type="dcterms:W3CDTF">2020-02-13T12:46:00Z</dcterms:modified>
</cp:coreProperties>
</file>