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4CD565" w14:textId="77777777" w:rsidR="008048D3" w:rsidRPr="006B48B5" w:rsidRDefault="008048D3" w:rsidP="006B48B5">
      <w:pPr>
        <w:spacing w:after="0" w:line="240" w:lineRule="auto"/>
        <w:jc w:val="center"/>
        <w:rPr>
          <w:lang w:val="en-US"/>
        </w:rPr>
      </w:pPr>
    </w:p>
    <w:p w14:paraId="6B368C0B" w14:textId="77777777" w:rsidR="00D60E77" w:rsidRDefault="00D60E77" w:rsidP="006B48B5">
      <w:pPr>
        <w:spacing w:after="0" w:line="240" w:lineRule="auto"/>
        <w:jc w:val="center"/>
        <w:rPr>
          <w:b/>
          <w:szCs w:val="28"/>
        </w:rPr>
      </w:pPr>
    </w:p>
    <w:p w14:paraId="6D5ABB0E" w14:textId="77777777" w:rsidR="00D60E77" w:rsidRDefault="00D60E77" w:rsidP="006B48B5">
      <w:pPr>
        <w:spacing w:after="0" w:line="240" w:lineRule="auto"/>
        <w:jc w:val="center"/>
        <w:rPr>
          <w:b/>
          <w:szCs w:val="28"/>
        </w:rPr>
      </w:pPr>
    </w:p>
    <w:p w14:paraId="495A42D3" w14:textId="77777777" w:rsidR="00D60E77" w:rsidRDefault="00D60E77" w:rsidP="006B48B5">
      <w:pPr>
        <w:spacing w:after="0" w:line="240" w:lineRule="auto"/>
        <w:jc w:val="center"/>
        <w:rPr>
          <w:b/>
          <w:szCs w:val="28"/>
        </w:rPr>
      </w:pPr>
    </w:p>
    <w:p w14:paraId="7342B4F8" w14:textId="77777777" w:rsidR="00D60E77" w:rsidRDefault="00D60E77" w:rsidP="006B48B5">
      <w:pPr>
        <w:spacing w:after="0" w:line="240" w:lineRule="auto"/>
        <w:jc w:val="center"/>
        <w:rPr>
          <w:b/>
          <w:szCs w:val="28"/>
        </w:rPr>
      </w:pPr>
    </w:p>
    <w:p w14:paraId="1CE8CDBF" w14:textId="7F04B939" w:rsidR="008048D3" w:rsidRPr="005B776B" w:rsidRDefault="008048D3" w:rsidP="006B48B5">
      <w:pPr>
        <w:spacing w:after="0" w:line="240" w:lineRule="auto"/>
        <w:jc w:val="center"/>
        <w:rPr>
          <w:b/>
          <w:szCs w:val="28"/>
        </w:rPr>
      </w:pPr>
      <w:r w:rsidRPr="005B776B">
        <w:rPr>
          <w:b/>
          <w:szCs w:val="28"/>
        </w:rPr>
        <w:t>ВИСНОВОК</w:t>
      </w:r>
    </w:p>
    <w:p w14:paraId="03E1F046" w14:textId="77777777" w:rsidR="00067E46" w:rsidRPr="005B776B" w:rsidRDefault="008048D3" w:rsidP="006B48B5">
      <w:pPr>
        <w:spacing w:after="0" w:line="240" w:lineRule="auto"/>
        <w:jc w:val="center"/>
        <w:rPr>
          <w:rFonts w:cs="Times New Roman"/>
          <w:b/>
          <w:bCs/>
          <w:szCs w:val="28"/>
        </w:rPr>
      </w:pPr>
      <w:r w:rsidRPr="005B776B">
        <w:rPr>
          <w:b/>
          <w:bCs/>
          <w:szCs w:val="28"/>
        </w:rPr>
        <w:t>на проект Закону України</w:t>
      </w:r>
      <w:r w:rsidR="00E77811" w:rsidRPr="005B776B">
        <w:rPr>
          <w:b/>
          <w:bCs/>
          <w:szCs w:val="28"/>
        </w:rPr>
        <w:t xml:space="preserve"> </w:t>
      </w:r>
      <w:r w:rsidRPr="005B776B">
        <w:rPr>
          <w:rFonts w:cs="Times New Roman"/>
          <w:b/>
          <w:bCs/>
          <w:szCs w:val="28"/>
        </w:rPr>
        <w:t xml:space="preserve">«Про внесення </w:t>
      </w:r>
    </w:p>
    <w:p w14:paraId="192BAF2A" w14:textId="5B01B183" w:rsidR="00067E46" w:rsidRPr="005B776B" w:rsidRDefault="008048D3" w:rsidP="006B48B5">
      <w:pPr>
        <w:spacing w:after="0" w:line="240" w:lineRule="auto"/>
        <w:jc w:val="center"/>
        <w:rPr>
          <w:rFonts w:cs="Times New Roman"/>
          <w:b/>
          <w:bCs/>
          <w:szCs w:val="28"/>
        </w:rPr>
      </w:pPr>
      <w:r w:rsidRPr="005B776B">
        <w:rPr>
          <w:rFonts w:cs="Times New Roman"/>
          <w:b/>
          <w:bCs/>
          <w:szCs w:val="28"/>
        </w:rPr>
        <w:t>змін до деяких законів України щодо</w:t>
      </w:r>
      <w:r w:rsidR="00E77811" w:rsidRPr="005B776B">
        <w:rPr>
          <w:rFonts w:cs="Times New Roman"/>
          <w:b/>
          <w:bCs/>
          <w:szCs w:val="28"/>
        </w:rPr>
        <w:t xml:space="preserve"> </w:t>
      </w:r>
      <w:r w:rsidR="00C74591" w:rsidRPr="005B776B">
        <w:rPr>
          <w:rFonts w:cs="Times New Roman"/>
          <w:b/>
          <w:bCs/>
          <w:szCs w:val="28"/>
        </w:rPr>
        <w:t>з</w:t>
      </w:r>
      <w:r w:rsidRPr="005B776B">
        <w:rPr>
          <w:rFonts w:cs="Times New Roman"/>
          <w:b/>
          <w:bCs/>
          <w:szCs w:val="28"/>
        </w:rPr>
        <w:t xml:space="preserve">абезпечення права </w:t>
      </w:r>
    </w:p>
    <w:p w14:paraId="2B05DC7A" w14:textId="7C337564" w:rsidR="008048D3" w:rsidRPr="005B776B" w:rsidRDefault="008048D3" w:rsidP="006B48B5">
      <w:pPr>
        <w:spacing w:after="0" w:line="240" w:lineRule="auto"/>
        <w:jc w:val="center"/>
        <w:rPr>
          <w:szCs w:val="28"/>
        </w:rPr>
      </w:pPr>
      <w:r w:rsidRPr="005B776B">
        <w:rPr>
          <w:rFonts w:cs="Times New Roman"/>
          <w:b/>
          <w:bCs/>
          <w:szCs w:val="28"/>
        </w:rPr>
        <w:t>військовослужбовців на охорону здоров'я та медичну допомогу»</w:t>
      </w:r>
    </w:p>
    <w:p w14:paraId="1AE80505" w14:textId="77777777" w:rsidR="008048D3" w:rsidRPr="005B776B" w:rsidRDefault="008048D3" w:rsidP="006B48B5">
      <w:pPr>
        <w:spacing w:after="0" w:line="240" w:lineRule="auto"/>
        <w:jc w:val="center"/>
      </w:pPr>
    </w:p>
    <w:p w14:paraId="3E0488F4" w14:textId="12278C24" w:rsidR="00A0650E" w:rsidRPr="005B776B" w:rsidRDefault="006903A2" w:rsidP="00CA1F9D">
      <w:pPr>
        <w:spacing w:after="0" w:line="240" w:lineRule="auto"/>
        <w:ind w:firstLine="709"/>
        <w:jc w:val="both"/>
        <w:rPr>
          <w:szCs w:val="28"/>
        </w:rPr>
      </w:pPr>
      <w:r w:rsidRPr="005B776B">
        <w:rPr>
          <w:rFonts w:cs="Times New Roman"/>
          <w:szCs w:val="28"/>
        </w:rPr>
        <w:t xml:space="preserve">У законопроекті пропонується </w:t>
      </w:r>
      <w:proofErr w:type="spellStart"/>
      <w:r w:rsidRPr="005B776B">
        <w:rPr>
          <w:rFonts w:cs="Times New Roman"/>
          <w:szCs w:val="28"/>
        </w:rPr>
        <w:t>внести</w:t>
      </w:r>
      <w:proofErr w:type="spellEnd"/>
      <w:r w:rsidRPr="005B776B">
        <w:rPr>
          <w:rFonts w:cs="Times New Roman"/>
          <w:szCs w:val="28"/>
        </w:rPr>
        <w:t xml:space="preserve"> зміни до законів України                            «Про соціальний і правовий захист військовослужбовців та членів їх сімей»</w:t>
      </w:r>
      <w:r w:rsidR="00B52E80" w:rsidRPr="005B776B">
        <w:rPr>
          <w:rFonts w:cs="Times New Roman"/>
          <w:szCs w:val="28"/>
        </w:rPr>
        <w:t xml:space="preserve"> </w:t>
      </w:r>
      <w:r w:rsidR="00362CEF" w:rsidRPr="005B776B">
        <w:rPr>
          <w:rFonts w:cs="Times New Roman"/>
          <w:szCs w:val="28"/>
        </w:rPr>
        <w:br/>
      </w:r>
      <w:r w:rsidR="00B52E80" w:rsidRPr="005B776B">
        <w:rPr>
          <w:rFonts w:cs="Times New Roman"/>
          <w:szCs w:val="28"/>
        </w:rPr>
        <w:t>(далі – Закон)</w:t>
      </w:r>
      <w:r w:rsidR="00E77811" w:rsidRPr="005B776B">
        <w:rPr>
          <w:rFonts w:cs="Times New Roman"/>
          <w:szCs w:val="28"/>
        </w:rPr>
        <w:t>,</w:t>
      </w:r>
      <w:r w:rsidRPr="005B776B">
        <w:rPr>
          <w:rFonts w:cs="Times New Roman"/>
          <w:szCs w:val="28"/>
        </w:rPr>
        <w:t xml:space="preserve"> «Про Національну гвардію України»</w:t>
      </w:r>
      <w:r w:rsidR="00F2597B" w:rsidRPr="005B776B">
        <w:rPr>
          <w:rFonts w:cs="Times New Roman"/>
          <w:szCs w:val="28"/>
        </w:rPr>
        <w:t xml:space="preserve"> з </w:t>
      </w:r>
      <w:r w:rsidR="00A0650E" w:rsidRPr="005B776B">
        <w:rPr>
          <w:spacing w:val="-2"/>
          <w:szCs w:val="28"/>
        </w:rPr>
        <w:t>метою</w:t>
      </w:r>
      <w:r w:rsidR="00F2597B" w:rsidRPr="005B776B">
        <w:rPr>
          <w:spacing w:val="-2"/>
          <w:szCs w:val="28"/>
        </w:rPr>
        <w:t xml:space="preserve">, як зазначається у </w:t>
      </w:r>
      <w:r w:rsidR="00362CEF" w:rsidRPr="005B776B">
        <w:rPr>
          <w:spacing w:val="-2"/>
          <w:szCs w:val="28"/>
        </w:rPr>
        <w:br/>
      </w:r>
      <w:r w:rsidR="00F2597B" w:rsidRPr="005B776B">
        <w:rPr>
          <w:spacing w:val="-2"/>
          <w:szCs w:val="28"/>
        </w:rPr>
        <w:t>п. 2 пояснювальної записки, «</w:t>
      </w:r>
      <w:r w:rsidR="00A0650E" w:rsidRPr="005B776B">
        <w:rPr>
          <w:spacing w:val="-2"/>
          <w:szCs w:val="28"/>
        </w:rPr>
        <w:t xml:space="preserve">забезпечення права </w:t>
      </w:r>
      <w:r w:rsidR="00A0650E" w:rsidRPr="005B776B">
        <w:rPr>
          <w:rStyle w:val="rvts0"/>
          <w:szCs w:val="28"/>
        </w:rPr>
        <w:t>військовослужбовців Національної гвардії України, державних службовців, працівників, осіб, звільнених з військової служби за віком, станом здоров’я, та ветеранів військової служби Національної гвардії України правом на безоплатну реабілітацію, а також правом на  санаторно-курортне забезпечення»</w:t>
      </w:r>
      <w:r w:rsidR="00A0650E" w:rsidRPr="005B776B">
        <w:rPr>
          <w:szCs w:val="28"/>
        </w:rPr>
        <w:t>.</w:t>
      </w:r>
    </w:p>
    <w:p w14:paraId="18847968" w14:textId="12F695F2" w:rsidR="00266D34" w:rsidRPr="006B48B5" w:rsidRDefault="006903A2" w:rsidP="00CA1F9D">
      <w:pPr>
        <w:spacing w:after="0" w:line="240" w:lineRule="auto"/>
        <w:ind w:firstLine="709"/>
        <w:jc w:val="both"/>
        <w:rPr>
          <w:szCs w:val="28"/>
        </w:rPr>
      </w:pPr>
      <w:r w:rsidRPr="005B776B">
        <w:rPr>
          <w:rStyle w:val="rvts0"/>
          <w:szCs w:val="28"/>
        </w:rPr>
        <w:t>Передбачається,</w:t>
      </w:r>
      <w:r w:rsidRPr="006B48B5">
        <w:rPr>
          <w:rStyle w:val="rvts0"/>
          <w:szCs w:val="28"/>
        </w:rPr>
        <w:t xml:space="preserve"> зокрема, що </w:t>
      </w:r>
      <w:r w:rsidR="00266D34" w:rsidRPr="006B48B5">
        <w:rPr>
          <w:rStyle w:val="rvts0"/>
          <w:szCs w:val="28"/>
        </w:rPr>
        <w:t>«</w:t>
      </w:r>
      <w:r w:rsidRPr="006B48B5">
        <w:rPr>
          <w:rFonts w:eastAsia="Times New Roman"/>
          <w:szCs w:val="28"/>
        </w:rPr>
        <w:t>військовослужбовці, військовозобов'язані та резервісти, які призвані на навчальні (або перевірочні) та спеціальні збори, мають право на безоплатну кваліфіковану медичну допомогу у закладах охорони здоров'я Міністерства оборони України, Міністерства внутрішніх справ України, Збройних Сил Укра</w:t>
      </w:r>
      <w:r w:rsidRPr="006B48B5">
        <w:rPr>
          <w:rFonts w:eastAsia="Times New Roman"/>
          <w:szCs w:val="28"/>
        </w:rPr>
        <w:lastRenderedPageBreak/>
        <w:t>їни, інших утворених відповідно до законів України військових формувань та правоохоронних органів</w:t>
      </w:r>
      <w:r w:rsidR="00266D34" w:rsidRPr="006B48B5">
        <w:rPr>
          <w:rFonts w:eastAsia="Times New Roman"/>
          <w:szCs w:val="28"/>
        </w:rPr>
        <w:t>»</w:t>
      </w:r>
      <w:r w:rsidR="00B54464">
        <w:rPr>
          <w:rFonts w:eastAsia="Times New Roman"/>
          <w:szCs w:val="28"/>
        </w:rPr>
        <w:t>,</w:t>
      </w:r>
      <w:r w:rsidR="00B54464" w:rsidRPr="00B54464">
        <w:rPr>
          <w:rFonts w:eastAsia="Times New Roman"/>
          <w:szCs w:val="28"/>
        </w:rPr>
        <w:t xml:space="preserve"> </w:t>
      </w:r>
      <w:r w:rsidR="00266D34" w:rsidRPr="006B48B5">
        <w:rPr>
          <w:rFonts w:eastAsia="Times New Roman"/>
          <w:szCs w:val="28"/>
        </w:rPr>
        <w:t>«</w:t>
      </w:r>
      <w:r w:rsidR="00B52E80">
        <w:rPr>
          <w:rFonts w:eastAsia="Times New Roman"/>
          <w:szCs w:val="28"/>
        </w:rPr>
        <w:t>в</w:t>
      </w:r>
      <w:r w:rsidR="00B52E80" w:rsidRPr="00B52E80">
        <w:rPr>
          <w:rFonts w:eastAsia="Times New Roman"/>
          <w:szCs w:val="28"/>
        </w:rPr>
        <w:t>ійськовослужбовцям Національної гвардії України, державним службовцям, працівникам, особам, звільненим з військової служби за віком, станом здоров’я, та ветеранам військової служби Національної гвардії України гарантується безоплатне медичне забезпечення та реабілітація в закладах охорони здоров’я Національної гвардії України та Міністерства внутрішніх справ України</w:t>
      </w:r>
      <w:r w:rsidR="00266D34" w:rsidRPr="006B48B5">
        <w:rPr>
          <w:rFonts w:eastAsia="Times New Roman"/>
          <w:szCs w:val="28"/>
        </w:rPr>
        <w:t>»</w:t>
      </w:r>
      <w:r w:rsidR="00FD1AB2">
        <w:rPr>
          <w:rFonts w:eastAsia="Times New Roman"/>
          <w:szCs w:val="28"/>
        </w:rPr>
        <w:t xml:space="preserve"> та інше.</w:t>
      </w:r>
    </w:p>
    <w:p w14:paraId="7CB07474" w14:textId="24F00B28" w:rsidR="00FD1AB2" w:rsidRPr="005B776B" w:rsidRDefault="00782622" w:rsidP="00782622">
      <w:pPr>
        <w:spacing w:after="0" w:line="240" w:lineRule="auto"/>
        <w:ind w:firstLine="709"/>
        <w:jc w:val="both"/>
        <w:rPr>
          <w:color w:val="0070C0"/>
          <w:szCs w:val="28"/>
        </w:rPr>
      </w:pPr>
      <w:r w:rsidRPr="00FD1AB2">
        <w:rPr>
          <w:szCs w:val="28"/>
        </w:rPr>
        <w:t xml:space="preserve">Законопроект на момент </w:t>
      </w:r>
      <w:r>
        <w:rPr>
          <w:szCs w:val="28"/>
        </w:rPr>
        <w:t xml:space="preserve">його внесення до Верховної Ради України </w:t>
      </w:r>
      <w:r w:rsidRPr="00D0186E">
        <w:rPr>
          <w:szCs w:val="28"/>
        </w:rPr>
        <w:t xml:space="preserve">не був включений до </w:t>
      </w:r>
      <w:r w:rsidRPr="00D0186E">
        <w:t>Плану законопроектної роботи Верховної Ради України</w:t>
      </w:r>
      <w:r w:rsidRPr="009E63BB">
        <w:t xml:space="preserve"> на </w:t>
      </w:r>
      <w:r>
        <w:br/>
      </w:r>
      <w:r w:rsidRPr="009E63BB">
        <w:t>202</w:t>
      </w:r>
      <w:r>
        <w:t>0</w:t>
      </w:r>
      <w:r w:rsidRPr="009E63BB">
        <w:t xml:space="preserve"> рік, </w:t>
      </w:r>
      <w:r w:rsidRPr="00D0186E">
        <w:t xml:space="preserve">затвердженого </w:t>
      </w:r>
      <w:r w:rsidRPr="005B776B">
        <w:t xml:space="preserve">постановою Верховної Ради України від 16.06.2020 </w:t>
      </w:r>
      <w:r w:rsidRPr="005B776B">
        <w:br/>
        <w:t>№ 689-</w:t>
      </w:r>
      <w:r w:rsidRPr="005B776B">
        <w:rPr>
          <w:szCs w:val="28"/>
        </w:rPr>
        <w:t>ІХ. Також з</w:t>
      </w:r>
      <w:r w:rsidR="00FD1AB2" w:rsidRPr="005B776B">
        <w:rPr>
          <w:szCs w:val="28"/>
        </w:rPr>
        <w:t>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6AF68A49" w14:textId="77777777" w:rsidR="00FD1AB2" w:rsidRPr="005B776B" w:rsidRDefault="00FD1AB2" w:rsidP="00CA1F9D">
      <w:pPr>
        <w:spacing w:after="0" w:line="240" w:lineRule="auto"/>
        <w:ind w:firstLine="709"/>
        <w:jc w:val="both"/>
        <w:rPr>
          <w:szCs w:val="28"/>
        </w:rPr>
      </w:pPr>
      <w:r w:rsidRPr="005B776B">
        <w:rPr>
          <w:szCs w:val="28"/>
        </w:rPr>
        <w:t>За результатами розгляду законопроекту Головне управління вважає за доцільне висловити щодо нього наступні зауваження.</w:t>
      </w:r>
    </w:p>
    <w:p w14:paraId="1518B556" w14:textId="333FB20C" w:rsidR="001C61C2" w:rsidRPr="005B776B" w:rsidRDefault="00FD1AB2" w:rsidP="001C61C2">
      <w:pPr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5B776B">
        <w:rPr>
          <w:b/>
          <w:szCs w:val="28"/>
        </w:rPr>
        <w:t>1</w:t>
      </w:r>
      <w:r w:rsidR="003D0F1A" w:rsidRPr="005B776B">
        <w:rPr>
          <w:b/>
          <w:szCs w:val="28"/>
        </w:rPr>
        <w:t>.</w:t>
      </w:r>
      <w:r w:rsidR="003D0F1A" w:rsidRPr="005B776B">
        <w:rPr>
          <w:szCs w:val="28"/>
        </w:rPr>
        <w:t xml:space="preserve"> </w:t>
      </w:r>
      <w:r w:rsidR="001C61C2" w:rsidRPr="005B776B">
        <w:rPr>
          <w:rFonts w:eastAsia="Calibri" w:cs="Times New Roman"/>
          <w:szCs w:val="28"/>
        </w:rPr>
        <w:t>Законопроектом вноситься ряд змін до Закону</w:t>
      </w:r>
      <w:r w:rsidR="00362CEF" w:rsidRPr="005B776B">
        <w:rPr>
          <w:rFonts w:eastAsia="Calibri" w:cs="Times New Roman"/>
          <w:szCs w:val="28"/>
        </w:rPr>
        <w:t>,</w:t>
      </w:r>
      <w:r w:rsidR="001C61C2" w:rsidRPr="005B776B">
        <w:rPr>
          <w:rFonts w:eastAsia="Calibri" w:cs="Times New Roman"/>
          <w:szCs w:val="28"/>
        </w:rPr>
        <w:t xml:space="preserve"> де, помилково, на наш погляд, відокремлюються заклади охорони здоров’я Міністерства оборони України (далі – Міноборони) та заклади охорони здоров’я Збройних Сил України (див. абзаци 3, 4 п. 1, абзаци 1, 2 п. 2, абзаци 1, 6 п. 3, п. 7 ст. 11 Закону в редакції проекту).</w:t>
      </w:r>
    </w:p>
    <w:p w14:paraId="17467076" w14:textId="713E2B37" w:rsidR="001C61C2" w:rsidRPr="001C61C2" w:rsidRDefault="00B52E80" w:rsidP="001C61C2">
      <w:pPr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5B776B">
        <w:rPr>
          <w:rFonts w:eastAsia="Calibri" w:cs="Times New Roman"/>
          <w:szCs w:val="28"/>
        </w:rPr>
        <w:lastRenderedPageBreak/>
        <w:t>Звертаємо увагу на те</w:t>
      </w:r>
      <w:r w:rsidR="001C61C2" w:rsidRPr="005B776B">
        <w:rPr>
          <w:rFonts w:eastAsia="Calibri" w:cs="Times New Roman"/>
          <w:szCs w:val="28"/>
        </w:rPr>
        <w:t xml:space="preserve">, що відповідно до </w:t>
      </w:r>
      <w:proofErr w:type="spellStart"/>
      <w:r w:rsidR="001C61C2" w:rsidRPr="005B776B">
        <w:rPr>
          <w:rFonts w:eastAsia="Calibri" w:cs="Times New Roman"/>
          <w:szCs w:val="28"/>
        </w:rPr>
        <w:t>абз</w:t>
      </w:r>
      <w:proofErr w:type="spellEnd"/>
      <w:r w:rsidR="001C61C2" w:rsidRPr="005B776B">
        <w:rPr>
          <w:rFonts w:eastAsia="Calibri" w:cs="Times New Roman"/>
          <w:szCs w:val="28"/>
        </w:rPr>
        <w:t>. 3 п. 1 Положення про Міністерство оборони України, затвердженого постановою Кабінету</w:t>
      </w:r>
      <w:r w:rsidR="001C61C2" w:rsidRPr="001C61C2">
        <w:rPr>
          <w:rFonts w:eastAsia="Calibri" w:cs="Times New Roman"/>
          <w:szCs w:val="28"/>
        </w:rPr>
        <w:t xml:space="preserve"> Міністрів України </w:t>
      </w:r>
      <w:r>
        <w:rPr>
          <w:rFonts w:eastAsia="Calibri" w:cs="Times New Roman"/>
          <w:szCs w:val="28"/>
        </w:rPr>
        <w:t>від 26.11.</w:t>
      </w:r>
      <w:r w:rsidR="001C61C2" w:rsidRPr="001C61C2">
        <w:rPr>
          <w:rFonts w:eastAsia="Calibri" w:cs="Times New Roman"/>
          <w:szCs w:val="28"/>
        </w:rPr>
        <w:t xml:space="preserve">2014 № 671 (далі – Положення про Міноборони) «Міноборони є центральним органом виконавчої влади та військового управління, у підпорядкуванні якого перебувають Збройні Сили та </w:t>
      </w:r>
      <w:proofErr w:type="spellStart"/>
      <w:r w:rsidR="001C61C2" w:rsidRPr="001C61C2">
        <w:rPr>
          <w:rFonts w:eastAsia="Calibri" w:cs="Times New Roman"/>
          <w:szCs w:val="28"/>
        </w:rPr>
        <w:t>Держспецтрансслужба</w:t>
      </w:r>
      <w:proofErr w:type="spellEnd"/>
      <w:r w:rsidR="001C61C2" w:rsidRPr="001C61C2">
        <w:rPr>
          <w:rFonts w:eastAsia="Calibri" w:cs="Times New Roman"/>
          <w:szCs w:val="28"/>
        </w:rPr>
        <w:t>».</w:t>
      </w:r>
      <w:r>
        <w:rPr>
          <w:rFonts w:eastAsia="Calibri" w:cs="Times New Roman"/>
          <w:szCs w:val="28"/>
        </w:rPr>
        <w:t xml:space="preserve"> </w:t>
      </w:r>
      <w:r w:rsidR="001C61C2" w:rsidRPr="001C61C2">
        <w:rPr>
          <w:rFonts w:eastAsia="Calibri" w:cs="Times New Roman"/>
          <w:szCs w:val="28"/>
        </w:rPr>
        <w:t xml:space="preserve">Тобто, Міноборони має подвійний статус, з одного боку як центральний орган виконавчої влади, а з іншого – як орган військового управління. </w:t>
      </w:r>
    </w:p>
    <w:p w14:paraId="045514BF" w14:textId="154E5173" w:rsidR="001C61C2" w:rsidRPr="001C61C2" w:rsidRDefault="001C61C2" w:rsidP="001C61C2">
      <w:pPr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1C61C2">
        <w:rPr>
          <w:rFonts w:eastAsia="Calibri" w:cs="Times New Roman"/>
          <w:szCs w:val="28"/>
        </w:rPr>
        <w:t xml:space="preserve">Як орган </w:t>
      </w:r>
      <w:r w:rsidRPr="001C61C2">
        <w:rPr>
          <w:rFonts w:eastAsia="Calibri" w:cs="Times New Roman"/>
          <w:i/>
          <w:szCs w:val="28"/>
        </w:rPr>
        <w:t>військового управління</w:t>
      </w:r>
      <w:r w:rsidRPr="001C61C2">
        <w:rPr>
          <w:rFonts w:eastAsia="Calibri" w:cs="Times New Roman"/>
          <w:szCs w:val="28"/>
        </w:rPr>
        <w:t xml:space="preserve"> Міноборони «здійснює військово-політичне та адміністративне управління Збройних Сил України; забезпечує життєдіяльність </w:t>
      </w:r>
      <w:r w:rsidR="00BB0347" w:rsidRPr="00BB0347">
        <w:rPr>
          <w:rFonts w:eastAsia="Calibri" w:cs="Times New Roman"/>
          <w:szCs w:val="28"/>
        </w:rPr>
        <w:t>Збройних Сил України</w:t>
      </w:r>
      <w:r w:rsidRPr="001C61C2">
        <w:rPr>
          <w:rFonts w:eastAsia="Calibri" w:cs="Times New Roman"/>
          <w:szCs w:val="28"/>
        </w:rPr>
        <w:t>, їх функціонування, бойову та мобілізаційну готовність, боєздатність, підготовку до виконання покладених на них завдань, … згідно з потребами, визначеними Генеральним штабом Збройних Сил України в межах коштів, передбачених Державним бюджетом України, і здійснює контроль за їх ефективним використанням, організовує виконання робіт і надання послуг в інтересах Збройних Сил України» (див. ст. 10 Закону України «Про Збройні Сили України»).</w:t>
      </w:r>
    </w:p>
    <w:p w14:paraId="4F098780" w14:textId="65FF714A" w:rsidR="001C61C2" w:rsidRPr="001C61C2" w:rsidRDefault="001C61C2" w:rsidP="001C61C2">
      <w:pPr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5B776B">
        <w:rPr>
          <w:rFonts w:eastAsia="Calibri" w:cs="Times New Roman"/>
          <w:szCs w:val="28"/>
        </w:rPr>
        <w:t xml:space="preserve">На виконання покладених вказаним Законом повноважень, у тому числі і в галузі медичного забезпечення військовослужбовців, Міноборони як </w:t>
      </w:r>
      <w:r w:rsidRPr="005B776B">
        <w:rPr>
          <w:rFonts w:eastAsia="Calibri" w:cs="Times New Roman"/>
          <w:i/>
          <w:szCs w:val="28"/>
        </w:rPr>
        <w:t>центральний орган виконавчої влади та військового управління,</w:t>
      </w:r>
      <w:r w:rsidRPr="005B776B">
        <w:rPr>
          <w:rFonts w:eastAsia="Calibri" w:cs="Times New Roman"/>
          <w:szCs w:val="28"/>
        </w:rPr>
        <w:t xml:space="preserve"> у підпорядкуванні якого перебувають </w:t>
      </w:r>
      <w:r w:rsidR="00362CEF" w:rsidRPr="005B776B">
        <w:rPr>
          <w:rFonts w:eastAsia="Calibri" w:cs="Times New Roman"/>
          <w:szCs w:val="28"/>
        </w:rPr>
        <w:t xml:space="preserve">Збройні Сили України (далі – </w:t>
      </w:r>
      <w:r w:rsidRPr="005B776B">
        <w:rPr>
          <w:rFonts w:eastAsia="Calibri" w:cs="Times New Roman"/>
          <w:szCs w:val="28"/>
        </w:rPr>
        <w:t>ЗСУ</w:t>
      </w:r>
      <w:r w:rsidR="00362CEF" w:rsidRPr="005B776B">
        <w:rPr>
          <w:rFonts w:eastAsia="Calibri" w:cs="Times New Roman"/>
          <w:szCs w:val="28"/>
        </w:rPr>
        <w:t>)</w:t>
      </w:r>
      <w:r w:rsidRPr="005B776B">
        <w:rPr>
          <w:rFonts w:eastAsia="Calibri" w:cs="Times New Roman"/>
          <w:szCs w:val="28"/>
        </w:rPr>
        <w:t xml:space="preserve"> </w:t>
      </w:r>
      <w:r w:rsidR="00362CEF" w:rsidRPr="005B776B">
        <w:rPr>
          <w:rFonts w:eastAsia="Calibri" w:cs="Times New Roman"/>
          <w:szCs w:val="28"/>
        </w:rPr>
        <w:t>та Державна спеціальна служба</w:t>
      </w:r>
      <w:r w:rsidRPr="005B776B">
        <w:rPr>
          <w:rFonts w:eastAsia="Calibri" w:cs="Times New Roman"/>
          <w:szCs w:val="28"/>
        </w:rPr>
        <w:t xml:space="preserve"> транспорту, організовує додержання </w:t>
      </w:r>
      <w:r w:rsidRPr="005B776B">
        <w:rPr>
          <w:rFonts w:eastAsia="Calibri" w:cs="Times New Roman"/>
          <w:i/>
          <w:szCs w:val="28"/>
        </w:rPr>
        <w:t>в закладах охорони здоров’я Міноборони</w:t>
      </w:r>
      <w:r w:rsidRPr="005B776B">
        <w:rPr>
          <w:rFonts w:eastAsia="Calibri" w:cs="Times New Roman"/>
          <w:szCs w:val="28"/>
        </w:rPr>
        <w:t xml:space="preserve"> стандартів медичної допомоги (медичних стандартів), клінічних протоколів та інших галузевих стандартів у сфері охорони здоров’я; організовує </w:t>
      </w:r>
      <w:r w:rsidRPr="005B776B">
        <w:rPr>
          <w:rFonts w:eastAsia="Calibri" w:cs="Times New Roman"/>
          <w:szCs w:val="28"/>
        </w:rPr>
        <w:lastRenderedPageBreak/>
        <w:t>медичне забезпечення ЗСУ у мирний час та особливий період, розробляє і здійснює комплекс профілактичних, лікувальних,</w:t>
      </w:r>
      <w:r w:rsidRPr="001C61C2">
        <w:rPr>
          <w:rFonts w:eastAsia="Calibri" w:cs="Times New Roman"/>
          <w:szCs w:val="28"/>
        </w:rPr>
        <w:t xml:space="preserve"> санаторно-курортних та реабілітаційних заходів, спрямованих на збереження і здоров’я військовослужбовців ЗСУ; затверджує порядок медичного огляду військовослужбовців, організовує та контролює його проведення, подає Кабінетові Міністрів України пропозиції щодо організації та проведення військово-лікарської експертизи у ЗСУ; організовує забезпечення санітарного та епідемічного благополуччя військовослужбовців у ЗСУ та здійснює державний санітарно-епідеміологічний нагляд на підпорядкованих їм територіях, об’єктах, у військових частинах і підрозділах; </w:t>
      </w:r>
      <w:bookmarkStart w:id="0" w:name="n319"/>
      <w:bookmarkEnd w:id="0"/>
      <w:r w:rsidRPr="001C61C2">
        <w:rPr>
          <w:rFonts w:eastAsia="Calibri" w:cs="Times New Roman"/>
          <w:szCs w:val="28"/>
        </w:rPr>
        <w:t xml:space="preserve">забезпечує накопичення запасів медичної техніки та майна, організовує постачання такої техніки та майна ЗСУ, а також іншим військовим формуванням в особливий період (див. </w:t>
      </w:r>
      <w:proofErr w:type="spellStart"/>
      <w:r w:rsidRPr="001C61C2">
        <w:rPr>
          <w:rFonts w:eastAsia="Calibri" w:cs="Times New Roman"/>
          <w:szCs w:val="28"/>
        </w:rPr>
        <w:t>п.п</w:t>
      </w:r>
      <w:proofErr w:type="spellEnd"/>
      <w:r w:rsidRPr="001C61C2">
        <w:rPr>
          <w:rFonts w:eastAsia="Calibri" w:cs="Times New Roman"/>
          <w:szCs w:val="28"/>
        </w:rPr>
        <w:t>. 89 – 91, 95, 96 Положення про Міноборони).</w:t>
      </w:r>
    </w:p>
    <w:p w14:paraId="3BA02878" w14:textId="79280246" w:rsidR="001C61C2" w:rsidRPr="001C61C2" w:rsidRDefault="00BB0347" w:rsidP="001C61C2">
      <w:pPr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Д</w:t>
      </w:r>
      <w:r w:rsidR="001C61C2" w:rsidRPr="001C61C2">
        <w:rPr>
          <w:rFonts w:eastAsia="Calibri" w:cs="Times New Roman"/>
          <w:szCs w:val="28"/>
        </w:rPr>
        <w:t xml:space="preserve">ля виконання визначених вище завдань у системі Міноборони створена низка </w:t>
      </w:r>
      <w:r w:rsidR="001C61C2" w:rsidRPr="001C61C2">
        <w:rPr>
          <w:rFonts w:eastAsia="Calibri" w:cs="Times New Roman"/>
          <w:i/>
          <w:szCs w:val="28"/>
        </w:rPr>
        <w:t>закладів охорони здоров’я</w:t>
      </w:r>
      <w:r w:rsidR="001C61C2" w:rsidRPr="001C61C2">
        <w:rPr>
          <w:rFonts w:eastAsia="Calibri" w:cs="Times New Roman"/>
          <w:szCs w:val="28"/>
        </w:rPr>
        <w:t xml:space="preserve"> (див. наказ Міністра оборони України </w:t>
      </w:r>
      <w:r w:rsidR="009C341F">
        <w:rPr>
          <w:rFonts w:eastAsia="Calibri" w:cs="Times New Roman"/>
          <w:szCs w:val="28"/>
        </w:rPr>
        <w:t xml:space="preserve">                      </w:t>
      </w:r>
      <w:r w:rsidR="001C61C2" w:rsidRPr="001C61C2">
        <w:rPr>
          <w:rFonts w:eastAsia="Calibri" w:cs="Times New Roman"/>
          <w:szCs w:val="28"/>
        </w:rPr>
        <w:t xml:space="preserve">«Про затвердження Переліку закладів охорони здоров’я в системі Міністерства оборони України» від 23.03.2017 № 168). </w:t>
      </w:r>
    </w:p>
    <w:p w14:paraId="0A3D5DD0" w14:textId="7945B583" w:rsidR="001C61C2" w:rsidRDefault="001C61C2" w:rsidP="001C61C2">
      <w:pPr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r w:rsidRPr="001C61C2">
        <w:rPr>
          <w:rFonts w:eastAsia="Calibri" w:cs="Times New Roman"/>
          <w:szCs w:val="28"/>
        </w:rPr>
        <w:t xml:space="preserve">Крім того, в інших законодавчих актах також йдеться про </w:t>
      </w:r>
      <w:r w:rsidRPr="001C61C2">
        <w:rPr>
          <w:rFonts w:eastAsia="Calibri" w:cs="Times New Roman"/>
          <w:i/>
          <w:szCs w:val="28"/>
        </w:rPr>
        <w:t xml:space="preserve">заклади охорони здоров’я </w:t>
      </w:r>
      <w:r w:rsidRPr="001C61C2">
        <w:rPr>
          <w:rFonts w:eastAsia="Calibri" w:cs="Times New Roman"/>
          <w:szCs w:val="28"/>
        </w:rPr>
        <w:t xml:space="preserve">саме Міноборони. Наприклад, у ч. 2 ст. 70 Основ законодавства України про охорону здоров'я зазначається, що «військово-лікарська експертиза здійснюється військово-лікарськими комісіями, які створюються при територіальних центрах комплектування та соціальної підтримки і </w:t>
      </w:r>
      <w:r w:rsidRPr="001C61C2">
        <w:rPr>
          <w:rFonts w:eastAsia="Calibri" w:cs="Times New Roman"/>
          <w:i/>
          <w:szCs w:val="28"/>
        </w:rPr>
        <w:t>закладах охорони здоров'я Мі</w:t>
      </w:r>
      <w:r w:rsidRPr="001C61C2">
        <w:rPr>
          <w:rFonts w:eastAsia="Calibri" w:cs="Times New Roman"/>
          <w:i/>
          <w:szCs w:val="28"/>
        </w:rPr>
        <w:lastRenderedPageBreak/>
        <w:t>ністерства оборони України</w:t>
      </w:r>
      <w:r w:rsidRPr="001C61C2">
        <w:rPr>
          <w:rFonts w:eastAsia="Calibri" w:cs="Times New Roman"/>
          <w:szCs w:val="28"/>
        </w:rPr>
        <w:t>, Служби безпеки України та інших військових формувань, а також Державної служби спеціального зв’язку та захисту інформації України».</w:t>
      </w:r>
    </w:p>
    <w:p w14:paraId="6F449C59" w14:textId="77777777" w:rsidR="001C61C2" w:rsidRPr="001C61C2" w:rsidRDefault="001C61C2" w:rsidP="001C61C2">
      <w:pPr>
        <w:spacing w:after="0" w:line="240" w:lineRule="auto"/>
        <w:ind w:firstLine="709"/>
        <w:jc w:val="both"/>
        <w:rPr>
          <w:rFonts w:eastAsia="Calibri" w:cs="Times New Roman"/>
          <w:szCs w:val="28"/>
        </w:rPr>
      </w:pPr>
      <w:bookmarkStart w:id="1" w:name="_GoBack"/>
      <w:bookmarkEnd w:id="1"/>
      <w:r w:rsidRPr="001C61C2">
        <w:rPr>
          <w:rFonts w:eastAsia="Calibri" w:cs="Times New Roman"/>
          <w:szCs w:val="28"/>
        </w:rPr>
        <w:t xml:space="preserve">З огляду на зазначене, вважаємо недоцільним відокремлювати заклади охорони здоров’я Міноборони і ЗСУ, а тому пропонуємо із наведених у законопроекті змін вилучити слова «Збройні Сили України» у відповідних відмінках. </w:t>
      </w:r>
    </w:p>
    <w:p w14:paraId="59932C80" w14:textId="68185887" w:rsidR="00093EC8" w:rsidRDefault="00093EC8" w:rsidP="00093EC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Pr="00B7436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436A">
        <w:rPr>
          <w:rFonts w:ascii="Times New Roman" w:hAnsi="Times New Roman"/>
          <w:sz w:val="28"/>
          <w:szCs w:val="28"/>
        </w:rPr>
        <w:t xml:space="preserve">Законопроект потребує техніко-юридичного корегування. Зокрема, звертаємо увагу на неточну нумерацію </w:t>
      </w:r>
      <w:r>
        <w:rPr>
          <w:rFonts w:ascii="Times New Roman" w:hAnsi="Times New Roman"/>
          <w:sz w:val="28"/>
          <w:szCs w:val="28"/>
        </w:rPr>
        <w:t xml:space="preserve">абзаців, допущену в п. 3 розділу І проекту Закону. </w:t>
      </w:r>
    </w:p>
    <w:p w14:paraId="48F842C3" w14:textId="7AEDFD6D" w:rsidR="00906B27" w:rsidRPr="00906B27" w:rsidRDefault="00093EC8" w:rsidP="00906B27">
      <w:pPr>
        <w:pStyle w:val="aa"/>
        <w:widowControl/>
        <w:ind w:firstLine="709"/>
        <w:jc w:val="both"/>
        <w:rPr>
          <w:szCs w:val="28"/>
        </w:rPr>
      </w:pPr>
      <w:r>
        <w:rPr>
          <w:b/>
          <w:bCs/>
          <w:sz w:val="28"/>
          <w:szCs w:val="28"/>
        </w:rPr>
        <w:t>3</w:t>
      </w:r>
      <w:r w:rsidR="00B35B21" w:rsidRPr="006B48B5">
        <w:rPr>
          <w:b/>
          <w:bCs/>
          <w:sz w:val="28"/>
          <w:szCs w:val="28"/>
        </w:rPr>
        <w:t>.</w:t>
      </w:r>
      <w:r w:rsidR="00B35B21" w:rsidRPr="006B48B5">
        <w:rPr>
          <w:sz w:val="28"/>
          <w:szCs w:val="28"/>
        </w:rPr>
        <w:t xml:space="preserve"> </w:t>
      </w:r>
      <w:r w:rsidR="00B35B21" w:rsidRPr="006B48B5">
        <w:rPr>
          <w:rFonts w:eastAsia="Calibri"/>
          <w:sz w:val="28"/>
          <w:szCs w:val="28"/>
        </w:rPr>
        <w:t xml:space="preserve">У пояснювальній записці до проекту зазначено, що </w:t>
      </w:r>
      <w:r w:rsidR="00B35B21" w:rsidRPr="006B48B5">
        <w:rPr>
          <w:sz w:val="28"/>
          <w:szCs w:val="28"/>
        </w:rPr>
        <w:t>«реалізація проекту не вимагатиме додаткових витрат із Державного бюджету України»</w:t>
      </w:r>
      <w:r w:rsidR="005D6B38" w:rsidRPr="006B48B5">
        <w:rPr>
          <w:sz w:val="28"/>
          <w:szCs w:val="28"/>
        </w:rPr>
        <w:t xml:space="preserve"> (п. 5), що заперечується змістом передбачених ним змін, якими суттєво </w:t>
      </w:r>
      <w:r w:rsidR="00B35B21" w:rsidRPr="006B48B5">
        <w:rPr>
          <w:sz w:val="28"/>
          <w:szCs w:val="28"/>
        </w:rPr>
        <w:t>розшир</w:t>
      </w:r>
      <w:r w:rsidR="005D6B38" w:rsidRPr="006B48B5">
        <w:rPr>
          <w:sz w:val="28"/>
          <w:szCs w:val="28"/>
        </w:rPr>
        <w:t>юється</w:t>
      </w:r>
      <w:r w:rsidR="00B35B21" w:rsidRPr="006B48B5">
        <w:rPr>
          <w:sz w:val="28"/>
          <w:szCs w:val="28"/>
        </w:rPr>
        <w:t xml:space="preserve"> перелік </w:t>
      </w:r>
      <w:r w:rsidR="00B35B21" w:rsidRPr="00906B27">
        <w:rPr>
          <w:sz w:val="28"/>
          <w:szCs w:val="28"/>
        </w:rPr>
        <w:t xml:space="preserve">отримувачів та видів безоплатних медичних </w:t>
      </w:r>
      <w:r w:rsidR="005D6B38" w:rsidRPr="00906B27">
        <w:rPr>
          <w:sz w:val="28"/>
          <w:szCs w:val="28"/>
        </w:rPr>
        <w:t>та</w:t>
      </w:r>
      <w:r w:rsidR="00B35B21" w:rsidRPr="00906B27">
        <w:rPr>
          <w:sz w:val="28"/>
          <w:szCs w:val="28"/>
        </w:rPr>
        <w:t xml:space="preserve"> </w:t>
      </w:r>
      <w:r w:rsidR="005D6B38" w:rsidRPr="00906B27">
        <w:rPr>
          <w:sz w:val="28"/>
          <w:szCs w:val="28"/>
        </w:rPr>
        <w:t>оздоровчих послуг</w:t>
      </w:r>
      <w:r w:rsidR="006B48B5" w:rsidRPr="00906B27">
        <w:rPr>
          <w:sz w:val="28"/>
          <w:szCs w:val="28"/>
        </w:rPr>
        <w:t>,</w:t>
      </w:r>
      <w:r w:rsidR="005D6B38" w:rsidRPr="00906B27">
        <w:rPr>
          <w:sz w:val="28"/>
          <w:szCs w:val="28"/>
        </w:rPr>
        <w:t xml:space="preserve"> </w:t>
      </w:r>
      <w:r w:rsidR="00B35B21" w:rsidRPr="00906B27">
        <w:rPr>
          <w:sz w:val="28"/>
          <w:szCs w:val="28"/>
        </w:rPr>
        <w:t xml:space="preserve">що надаються відомчими закладами охорони здоров’я. </w:t>
      </w:r>
      <w:r w:rsidR="00906B27" w:rsidRPr="00906B27">
        <w:rPr>
          <w:sz w:val="28"/>
          <w:szCs w:val="28"/>
        </w:rPr>
        <w:t xml:space="preserve">Тому відповідно до вимог </w:t>
      </w:r>
      <w:r w:rsidR="00906B27">
        <w:rPr>
          <w:sz w:val="28"/>
          <w:szCs w:val="28"/>
        </w:rPr>
        <w:t xml:space="preserve">             </w:t>
      </w:r>
      <w:r w:rsidR="00906B27" w:rsidRPr="00906B27">
        <w:rPr>
          <w:sz w:val="28"/>
          <w:szCs w:val="28"/>
        </w:rPr>
        <w:t xml:space="preserve">ст. 27 Бюджетного кодексу України та ч. 3 ст. 91 Регламенту Верховної Ради України до законопроекту необхідно додати відповідне фінансово-економічне обґрунтування та </w:t>
      </w:r>
      <w:proofErr w:type="spellStart"/>
      <w:r w:rsidR="00906B27" w:rsidRPr="00906B27">
        <w:rPr>
          <w:sz w:val="28"/>
          <w:szCs w:val="28"/>
        </w:rPr>
        <w:t>внести</w:t>
      </w:r>
      <w:proofErr w:type="spellEnd"/>
      <w:r w:rsidR="00906B27" w:rsidRPr="00906B27">
        <w:rPr>
          <w:sz w:val="28"/>
          <w:szCs w:val="28"/>
        </w:rPr>
        <w:t xml:space="preserve"> пропозиції щодо джерел покриття додаткових бюджетних витрат.</w:t>
      </w:r>
    </w:p>
    <w:p w14:paraId="77260A94" w14:textId="5829A193" w:rsidR="00906B27" w:rsidRPr="00B7436A" w:rsidRDefault="00906B27" w:rsidP="00906B27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 w:rsidRPr="00906B27">
        <w:rPr>
          <w:rFonts w:eastAsia="Times New Roman" w:cs="Times New Roman"/>
          <w:szCs w:val="28"/>
          <w:lang w:eastAsia="ru-RU"/>
        </w:rPr>
        <w:t>У контексті викладеного вище, потребує перегляду п. 1 розділу ІІ проекту Закону, відповідно до якого «</w:t>
      </w:r>
      <w:r>
        <w:rPr>
          <w:rFonts w:eastAsia="Times New Roman" w:cs="Times New Roman"/>
          <w:szCs w:val="28"/>
          <w:lang w:eastAsia="ru-RU"/>
        </w:rPr>
        <w:t>ц</w:t>
      </w:r>
      <w:r w:rsidRPr="00906B27">
        <w:rPr>
          <w:rFonts w:eastAsia="Times New Roman" w:cs="Times New Roman"/>
          <w:szCs w:val="28"/>
          <w:lang w:eastAsia="ru-RU"/>
        </w:rPr>
        <w:t xml:space="preserve">ей Закон набирає чинності з дня, наступного за днем його опублікування» з урахуванням вимог ч. 3 ст. 27 Бюджетного кодексу України, згідно з якими «закони України або їх окремі положення, які впливають на показники бюджету (зменшують надходження бюджету та/або збільшують витрати бюджету) </w:t>
      </w:r>
      <w:r w:rsidRPr="00906B27">
        <w:rPr>
          <w:rFonts w:eastAsia="Times New Roman" w:cs="Times New Roman"/>
          <w:szCs w:val="28"/>
          <w:lang w:eastAsia="ru-RU"/>
        </w:rPr>
        <w:lastRenderedPageBreak/>
        <w:t>і приймаються: не пізніше 15 липня року, що передує плановому, вводяться в дію не раніше початку планового бюджетного періоду; після 15 липня року, що передує плановому, вводяться в дію не раніше початку бюджетного періоду, що настає за плановим».</w:t>
      </w:r>
    </w:p>
    <w:p w14:paraId="009C9A8A" w14:textId="77777777" w:rsidR="00B7436A" w:rsidRDefault="00B7436A" w:rsidP="005D6B3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D4B9679" w14:textId="77777777" w:rsidR="00D36384" w:rsidRPr="006B48B5" w:rsidRDefault="00D36384" w:rsidP="005D6B3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57A867F" w14:textId="29473AE6" w:rsidR="008048D3" w:rsidRPr="006B48B5" w:rsidRDefault="008048D3" w:rsidP="005D6B3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B48B5">
        <w:rPr>
          <w:rFonts w:ascii="Times New Roman" w:hAnsi="Times New Roman"/>
          <w:sz w:val="28"/>
          <w:szCs w:val="28"/>
        </w:rPr>
        <w:t xml:space="preserve">Керівник Головного управління                       </w:t>
      </w:r>
      <w:r w:rsidR="008F3115" w:rsidRPr="006B48B5">
        <w:rPr>
          <w:rFonts w:ascii="Times New Roman" w:hAnsi="Times New Roman"/>
          <w:sz w:val="28"/>
          <w:szCs w:val="28"/>
        </w:rPr>
        <w:t xml:space="preserve">      </w:t>
      </w:r>
      <w:r w:rsidRPr="006B48B5">
        <w:rPr>
          <w:rFonts w:ascii="Times New Roman" w:hAnsi="Times New Roman"/>
          <w:sz w:val="28"/>
          <w:szCs w:val="28"/>
        </w:rPr>
        <w:t xml:space="preserve">                      С. Тихонюк</w:t>
      </w:r>
    </w:p>
    <w:p w14:paraId="2CF8AC97" w14:textId="29ABE75A" w:rsidR="00D36384" w:rsidRPr="005B776B" w:rsidRDefault="00D36384" w:rsidP="005D6B38">
      <w:pPr>
        <w:spacing w:after="0" w:line="240" w:lineRule="auto"/>
        <w:ind w:firstLine="709"/>
        <w:jc w:val="both"/>
        <w:rPr>
          <w:bCs/>
          <w:szCs w:val="28"/>
        </w:rPr>
      </w:pPr>
    </w:p>
    <w:p w14:paraId="75171FB2" w14:textId="77777777" w:rsidR="00D36384" w:rsidRPr="005B776B" w:rsidRDefault="00D36384" w:rsidP="005D6B38">
      <w:pPr>
        <w:spacing w:after="0" w:line="240" w:lineRule="auto"/>
        <w:ind w:firstLine="709"/>
        <w:jc w:val="both"/>
        <w:rPr>
          <w:bCs/>
          <w:szCs w:val="28"/>
        </w:rPr>
      </w:pPr>
    </w:p>
    <w:p w14:paraId="4902ED9B" w14:textId="15FB47F3" w:rsidR="008048D3" w:rsidRPr="006B48B5" w:rsidRDefault="008048D3" w:rsidP="005D6B38">
      <w:pPr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6B48B5">
        <w:rPr>
          <w:bCs/>
          <w:sz w:val="20"/>
          <w:szCs w:val="20"/>
        </w:rPr>
        <w:t>Вик</w:t>
      </w:r>
      <w:proofErr w:type="spellEnd"/>
      <w:r w:rsidRPr="006B48B5">
        <w:rPr>
          <w:bCs/>
          <w:sz w:val="20"/>
          <w:szCs w:val="20"/>
        </w:rPr>
        <w:t>.:</w:t>
      </w:r>
      <w:r w:rsidRPr="006B48B5">
        <w:rPr>
          <w:sz w:val="20"/>
          <w:szCs w:val="20"/>
        </w:rPr>
        <w:t xml:space="preserve"> </w:t>
      </w:r>
      <w:r w:rsidR="00D36384" w:rsidRPr="006B48B5">
        <w:rPr>
          <w:sz w:val="20"/>
          <w:szCs w:val="20"/>
        </w:rPr>
        <w:t>К. Вербицький</w:t>
      </w:r>
      <w:r w:rsidR="00D36384">
        <w:rPr>
          <w:sz w:val="20"/>
          <w:szCs w:val="20"/>
          <w:lang w:val="ru-RU"/>
        </w:rPr>
        <w:t>,</w:t>
      </w:r>
      <w:r w:rsidR="00D36384" w:rsidRPr="006B48B5">
        <w:rPr>
          <w:sz w:val="20"/>
          <w:szCs w:val="20"/>
        </w:rPr>
        <w:t xml:space="preserve"> </w:t>
      </w:r>
      <w:r w:rsidR="006B48B5" w:rsidRPr="006B48B5">
        <w:rPr>
          <w:sz w:val="20"/>
          <w:szCs w:val="20"/>
        </w:rPr>
        <w:t>О. Петриченко</w:t>
      </w:r>
    </w:p>
    <w:p w14:paraId="1327E77A" w14:textId="77777777" w:rsidR="00D36384" w:rsidRPr="006B48B5" w:rsidRDefault="00D36384">
      <w:pPr>
        <w:spacing w:after="0" w:line="240" w:lineRule="auto"/>
        <w:ind w:firstLine="709"/>
        <w:jc w:val="both"/>
        <w:rPr>
          <w:sz w:val="20"/>
          <w:szCs w:val="20"/>
        </w:rPr>
      </w:pPr>
    </w:p>
    <w:sectPr w:rsidR="00D36384" w:rsidRPr="006B48B5" w:rsidSect="00067E46">
      <w:headerReference w:type="default" r:id="rId7"/>
      <w:headerReference w:type="first" r:id="rId8"/>
      <w:pgSz w:w="11906" w:h="16838"/>
      <w:pgMar w:top="1134" w:right="567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4FEB0B" w14:textId="77777777" w:rsidR="006E704A" w:rsidRDefault="006E704A" w:rsidP="008048D3">
      <w:pPr>
        <w:spacing w:after="0" w:line="240" w:lineRule="auto"/>
      </w:pPr>
      <w:r>
        <w:separator/>
      </w:r>
    </w:p>
  </w:endnote>
  <w:endnote w:type="continuationSeparator" w:id="0">
    <w:p w14:paraId="6765440C" w14:textId="77777777" w:rsidR="006E704A" w:rsidRDefault="006E704A" w:rsidP="008048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8C8B96" w14:textId="77777777" w:rsidR="006E704A" w:rsidRDefault="006E704A" w:rsidP="008048D3">
      <w:pPr>
        <w:spacing w:after="0" w:line="240" w:lineRule="auto"/>
      </w:pPr>
      <w:r>
        <w:separator/>
      </w:r>
    </w:p>
  </w:footnote>
  <w:footnote w:type="continuationSeparator" w:id="0">
    <w:p w14:paraId="006E6E75" w14:textId="77777777" w:rsidR="006E704A" w:rsidRDefault="006E704A" w:rsidP="008048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28315905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7963FE04" w14:textId="31DB9C31" w:rsidR="008048D3" w:rsidRPr="008048D3" w:rsidRDefault="008048D3" w:rsidP="00362CEF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8048D3">
          <w:rPr>
            <w:rFonts w:ascii="Times New Roman" w:hAnsi="Times New Roman"/>
            <w:sz w:val="28"/>
            <w:szCs w:val="28"/>
          </w:rPr>
          <w:fldChar w:fldCharType="begin"/>
        </w:r>
        <w:r w:rsidRPr="008048D3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8048D3">
          <w:rPr>
            <w:rFonts w:ascii="Times New Roman" w:hAnsi="Times New Roman"/>
            <w:sz w:val="28"/>
            <w:szCs w:val="28"/>
          </w:rPr>
          <w:fldChar w:fldCharType="separate"/>
        </w:r>
        <w:r w:rsidR="00D60E77">
          <w:rPr>
            <w:rFonts w:ascii="Times New Roman" w:hAnsi="Times New Roman"/>
            <w:noProof/>
            <w:sz w:val="28"/>
            <w:szCs w:val="28"/>
          </w:rPr>
          <w:t>3</w:t>
        </w:r>
        <w:r w:rsidRPr="008048D3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E6C39C" w14:textId="77777777" w:rsidR="001270FF" w:rsidRPr="00D22807" w:rsidRDefault="001270FF" w:rsidP="001270FF">
    <w:pPr>
      <w:spacing w:after="0" w:line="240" w:lineRule="auto"/>
      <w:jc w:val="right"/>
      <w:rPr>
        <w:sz w:val="20"/>
        <w:szCs w:val="20"/>
      </w:rPr>
    </w:pPr>
    <w:r w:rsidRPr="00D22807">
      <w:rPr>
        <w:sz w:val="20"/>
        <w:szCs w:val="20"/>
      </w:rPr>
      <w:t>До реєстр. № 3083 від 18.02.2020</w:t>
    </w:r>
  </w:p>
  <w:p w14:paraId="73EAFA0E" w14:textId="1AC8F457" w:rsidR="001270FF" w:rsidRPr="00D22807" w:rsidRDefault="001270FF" w:rsidP="001270FF">
    <w:pPr>
      <w:spacing w:after="0" w:line="240" w:lineRule="auto"/>
      <w:jc w:val="right"/>
      <w:rPr>
        <w:sz w:val="20"/>
        <w:szCs w:val="20"/>
      </w:rPr>
    </w:pPr>
    <w:r w:rsidRPr="00D22807">
      <w:rPr>
        <w:sz w:val="20"/>
        <w:szCs w:val="20"/>
      </w:rPr>
      <w:t>Народн</w:t>
    </w:r>
    <w:r w:rsidR="00362CEF" w:rsidRPr="00D22807">
      <w:rPr>
        <w:sz w:val="20"/>
        <w:szCs w:val="20"/>
      </w:rPr>
      <w:t>і</w:t>
    </w:r>
    <w:r w:rsidRPr="00D22807">
      <w:rPr>
        <w:sz w:val="20"/>
        <w:szCs w:val="20"/>
      </w:rPr>
      <w:t xml:space="preserve"> депутат</w:t>
    </w:r>
    <w:r w:rsidR="00362CEF" w:rsidRPr="00D22807">
      <w:rPr>
        <w:sz w:val="20"/>
        <w:szCs w:val="20"/>
      </w:rPr>
      <w:t>и</w:t>
    </w:r>
    <w:r w:rsidRPr="00D22807">
      <w:rPr>
        <w:sz w:val="20"/>
        <w:szCs w:val="20"/>
      </w:rPr>
      <w:t xml:space="preserve"> України</w:t>
    </w:r>
  </w:p>
  <w:p w14:paraId="1887E8BE" w14:textId="1B977AE4" w:rsidR="001270FF" w:rsidRPr="008048D3" w:rsidRDefault="001270FF" w:rsidP="001270FF">
    <w:pPr>
      <w:spacing w:after="0" w:line="240" w:lineRule="auto"/>
      <w:jc w:val="right"/>
      <w:rPr>
        <w:sz w:val="20"/>
        <w:szCs w:val="20"/>
      </w:rPr>
    </w:pPr>
    <w:r w:rsidRPr="00D22807">
      <w:rPr>
        <w:sz w:val="20"/>
        <w:szCs w:val="20"/>
      </w:rPr>
      <w:t>М. Павлюк</w:t>
    </w:r>
    <w:r w:rsidR="00F2597B" w:rsidRPr="00D22807">
      <w:rPr>
        <w:sz w:val="20"/>
        <w:szCs w:val="20"/>
      </w:rPr>
      <w:t xml:space="preserve"> та інші</w:t>
    </w:r>
  </w:p>
  <w:p w14:paraId="30F88C07" w14:textId="77777777" w:rsidR="001270FF" w:rsidRDefault="001270FF" w:rsidP="001270FF">
    <w:pPr>
      <w:tabs>
        <w:tab w:val="left" w:pos="7268"/>
      </w:tabs>
      <w:spacing w:after="0" w:line="240" w:lineRule="auto"/>
    </w:pPr>
    <w:r>
      <w:rPr>
        <w:sz w:val="20"/>
        <w:szCs w:val="20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8D3"/>
    <w:rsid w:val="00067E46"/>
    <w:rsid w:val="00093EC8"/>
    <w:rsid w:val="000B6890"/>
    <w:rsid w:val="000D1672"/>
    <w:rsid w:val="001270FF"/>
    <w:rsid w:val="001C61C2"/>
    <w:rsid w:val="00266D34"/>
    <w:rsid w:val="00301715"/>
    <w:rsid w:val="00307B79"/>
    <w:rsid w:val="00362CEF"/>
    <w:rsid w:val="003A2D90"/>
    <w:rsid w:val="003C6D14"/>
    <w:rsid w:val="003D0F1A"/>
    <w:rsid w:val="004719F4"/>
    <w:rsid w:val="004A733E"/>
    <w:rsid w:val="004A7E00"/>
    <w:rsid w:val="00517525"/>
    <w:rsid w:val="00537402"/>
    <w:rsid w:val="00565DC2"/>
    <w:rsid w:val="005979C3"/>
    <w:rsid w:val="005B36D1"/>
    <w:rsid w:val="005B776B"/>
    <w:rsid w:val="005D6B38"/>
    <w:rsid w:val="006804EC"/>
    <w:rsid w:val="006903A2"/>
    <w:rsid w:val="006B48B5"/>
    <w:rsid w:val="006C10D1"/>
    <w:rsid w:val="006E2728"/>
    <w:rsid w:val="006E704A"/>
    <w:rsid w:val="00776019"/>
    <w:rsid w:val="00782622"/>
    <w:rsid w:val="007E26BA"/>
    <w:rsid w:val="008048D3"/>
    <w:rsid w:val="008F3115"/>
    <w:rsid w:val="00906B27"/>
    <w:rsid w:val="009C341F"/>
    <w:rsid w:val="00A0650E"/>
    <w:rsid w:val="00A11BE3"/>
    <w:rsid w:val="00B249CE"/>
    <w:rsid w:val="00B258BB"/>
    <w:rsid w:val="00B35B21"/>
    <w:rsid w:val="00B3643B"/>
    <w:rsid w:val="00B52E80"/>
    <w:rsid w:val="00B54464"/>
    <w:rsid w:val="00B7436A"/>
    <w:rsid w:val="00BB0347"/>
    <w:rsid w:val="00C74591"/>
    <w:rsid w:val="00CA1F9D"/>
    <w:rsid w:val="00D22807"/>
    <w:rsid w:val="00D25AD1"/>
    <w:rsid w:val="00D36384"/>
    <w:rsid w:val="00D60E77"/>
    <w:rsid w:val="00E16841"/>
    <w:rsid w:val="00E77811"/>
    <w:rsid w:val="00F2597B"/>
    <w:rsid w:val="00F415AF"/>
    <w:rsid w:val="00FD1AB2"/>
    <w:rsid w:val="00FE1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53151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48D3"/>
    <w:pPr>
      <w:spacing w:after="160" w:line="259" w:lineRule="auto"/>
      <w:ind w:firstLine="0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48D3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  <w:sz w:val="22"/>
    </w:rPr>
  </w:style>
  <w:style w:type="character" w:customStyle="1" w:styleId="a4">
    <w:name w:val="Верхній колонтитул Знак"/>
    <w:basedOn w:val="a0"/>
    <w:link w:val="a3"/>
    <w:uiPriority w:val="99"/>
    <w:rsid w:val="008048D3"/>
    <w:rPr>
      <w:rFonts w:ascii="Calibri" w:eastAsia="Calibri" w:hAnsi="Calibr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8048D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048D3"/>
    <w:rPr>
      <w:rFonts w:cstheme="minorBidi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5B36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B36D1"/>
    <w:rPr>
      <w:rFonts w:ascii="Segoe UI" w:hAnsi="Segoe UI" w:cs="Segoe UI"/>
      <w:sz w:val="18"/>
      <w:szCs w:val="18"/>
    </w:rPr>
  </w:style>
  <w:style w:type="character" w:customStyle="1" w:styleId="rvts0">
    <w:name w:val="rvts0"/>
    <w:basedOn w:val="a0"/>
    <w:rsid w:val="006903A2"/>
  </w:style>
  <w:style w:type="paragraph" w:styleId="a9">
    <w:name w:val="List Paragraph"/>
    <w:basedOn w:val="a"/>
    <w:uiPriority w:val="34"/>
    <w:qFormat/>
    <w:rsid w:val="00266D34"/>
    <w:pPr>
      <w:ind w:left="720"/>
      <w:contextualSpacing/>
    </w:pPr>
  </w:style>
  <w:style w:type="paragraph" w:styleId="aa">
    <w:name w:val="footnote text"/>
    <w:basedOn w:val="a"/>
    <w:link w:val="ab"/>
    <w:semiHidden/>
    <w:rsid w:val="00B35B21"/>
    <w:pPr>
      <w:widowControl w:val="0"/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ab">
    <w:name w:val="Текст виноски Знак"/>
    <w:basedOn w:val="a0"/>
    <w:link w:val="aa"/>
    <w:semiHidden/>
    <w:rsid w:val="00B35B21"/>
    <w:rPr>
      <w:rFonts w:eastAsia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4BFDC-EB71-4B0F-8546-CF6F6B378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4781</Words>
  <Characters>2726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2021-09-13T12:01:00Z</dcterms:created>
  <dcterms:modified xsi:type="dcterms:W3CDTF">2021-09-13T12:03:00Z</dcterms:modified>
</cp:coreProperties>
</file>