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2860" w:rsidRDefault="00F52860" w:rsidP="00F52860">
      <w:pPr>
        <w:spacing w:after="0" w:line="240" w:lineRule="auto"/>
        <w:ind w:left="4820"/>
        <w:rPr>
          <w:rFonts w:ascii="Times New Roman" w:hAnsi="Times New Roman"/>
          <w:b/>
          <w:bCs/>
          <w:sz w:val="28"/>
          <w:szCs w:val="28"/>
          <w:lang w:val="uk-UA"/>
        </w:rPr>
      </w:pPr>
    </w:p>
    <w:p w:rsidR="007635EF" w:rsidRDefault="007635EF" w:rsidP="00F52860">
      <w:pPr>
        <w:spacing w:after="0" w:line="240" w:lineRule="auto"/>
        <w:ind w:left="4820"/>
        <w:rPr>
          <w:rFonts w:ascii="Times New Roman" w:hAnsi="Times New Roman"/>
          <w:b/>
          <w:bCs/>
          <w:sz w:val="28"/>
          <w:szCs w:val="28"/>
          <w:lang w:val="uk-UA"/>
        </w:rPr>
      </w:pPr>
      <w:r w:rsidRPr="007635EF">
        <w:rPr>
          <w:rFonts w:ascii="Times New Roman" w:hAnsi="Times New Roman"/>
          <w:b/>
          <w:bCs/>
          <w:sz w:val="28"/>
          <w:szCs w:val="28"/>
          <w:lang w:val="uk-UA"/>
        </w:rPr>
        <w:t xml:space="preserve">Комітет Верховної Ради України </w:t>
      </w:r>
      <w:r w:rsidRPr="007635EF">
        <w:rPr>
          <w:rFonts w:ascii="Times New Roman" w:hAnsi="Times New Roman"/>
          <w:b/>
          <w:bCs/>
          <w:sz w:val="28"/>
          <w:szCs w:val="28"/>
          <w:lang w:val="uk-UA"/>
        </w:rPr>
        <w:br/>
        <w:t xml:space="preserve">з питань </w:t>
      </w:r>
      <w:r w:rsidR="00342A88">
        <w:rPr>
          <w:rFonts w:ascii="Times New Roman" w:hAnsi="Times New Roman"/>
          <w:b/>
          <w:bCs/>
          <w:sz w:val="28"/>
          <w:szCs w:val="28"/>
          <w:lang w:val="uk-UA"/>
        </w:rPr>
        <w:t>економічно</w:t>
      </w:r>
      <w:r w:rsidR="00162F34">
        <w:rPr>
          <w:rFonts w:ascii="Times New Roman" w:hAnsi="Times New Roman"/>
          <w:b/>
          <w:bCs/>
          <w:sz w:val="28"/>
          <w:szCs w:val="28"/>
          <w:lang w:val="uk-UA"/>
        </w:rPr>
        <w:t>го</w:t>
      </w:r>
      <w:r w:rsidRPr="007635EF">
        <w:rPr>
          <w:rFonts w:ascii="Times New Roman" w:hAnsi="Times New Roman"/>
          <w:b/>
          <w:bCs/>
          <w:sz w:val="28"/>
          <w:szCs w:val="28"/>
          <w:lang w:val="uk-UA"/>
        </w:rPr>
        <w:t xml:space="preserve"> </w:t>
      </w:r>
      <w:r w:rsidR="00162F34">
        <w:rPr>
          <w:rFonts w:ascii="Times New Roman" w:hAnsi="Times New Roman"/>
          <w:b/>
          <w:bCs/>
          <w:sz w:val="28"/>
          <w:szCs w:val="28"/>
          <w:lang w:val="uk-UA"/>
        </w:rPr>
        <w:t>розвитку</w:t>
      </w:r>
    </w:p>
    <w:p w:rsidR="00AD01B3" w:rsidRDefault="00AD01B3" w:rsidP="00F52860">
      <w:pPr>
        <w:spacing w:after="0" w:line="240" w:lineRule="auto"/>
        <w:ind w:left="4820"/>
        <w:rPr>
          <w:rFonts w:ascii="Times New Roman" w:hAnsi="Times New Roman"/>
          <w:b/>
          <w:bCs/>
          <w:sz w:val="28"/>
          <w:szCs w:val="28"/>
          <w:lang w:val="uk-UA"/>
        </w:rPr>
      </w:pPr>
    </w:p>
    <w:p w:rsidR="00AD01B3" w:rsidRDefault="00AD01B3" w:rsidP="00F52860">
      <w:pPr>
        <w:spacing w:after="0" w:line="240" w:lineRule="auto"/>
        <w:ind w:left="4820"/>
        <w:rPr>
          <w:rFonts w:ascii="Times New Roman" w:hAnsi="Times New Roman"/>
          <w:b/>
          <w:bCs/>
          <w:sz w:val="28"/>
          <w:szCs w:val="28"/>
          <w:lang w:val="uk-UA"/>
        </w:rPr>
      </w:pPr>
    </w:p>
    <w:p w:rsidR="002E55DF" w:rsidRDefault="007F1A56" w:rsidP="00F52860">
      <w:pPr>
        <w:shd w:val="clear" w:color="auto" w:fill="FFFFFF"/>
        <w:spacing w:before="120" w:after="120" w:line="240" w:lineRule="auto"/>
        <w:rPr>
          <w:rFonts w:ascii="Times New Roman" w:eastAsia="Times New Roman" w:hAnsi="Times New Roman"/>
          <w:i/>
          <w:sz w:val="24"/>
          <w:szCs w:val="28"/>
          <w:u w:val="single"/>
          <w:lang w:val="uk-UA" w:eastAsia="ru-RU"/>
        </w:rPr>
      </w:pPr>
      <w:r w:rsidRPr="00F52860">
        <w:rPr>
          <w:rFonts w:ascii="Times New Roman" w:eastAsia="Times New Roman" w:hAnsi="Times New Roman"/>
          <w:i/>
          <w:sz w:val="24"/>
          <w:szCs w:val="28"/>
          <w:u w:val="single"/>
          <w:lang w:val="uk-UA" w:eastAsia="ru-RU"/>
        </w:rPr>
        <w:t>До</w:t>
      </w:r>
      <w:r w:rsidR="007635EF" w:rsidRPr="00F52860">
        <w:rPr>
          <w:rFonts w:ascii="Times New Roman" w:eastAsia="Times New Roman" w:hAnsi="Times New Roman"/>
          <w:i/>
          <w:sz w:val="24"/>
          <w:szCs w:val="28"/>
          <w:u w:val="single"/>
          <w:lang w:val="uk-UA" w:eastAsia="ru-RU"/>
        </w:rPr>
        <w:t xml:space="preserve"> законопроекту за</w:t>
      </w:r>
      <w:r w:rsidRPr="00F52860">
        <w:rPr>
          <w:rFonts w:ascii="Times New Roman" w:eastAsia="Times New Roman" w:hAnsi="Times New Roman"/>
          <w:i/>
          <w:sz w:val="24"/>
          <w:szCs w:val="28"/>
          <w:u w:val="single"/>
          <w:lang w:val="uk-UA" w:eastAsia="ru-RU"/>
        </w:rPr>
        <w:t xml:space="preserve"> реєстр. № </w:t>
      </w:r>
      <w:r w:rsidR="0049665F">
        <w:rPr>
          <w:rFonts w:ascii="Times New Roman" w:eastAsia="Times New Roman" w:hAnsi="Times New Roman"/>
          <w:i/>
          <w:sz w:val="24"/>
          <w:szCs w:val="28"/>
          <w:u w:val="single"/>
          <w:lang w:val="uk-UA" w:eastAsia="ru-RU"/>
        </w:rPr>
        <w:t>2831-</w:t>
      </w:r>
      <w:r w:rsidR="007F131F">
        <w:rPr>
          <w:rFonts w:ascii="Times New Roman" w:eastAsia="Times New Roman" w:hAnsi="Times New Roman"/>
          <w:i/>
          <w:sz w:val="24"/>
          <w:szCs w:val="28"/>
          <w:u w:val="single"/>
          <w:lang w:val="uk-UA" w:eastAsia="ru-RU"/>
        </w:rPr>
        <w:t>2</w:t>
      </w:r>
      <w:r w:rsidR="00AD01B3">
        <w:rPr>
          <w:rFonts w:ascii="Times New Roman" w:eastAsia="Times New Roman" w:hAnsi="Times New Roman"/>
          <w:i/>
          <w:sz w:val="24"/>
          <w:szCs w:val="28"/>
          <w:u w:val="single"/>
          <w:lang w:val="uk-UA" w:eastAsia="ru-RU"/>
        </w:rPr>
        <w:t xml:space="preserve"> </w:t>
      </w:r>
      <w:r w:rsidRPr="00F52860">
        <w:rPr>
          <w:rFonts w:ascii="Times New Roman" w:eastAsia="Times New Roman" w:hAnsi="Times New Roman"/>
          <w:i/>
          <w:sz w:val="24"/>
          <w:szCs w:val="28"/>
          <w:u w:val="single"/>
          <w:lang w:val="uk-UA" w:eastAsia="ru-RU"/>
        </w:rPr>
        <w:t xml:space="preserve">від </w:t>
      </w:r>
      <w:r w:rsidR="0049665F">
        <w:rPr>
          <w:rFonts w:ascii="Times New Roman" w:eastAsia="Times New Roman" w:hAnsi="Times New Roman"/>
          <w:i/>
          <w:sz w:val="24"/>
          <w:szCs w:val="28"/>
          <w:u w:val="single"/>
          <w:lang w:val="uk-UA" w:eastAsia="ru-RU"/>
        </w:rPr>
        <w:t>1</w:t>
      </w:r>
      <w:r w:rsidR="007F131F">
        <w:rPr>
          <w:rFonts w:ascii="Times New Roman" w:eastAsia="Times New Roman" w:hAnsi="Times New Roman"/>
          <w:i/>
          <w:sz w:val="24"/>
          <w:szCs w:val="28"/>
          <w:u w:val="single"/>
          <w:lang w:val="uk-UA" w:eastAsia="ru-RU"/>
        </w:rPr>
        <w:t>9</w:t>
      </w:r>
      <w:r w:rsidRPr="00F52860">
        <w:rPr>
          <w:rFonts w:ascii="Times New Roman" w:eastAsia="Times New Roman" w:hAnsi="Times New Roman"/>
          <w:i/>
          <w:sz w:val="24"/>
          <w:szCs w:val="28"/>
          <w:u w:val="single"/>
          <w:lang w:val="uk-UA" w:eastAsia="ru-RU"/>
        </w:rPr>
        <w:t>.</w:t>
      </w:r>
      <w:r w:rsidR="00342A88">
        <w:rPr>
          <w:rFonts w:ascii="Times New Roman" w:eastAsia="Times New Roman" w:hAnsi="Times New Roman"/>
          <w:i/>
          <w:sz w:val="24"/>
          <w:szCs w:val="28"/>
          <w:u w:val="single"/>
          <w:lang w:val="uk-UA" w:eastAsia="ru-RU"/>
        </w:rPr>
        <w:t>0</w:t>
      </w:r>
      <w:r w:rsidRPr="00F52860">
        <w:rPr>
          <w:rFonts w:ascii="Times New Roman" w:eastAsia="Times New Roman" w:hAnsi="Times New Roman"/>
          <w:i/>
          <w:sz w:val="24"/>
          <w:szCs w:val="28"/>
          <w:u w:val="single"/>
          <w:lang w:val="uk-UA" w:eastAsia="ru-RU"/>
        </w:rPr>
        <w:t>2.20</w:t>
      </w:r>
      <w:r w:rsidR="00342A88">
        <w:rPr>
          <w:rFonts w:ascii="Times New Roman" w:eastAsia="Times New Roman" w:hAnsi="Times New Roman"/>
          <w:i/>
          <w:sz w:val="24"/>
          <w:szCs w:val="28"/>
          <w:u w:val="single"/>
          <w:lang w:val="uk-UA" w:eastAsia="ru-RU"/>
        </w:rPr>
        <w:t>20</w:t>
      </w:r>
      <w:r w:rsidRPr="00F52860">
        <w:rPr>
          <w:rFonts w:ascii="Times New Roman" w:eastAsia="Times New Roman" w:hAnsi="Times New Roman"/>
          <w:i/>
          <w:sz w:val="24"/>
          <w:szCs w:val="28"/>
          <w:u w:val="single"/>
          <w:lang w:val="uk-UA" w:eastAsia="ru-RU"/>
        </w:rPr>
        <w:t> р.</w:t>
      </w:r>
    </w:p>
    <w:p w:rsidR="00AD01B3" w:rsidRPr="00F52860" w:rsidRDefault="00AD01B3" w:rsidP="00F52860">
      <w:pPr>
        <w:shd w:val="clear" w:color="auto" w:fill="FFFFFF"/>
        <w:spacing w:before="120" w:after="120" w:line="240" w:lineRule="auto"/>
        <w:rPr>
          <w:rFonts w:ascii="Times New Roman" w:eastAsia="Times New Roman" w:hAnsi="Times New Roman"/>
          <w:i/>
          <w:sz w:val="24"/>
          <w:szCs w:val="28"/>
          <w:u w:val="single"/>
          <w:lang w:val="uk-UA" w:eastAsia="ru-RU"/>
        </w:rPr>
      </w:pPr>
    </w:p>
    <w:p w:rsidR="007635EF" w:rsidRPr="007F131F" w:rsidRDefault="007635EF" w:rsidP="007F131F">
      <w:pPr>
        <w:shd w:val="clear" w:color="auto" w:fill="FFFFFF"/>
        <w:spacing w:after="0" w:line="240" w:lineRule="auto"/>
        <w:ind w:firstLine="709"/>
        <w:jc w:val="both"/>
        <w:rPr>
          <w:rFonts w:ascii="Times New Roman" w:hAnsi="Times New Roman"/>
          <w:sz w:val="28"/>
          <w:szCs w:val="28"/>
          <w:lang w:val="uk-UA"/>
        </w:rPr>
      </w:pPr>
      <w:r w:rsidRPr="007F131F">
        <w:rPr>
          <w:rFonts w:ascii="Times New Roman" w:hAnsi="Times New Roman"/>
          <w:sz w:val="28"/>
          <w:szCs w:val="28"/>
          <w:lang w:val="uk-UA"/>
        </w:rPr>
        <w:t xml:space="preserve">Комітет Верховної Ради України з питань бюджету на своєму засіданні </w:t>
      </w:r>
      <w:r w:rsidR="00340A6F" w:rsidRPr="00CD692D">
        <w:rPr>
          <w:rFonts w:ascii="Times New Roman" w:hAnsi="Times New Roman"/>
          <w:sz w:val="28"/>
          <w:szCs w:val="28"/>
          <w:lang w:val="uk-UA"/>
        </w:rPr>
        <w:t>24</w:t>
      </w:r>
      <w:r w:rsidR="00340A6F" w:rsidRPr="00BB1D3D">
        <w:rPr>
          <w:rFonts w:ascii="Times New Roman" w:hAnsi="Times New Roman"/>
          <w:sz w:val="28"/>
          <w:szCs w:val="28"/>
          <w:lang w:val="uk-UA"/>
        </w:rPr>
        <w:t> </w:t>
      </w:r>
      <w:r w:rsidR="00340A6F" w:rsidRPr="00CD692D">
        <w:rPr>
          <w:rFonts w:ascii="Times New Roman" w:hAnsi="Times New Roman"/>
          <w:sz w:val="28"/>
          <w:szCs w:val="28"/>
          <w:lang w:val="uk-UA"/>
        </w:rPr>
        <w:t>квітня</w:t>
      </w:r>
      <w:r w:rsidR="00340A6F" w:rsidRPr="00BB1D3D">
        <w:rPr>
          <w:rFonts w:ascii="Times New Roman" w:hAnsi="Times New Roman"/>
          <w:sz w:val="28"/>
          <w:szCs w:val="28"/>
          <w:lang w:val="uk-UA"/>
        </w:rPr>
        <w:t xml:space="preserve"> 2020 року (протокол № </w:t>
      </w:r>
      <w:r w:rsidR="00340A6F">
        <w:rPr>
          <w:rFonts w:ascii="Times New Roman" w:hAnsi="Times New Roman"/>
          <w:sz w:val="28"/>
          <w:szCs w:val="28"/>
          <w:lang w:val="uk-UA"/>
        </w:rPr>
        <w:t>35</w:t>
      </w:r>
      <w:r w:rsidR="00340A6F" w:rsidRPr="00BB1D3D">
        <w:rPr>
          <w:rFonts w:ascii="Times New Roman" w:hAnsi="Times New Roman"/>
          <w:sz w:val="28"/>
          <w:szCs w:val="28"/>
          <w:lang w:val="uk-UA"/>
        </w:rPr>
        <w:t>)</w:t>
      </w:r>
      <w:r w:rsidRPr="007F131F">
        <w:rPr>
          <w:rFonts w:ascii="Times New Roman" w:hAnsi="Times New Roman"/>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Закону Укр</w:t>
      </w:r>
      <w:bookmarkStart w:id="0" w:name="_GoBack"/>
      <w:bookmarkEnd w:id="0"/>
      <w:r w:rsidRPr="007F131F">
        <w:rPr>
          <w:rFonts w:ascii="Times New Roman" w:hAnsi="Times New Roman"/>
          <w:sz w:val="28"/>
          <w:szCs w:val="28"/>
          <w:lang w:val="uk-UA"/>
        </w:rPr>
        <w:t xml:space="preserve">аїни «Про </w:t>
      </w:r>
      <w:r w:rsidR="007F131F">
        <w:rPr>
          <w:rFonts w:ascii="Times New Roman" w:hAnsi="Times New Roman"/>
          <w:sz w:val="28"/>
          <w:szCs w:val="28"/>
          <w:lang w:val="uk-UA"/>
        </w:rPr>
        <w:t xml:space="preserve">відновлення дії Закону України «Про </w:t>
      </w:r>
      <w:r w:rsidR="0079210B" w:rsidRPr="007F131F">
        <w:rPr>
          <w:rFonts w:ascii="Times New Roman" w:hAnsi="Times New Roman"/>
          <w:sz w:val="28"/>
          <w:szCs w:val="28"/>
          <w:lang w:val="uk-UA"/>
        </w:rPr>
        <w:t>перелік об’єктів права державної власності, що не підлягають приватизації</w:t>
      </w:r>
      <w:r w:rsidRPr="007F131F">
        <w:rPr>
          <w:rFonts w:ascii="Times New Roman" w:hAnsi="Times New Roman"/>
          <w:sz w:val="28"/>
          <w:szCs w:val="28"/>
          <w:lang w:val="uk-UA"/>
        </w:rPr>
        <w:t>» (реєстр. № </w:t>
      </w:r>
      <w:r w:rsidR="0079210B" w:rsidRPr="007F131F">
        <w:rPr>
          <w:rFonts w:ascii="Times New Roman" w:hAnsi="Times New Roman"/>
          <w:sz w:val="28"/>
          <w:szCs w:val="28"/>
          <w:lang w:val="uk-UA"/>
        </w:rPr>
        <w:t>2831-</w:t>
      </w:r>
      <w:r w:rsidR="007F131F">
        <w:rPr>
          <w:rFonts w:ascii="Times New Roman" w:hAnsi="Times New Roman"/>
          <w:sz w:val="28"/>
          <w:szCs w:val="28"/>
          <w:lang w:val="uk-UA"/>
        </w:rPr>
        <w:t>2</w:t>
      </w:r>
      <w:r w:rsidRPr="007F131F">
        <w:rPr>
          <w:rFonts w:ascii="Times New Roman" w:hAnsi="Times New Roman"/>
          <w:sz w:val="28"/>
          <w:szCs w:val="28"/>
          <w:lang w:val="uk-UA"/>
        </w:rPr>
        <w:t xml:space="preserve"> від </w:t>
      </w:r>
      <w:r w:rsidR="0079210B" w:rsidRPr="007F131F">
        <w:rPr>
          <w:rFonts w:ascii="Times New Roman" w:hAnsi="Times New Roman"/>
          <w:sz w:val="28"/>
          <w:szCs w:val="28"/>
          <w:lang w:val="uk-UA"/>
        </w:rPr>
        <w:t>1</w:t>
      </w:r>
      <w:r w:rsidR="007F131F">
        <w:rPr>
          <w:rFonts w:ascii="Times New Roman" w:hAnsi="Times New Roman"/>
          <w:sz w:val="28"/>
          <w:szCs w:val="28"/>
          <w:lang w:val="uk-UA"/>
        </w:rPr>
        <w:t>9</w:t>
      </w:r>
      <w:r w:rsidRPr="007F131F">
        <w:rPr>
          <w:rFonts w:ascii="Times New Roman" w:hAnsi="Times New Roman"/>
          <w:sz w:val="28"/>
          <w:szCs w:val="28"/>
          <w:lang w:val="uk-UA"/>
        </w:rPr>
        <w:t>.</w:t>
      </w:r>
      <w:r w:rsidR="002F0B89" w:rsidRPr="007F131F">
        <w:rPr>
          <w:rFonts w:ascii="Times New Roman" w:hAnsi="Times New Roman"/>
          <w:sz w:val="28"/>
          <w:szCs w:val="28"/>
          <w:lang w:val="uk-UA"/>
        </w:rPr>
        <w:t>0</w:t>
      </w:r>
      <w:r w:rsidRPr="007F131F">
        <w:rPr>
          <w:rFonts w:ascii="Times New Roman" w:hAnsi="Times New Roman"/>
          <w:sz w:val="28"/>
          <w:szCs w:val="28"/>
          <w:lang w:val="uk-UA"/>
        </w:rPr>
        <w:t>2.20</w:t>
      </w:r>
      <w:r w:rsidR="002F0B89" w:rsidRPr="007F131F">
        <w:rPr>
          <w:rFonts w:ascii="Times New Roman" w:hAnsi="Times New Roman"/>
          <w:sz w:val="28"/>
          <w:szCs w:val="28"/>
          <w:lang w:val="uk-UA"/>
        </w:rPr>
        <w:t>20</w:t>
      </w:r>
      <w:r w:rsidRPr="007F131F">
        <w:rPr>
          <w:rFonts w:ascii="Times New Roman" w:hAnsi="Times New Roman"/>
          <w:sz w:val="28"/>
          <w:szCs w:val="28"/>
          <w:lang w:val="uk-UA"/>
        </w:rPr>
        <w:t> р.), внесений народним</w:t>
      </w:r>
      <w:r w:rsidR="0079210B" w:rsidRPr="007F131F">
        <w:rPr>
          <w:rFonts w:ascii="Times New Roman" w:hAnsi="Times New Roman"/>
          <w:sz w:val="28"/>
          <w:szCs w:val="28"/>
          <w:lang w:val="uk-UA"/>
        </w:rPr>
        <w:t>и</w:t>
      </w:r>
      <w:r w:rsidR="00764809" w:rsidRPr="007F131F">
        <w:rPr>
          <w:rFonts w:ascii="Times New Roman" w:hAnsi="Times New Roman"/>
          <w:sz w:val="28"/>
          <w:szCs w:val="28"/>
          <w:lang w:val="uk-UA"/>
        </w:rPr>
        <w:t xml:space="preserve"> депутат</w:t>
      </w:r>
      <w:r w:rsidR="0079210B" w:rsidRPr="007F131F">
        <w:rPr>
          <w:rFonts w:ascii="Times New Roman" w:hAnsi="Times New Roman"/>
          <w:sz w:val="28"/>
          <w:szCs w:val="28"/>
          <w:lang w:val="uk-UA"/>
        </w:rPr>
        <w:t>а</w:t>
      </w:r>
      <w:r w:rsidRPr="007F131F">
        <w:rPr>
          <w:rFonts w:ascii="Times New Roman" w:hAnsi="Times New Roman"/>
          <w:sz w:val="28"/>
          <w:szCs w:val="28"/>
          <w:lang w:val="uk-UA"/>
        </w:rPr>
        <w:t>м</w:t>
      </w:r>
      <w:r w:rsidR="0079210B" w:rsidRPr="007F131F">
        <w:rPr>
          <w:rFonts w:ascii="Times New Roman" w:hAnsi="Times New Roman"/>
          <w:sz w:val="28"/>
          <w:szCs w:val="28"/>
          <w:lang w:val="uk-UA"/>
        </w:rPr>
        <w:t>и</w:t>
      </w:r>
      <w:r w:rsidRPr="007F131F">
        <w:rPr>
          <w:rFonts w:ascii="Times New Roman" w:hAnsi="Times New Roman"/>
          <w:sz w:val="28"/>
          <w:szCs w:val="28"/>
          <w:lang w:val="uk-UA"/>
        </w:rPr>
        <w:t xml:space="preserve"> України </w:t>
      </w:r>
      <w:proofErr w:type="spellStart"/>
      <w:r w:rsidR="00175DB1">
        <w:rPr>
          <w:rFonts w:ascii="Times New Roman" w:hAnsi="Times New Roman"/>
          <w:sz w:val="28"/>
          <w:szCs w:val="28"/>
          <w:lang w:val="uk-UA"/>
        </w:rPr>
        <w:t>Королевськ</w:t>
      </w:r>
      <w:r w:rsidR="00162F34">
        <w:rPr>
          <w:rFonts w:ascii="Times New Roman" w:hAnsi="Times New Roman"/>
          <w:sz w:val="28"/>
          <w:szCs w:val="28"/>
          <w:lang w:val="uk-UA"/>
        </w:rPr>
        <w:t>ою</w:t>
      </w:r>
      <w:proofErr w:type="spellEnd"/>
      <w:r w:rsidR="00175DB1">
        <w:rPr>
          <w:rFonts w:ascii="Times New Roman" w:hAnsi="Times New Roman"/>
          <w:sz w:val="28"/>
          <w:szCs w:val="28"/>
          <w:lang w:val="uk-UA"/>
        </w:rPr>
        <w:t> Н.Ю., Солодом Ю.В.</w:t>
      </w:r>
      <w:r w:rsidR="00073651" w:rsidRPr="007F131F">
        <w:rPr>
          <w:rFonts w:ascii="Times New Roman" w:hAnsi="Times New Roman"/>
          <w:sz w:val="28"/>
          <w:szCs w:val="28"/>
          <w:lang w:val="uk-UA"/>
        </w:rPr>
        <w:t xml:space="preserve"> та </w:t>
      </w:r>
      <w:r w:rsidR="00162F34">
        <w:rPr>
          <w:rFonts w:ascii="Times New Roman" w:hAnsi="Times New Roman"/>
          <w:sz w:val="28"/>
          <w:szCs w:val="28"/>
          <w:lang w:val="uk-UA"/>
        </w:rPr>
        <w:t>Гнатенком В.С.</w:t>
      </w:r>
    </w:p>
    <w:p w:rsidR="00B40C7A" w:rsidRDefault="00B40C7A" w:rsidP="00B40C7A">
      <w:pPr>
        <w:shd w:val="clear" w:color="auto" w:fill="FFFFFF"/>
        <w:spacing w:after="0" w:line="240" w:lineRule="auto"/>
        <w:ind w:right="17" w:firstLine="731"/>
        <w:jc w:val="both"/>
        <w:rPr>
          <w:rFonts w:ascii="Times New Roman" w:hAnsi="Times New Roman"/>
          <w:sz w:val="28"/>
          <w:szCs w:val="28"/>
          <w:lang w:val="uk-UA"/>
        </w:rPr>
      </w:pPr>
      <w:r>
        <w:rPr>
          <w:rFonts w:ascii="Times New Roman" w:hAnsi="Times New Roman"/>
          <w:sz w:val="28"/>
          <w:szCs w:val="28"/>
          <w:lang w:val="uk-UA"/>
        </w:rPr>
        <w:t>Законопроектом пропонується:</w:t>
      </w:r>
    </w:p>
    <w:p w:rsidR="000C7AA0" w:rsidRPr="000C7AA0" w:rsidRDefault="000C7AA0" w:rsidP="00B40C7A">
      <w:pPr>
        <w:shd w:val="clear" w:color="auto" w:fill="FFFFFF"/>
        <w:spacing w:after="0" w:line="240" w:lineRule="auto"/>
        <w:ind w:right="17" w:firstLine="731"/>
        <w:jc w:val="both"/>
        <w:rPr>
          <w:rFonts w:ascii="Times New Roman" w:hAnsi="Times New Roman"/>
          <w:sz w:val="28"/>
          <w:szCs w:val="28"/>
          <w:lang w:val="uk-UA"/>
        </w:rPr>
      </w:pPr>
      <w:r>
        <w:rPr>
          <w:rFonts w:ascii="Times New Roman" w:hAnsi="Times New Roman"/>
          <w:sz w:val="28"/>
          <w:szCs w:val="28"/>
          <w:lang w:val="uk-UA"/>
        </w:rPr>
        <w:t>в</w:t>
      </w:r>
      <w:r w:rsidRPr="000C7AA0">
        <w:rPr>
          <w:rFonts w:ascii="Times New Roman" w:hAnsi="Times New Roman"/>
          <w:sz w:val="28"/>
          <w:szCs w:val="28"/>
          <w:lang w:val="uk-UA"/>
        </w:rPr>
        <w:t xml:space="preserve">ідновити дію Закону України </w:t>
      </w:r>
      <w:r>
        <w:rPr>
          <w:rFonts w:ascii="Times New Roman" w:hAnsi="Times New Roman"/>
          <w:sz w:val="28"/>
          <w:szCs w:val="28"/>
          <w:lang w:val="uk-UA"/>
        </w:rPr>
        <w:t>«</w:t>
      </w:r>
      <w:r w:rsidR="00A77984">
        <w:rPr>
          <w:rFonts w:ascii="Times New Roman" w:hAnsi="Times New Roman"/>
          <w:sz w:val="28"/>
          <w:szCs w:val="28"/>
          <w:lang w:val="uk-UA"/>
        </w:rPr>
        <w:t>Про перелік об’</w:t>
      </w:r>
      <w:r w:rsidRPr="000C7AA0">
        <w:rPr>
          <w:rFonts w:ascii="Times New Roman" w:hAnsi="Times New Roman"/>
          <w:sz w:val="28"/>
          <w:szCs w:val="28"/>
          <w:lang w:val="uk-UA"/>
        </w:rPr>
        <w:t>єктів права державної власності</w:t>
      </w:r>
      <w:r>
        <w:rPr>
          <w:rFonts w:ascii="Times New Roman" w:hAnsi="Times New Roman"/>
          <w:sz w:val="28"/>
          <w:szCs w:val="28"/>
          <w:lang w:val="uk-UA"/>
        </w:rPr>
        <w:t>, що не підлягають приватизації»</w:t>
      </w:r>
      <w:r w:rsidRPr="000C7AA0">
        <w:rPr>
          <w:rFonts w:ascii="Times New Roman" w:hAnsi="Times New Roman"/>
          <w:sz w:val="28"/>
          <w:szCs w:val="28"/>
          <w:lang w:val="uk-UA"/>
        </w:rPr>
        <w:t xml:space="preserve"> у редакції, яка була чинною станом на 19</w:t>
      </w:r>
      <w:r w:rsidR="00A77984">
        <w:rPr>
          <w:rFonts w:ascii="Times New Roman" w:hAnsi="Times New Roman"/>
          <w:sz w:val="28"/>
          <w:szCs w:val="28"/>
          <w:lang w:val="uk-UA"/>
        </w:rPr>
        <w:t> </w:t>
      </w:r>
      <w:r w:rsidRPr="000C7AA0">
        <w:rPr>
          <w:rFonts w:ascii="Times New Roman" w:hAnsi="Times New Roman"/>
          <w:sz w:val="28"/>
          <w:szCs w:val="28"/>
          <w:lang w:val="uk-UA"/>
        </w:rPr>
        <w:t>жовтня 2019</w:t>
      </w:r>
      <w:r w:rsidR="00A77984">
        <w:rPr>
          <w:rFonts w:ascii="Times New Roman" w:hAnsi="Times New Roman"/>
          <w:sz w:val="28"/>
          <w:szCs w:val="28"/>
          <w:lang w:val="uk-UA"/>
        </w:rPr>
        <w:t> </w:t>
      </w:r>
      <w:r w:rsidRPr="000C7AA0">
        <w:rPr>
          <w:rFonts w:ascii="Times New Roman" w:hAnsi="Times New Roman"/>
          <w:sz w:val="28"/>
          <w:szCs w:val="28"/>
          <w:lang w:val="uk-UA"/>
        </w:rPr>
        <w:t>року</w:t>
      </w:r>
      <w:r w:rsidR="00A77984">
        <w:rPr>
          <w:rFonts w:ascii="Times New Roman" w:hAnsi="Times New Roman"/>
          <w:sz w:val="28"/>
          <w:szCs w:val="28"/>
          <w:lang w:val="uk-UA"/>
        </w:rPr>
        <w:t>;</w:t>
      </w:r>
    </w:p>
    <w:p w:rsidR="000C7AA0" w:rsidRPr="000C7AA0" w:rsidRDefault="00A77984" w:rsidP="000C7AA0">
      <w:pPr>
        <w:shd w:val="clear" w:color="auto" w:fill="FFFFFF"/>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в</w:t>
      </w:r>
      <w:r w:rsidR="000C7AA0" w:rsidRPr="000C7AA0">
        <w:rPr>
          <w:rFonts w:ascii="Times New Roman" w:hAnsi="Times New Roman"/>
          <w:sz w:val="28"/>
          <w:szCs w:val="28"/>
          <w:lang w:val="uk-UA"/>
        </w:rPr>
        <w:t xml:space="preserve">изнати таким, що втратив чинність Закон України </w:t>
      </w:r>
      <w:r w:rsidR="000C7AA0">
        <w:rPr>
          <w:rFonts w:ascii="Times New Roman" w:hAnsi="Times New Roman"/>
          <w:sz w:val="28"/>
          <w:szCs w:val="28"/>
          <w:lang w:val="uk-UA"/>
        </w:rPr>
        <w:t>«</w:t>
      </w:r>
      <w:r w:rsidR="000C7AA0" w:rsidRPr="000C7AA0">
        <w:rPr>
          <w:rFonts w:ascii="Times New Roman" w:hAnsi="Times New Roman"/>
          <w:sz w:val="28"/>
          <w:szCs w:val="28"/>
          <w:lang w:val="uk-UA"/>
        </w:rPr>
        <w:t xml:space="preserve">Про визнання таким, що втратив чинність, Закону України </w:t>
      </w:r>
      <w:r>
        <w:rPr>
          <w:rFonts w:ascii="Times New Roman" w:hAnsi="Times New Roman"/>
          <w:sz w:val="28"/>
          <w:szCs w:val="28"/>
          <w:lang w:val="uk-UA"/>
        </w:rPr>
        <w:t>«</w:t>
      </w:r>
      <w:r w:rsidR="000C7AA0" w:rsidRPr="000C7AA0">
        <w:rPr>
          <w:rFonts w:ascii="Times New Roman" w:hAnsi="Times New Roman"/>
          <w:sz w:val="28"/>
          <w:szCs w:val="28"/>
          <w:lang w:val="uk-UA"/>
        </w:rPr>
        <w:t>Про перелік об'єктів права державної власності</w:t>
      </w:r>
      <w:r>
        <w:rPr>
          <w:rFonts w:ascii="Times New Roman" w:hAnsi="Times New Roman"/>
          <w:sz w:val="28"/>
          <w:szCs w:val="28"/>
          <w:lang w:val="uk-UA"/>
        </w:rPr>
        <w:t>, що не підлягають приватизації»»;</w:t>
      </w:r>
    </w:p>
    <w:p w:rsidR="000C7AA0" w:rsidRPr="000C7AA0" w:rsidRDefault="00A77984" w:rsidP="000C7AA0">
      <w:pPr>
        <w:shd w:val="clear" w:color="auto" w:fill="FFFFFF"/>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в</w:t>
      </w:r>
      <w:r w:rsidR="000C7AA0" w:rsidRPr="000C7AA0">
        <w:rPr>
          <w:rFonts w:ascii="Times New Roman" w:hAnsi="Times New Roman"/>
          <w:sz w:val="28"/>
          <w:szCs w:val="28"/>
          <w:lang w:val="uk-UA"/>
        </w:rPr>
        <w:t>ідновити заборону приватизації націо</w:t>
      </w:r>
      <w:r>
        <w:rPr>
          <w:rFonts w:ascii="Times New Roman" w:hAnsi="Times New Roman"/>
          <w:sz w:val="28"/>
          <w:szCs w:val="28"/>
          <w:lang w:val="uk-UA"/>
        </w:rPr>
        <w:t>нального оператора поштового зв’</w:t>
      </w:r>
      <w:r w:rsidR="000C7AA0" w:rsidRPr="000C7AA0">
        <w:rPr>
          <w:rFonts w:ascii="Times New Roman" w:hAnsi="Times New Roman"/>
          <w:sz w:val="28"/>
          <w:szCs w:val="28"/>
          <w:lang w:val="uk-UA"/>
        </w:rPr>
        <w:t xml:space="preserve">язку шляхом віднесення його до </w:t>
      </w:r>
      <w:r>
        <w:rPr>
          <w:rFonts w:ascii="Times New Roman" w:hAnsi="Times New Roman"/>
          <w:sz w:val="28"/>
          <w:szCs w:val="28"/>
          <w:lang w:val="uk-UA"/>
        </w:rPr>
        <w:t>об’</w:t>
      </w:r>
      <w:r w:rsidR="000C7AA0" w:rsidRPr="000C7AA0">
        <w:rPr>
          <w:rFonts w:ascii="Times New Roman" w:hAnsi="Times New Roman"/>
          <w:sz w:val="28"/>
          <w:szCs w:val="28"/>
          <w:lang w:val="uk-UA"/>
        </w:rPr>
        <w:t>єктів, які не підлягають приватизації, визначені статт</w:t>
      </w:r>
      <w:r>
        <w:rPr>
          <w:rFonts w:ascii="Times New Roman" w:hAnsi="Times New Roman"/>
          <w:sz w:val="28"/>
          <w:szCs w:val="28"/>
          <w:lang w:val="uk-UA"/>
        </w:rPr>
        <w:t>ею </w:t>
      </w:r>
      <w:r w:rsidR="000C7AA0" w:rsidRPr="000C7AA0">
        <w:rPr>
          <w:rFonts w:ascii="Times New Roman" w:hAnsi="Times New Roman"/>
          <w:sz w:val="28"/>
          <w:szCs w:val="28"/>
          <w:lang w:val="uk-UA"/>
        </w:rPr>
        <w:t>4 Закону</w:t>
      </w:r>
      <w:r>
        <w:rPr>
          <w:rFonts w:ascii="Times New Roman" w:hAnsi="Times New Roman"/>
          <w:sz w:val="28"/>
          <w:szCs w:val="28"/>
          <w:lang w:val="uk-UA"/>
        </w:rPr>
        <w:t xml:space="preserve"> України «</w:t>
      </w:r>
      <w:r w:rsidR="000C7AA0" w:rsidRPr="000C7AA0">
        <w:rPr>
          <w:rFonts w:ascii="Times New Roman" w:hAnsi="Times New Roman"/>
          <w:sz w:val="28"/>
          <w:szCs w:val="28"/>
          <w:lang w:val="uk-UA"/>
        </w:rPr>
        <w:t xml:space="preserve">Про приватизацію </w:t>
      </w:r>
      <w:r>
        <w:rPr>
          <w:rFonts w:ascii="Times New Roman" w:hAnsi="Times New Roman"/>
          <w:sz w:val="28"/>
          <w:szCs w:val="28"/>
          <w:lang w:val="uk-UA"/>
        </w:rPr>
        <w:t>державного і комунального майна»</w:t>
      </w:r>
      <w:r w:rsidR="000C7AA0" w:rsidRPr="000C7AA0">
        <w:rPr>
          <w:rFonts w:ascii="Times New Roman" w:hAnsi="Times New Roman"/>
          <w:sz w:val="28"/>
          <w:szCs w:val="28"/>
          <w:lang w:val="uk-UA"/>
        </w:rPr>
        <w:t>.</w:t>
      </w:r>
    </w:p>
    <w:p w:rsidR="00AB738B" w:rsidRPr="00AB738B" w:rsidRDefault="007F131F" w:rsidP="00AB738B">
      <w:pPr>
        <w:shd w:val="clear" w:color="auto" w:fill="FFFFFF"/>
        <w:spacing w:after="0" w:line="240" w:lineRule="auto"/>
        <w:ind w:firstLine="709"/>
        <w:jc w:val="both"/>
        <w:rPr>
          <w:rFonts w:ascii="Times New Roman" w:hAnsi="Times New Roman"/>
          <w:sz w:val="28"/>
          <w:szCs w:val="28"/>
          <w:lang w:val="uk-UA"/>
        </w:rPr>
      </w:pPr>
      <w:r w:rsidRPr="00AB738B">
        <w:rPr>
          <w:rFonts w:ascii="Times New Roman" w:hAnsi="Times New Roman"/>
          <w:sz w:val="28"/>
          <w:szCs w:val="28"/>
          <w:lang w:val="uk-UA"/>
        </w:rPr>
        <w:t xml:space="preserve">Згідно з пояснювальною запискою прийняття законопроекту </w:t>
      </w:r>
      <w:r w:rsidR="00AB738B" w:rsidRPr="00AB738B">
        <w:rPr>
          <w:rFonts w:ascii="Times New Roman" w:hAnsi="Times New Roman"/>
          <w:sz w:val="28"/>
          <w:szCs w:val="28"/>
          <w:lang w:val="uk-UA"/>
        </w:rPr>
        <w:t>забезпечить збереження у державній власності стратегічно важливих для України підприємств та дозволить більш виважено підійти до питання перегляду переліку</w:t>
      </w:r>
      <w:r w:rsidR="00AB738B">
        <w:rPr>
          <w:rFonts w:ascii="Times New Roman" w:hAnsi="Times New Roman"/>
          <w:sz w:val="28"/>
          <w:szCs w:val="28"/>
          <w:lang w:val="uk-UA"/>
        </w:rPr>
        <w:t xml:space="preserve"> об’</w:t>
      </w:r>
      <w:r w:rsidR="00AB738B" w:rsidRPr="00AB738B">
        <w:rPr>
          <w:rFonts w:ascii="Times New Roman" w:hAnsi="Times New Roman"/>
          <w:sz w:val="28"/>
          <w:szCs w:val="28"/>
          <w:lang w:val="uk-UA"/>
        </w:rPr>
        <w:t>єктів права державної власності, що не підлягають приватизації.</w:t>
      </w:r>
    </w:p>
    <w:p w:rsidR="00E72724" w:rsidRDefault="007F131F" w:rsidP="007F131F">
      <w:pPr>
        <w:shd w:val="clear" w:color="auto" w:fill="FFFFFF"/>
        <w:spacing w:after="0" w:line="240" w:lineRule="auto"/>
        <w:ind w:right="17" w:firstLine="731"/>
        <w:jc w:val="both"/>
        <w:rPr>
          <w:rFonts w:ascii="Times New Roman" w:hAnsi="Times New Roman"/>
          <w:color w:val="000000"/>
          <w:sz w:val="28"/>
          <w:szCs w:val="28"/>
          <w:lang w:val="uk-UA"/>
        </w:rPr>
      </w:pPr>
      <w:r w:rsidRPr="007F131F">
        <w:rPr>
          <w:rFonts w:ascii="Times New Roman" w:hAnsi="Times New Roman"/>
          <w:color w:val="000000"/>
          <w:spacing w:val="-2"/>
          <w:sz w:val="28"/>
          <w:szCs w:val="28"/>
          <w:lang w:val="uk-UA"/>
        </w:rPr>
        <w:t>Міністерство фінансів України у своєму експертному висновку зазначає,</w:t>
      </w:r>
      <w:r w:rsidRPr="007F131F">
        <w:rPr>
          <w:rFonts w:ascii="Times New Roman" w:hAnsi="Times New Roman"/>
          <w:color w:val="000000"/>
          <w:sz w:val="28"/>
          <w:szCs w:val="28"/>
          <w:lang w:val="uk-UA"/>
        </w:rPr>
        <w:t xml:space="preserve"> що реалізація законопроекту </w:t>
      </w:r>
      <w:r w:rsidR="00E72724">
        <w:rPr>
          <w:rFonts w:ascii="Times New Roman" w:hAnsi="Times New Roman"/>
          <w:color w:val="000000"/>
          <w:sz w:val="28"/>
          <w:szCs w:val="28"/>
          <w:lang w:val="uk-UA"/>
        </w:rPr>
        <w:t>не потребує виділення додаткових коштів з державного бюджету</w:t>
      </w:r>
      <w:r w:rsidR="00162F34">
        <w:rPr>
          <w:rFonts w:ascii="Times New Roman" w:hAnsi="Times New Roman"/>
          <w:color w:val="000000"/>
          <w:sz w:val="28"/>
          <w:szCs w:val="28"/>
          <w:lang w:val="uk-UA"/>
        </w:rPr>
        <w:t>,</w:t>
      </w:r>
      <w:r w:rsidR="00E72724">
        <w:rPr>
          <w:rFonts w:ascii="Times New Roman" w:hAnsi="Times New Roman"/>
          <w:color w:val="000000"/>
          <w:sz w:val="28"/>
          <w:szCs w:val="28"/>
          <w:lang w:val="uk-UA"/>
        </w:rPr>
        <w:t xml:space="preserve"> але у разі відновлення переліку підприємств, заборонених до приватизації може призвести до недонадходження коштів </w:t>
      </w:r>
      <w:r w:rsidR="00162F34">
        <w:rPr>
          <w:rFonts w:ascii="Times New Roman" w:hAnsi="Times New Roman"/>
          <w:color w:val="000000"/>
          <w:sz w:val="28"/>
          <w:szCs w:val="28"/>
          <w:lang w:val="uk-UA"/>
        </w:rPr>
        <w:t xml:space="preserve">від їх приватизації до </w:t>
      </w:r>
      <w:r w:rsidR="00E72724">
        <w:rPr>
          <w:rFonts w:ascii="Times New Roman" w:hAnsi="Times New Roman"/>
          <w:color w:val="000000"/>
          <w:sz w:val="28"/>
          <w:szCs w:val="28"/>
          <w:lang w:val="uk-UA"/>
        </w:rPr>
        <w:t>державного бюджету.</w:t>
      </w:r>
    </w:p>
    <w:p w:rsidR="002F4808" w:rsidRPr="002F4808" w:rsidRDefault="002F4808" w:rsidP="002F4808">
      <w:pPr>
        <w:shd w:val="clear" w:color="auto" w:fill="FFFFFF"/>
        <w:spacing w:after="0" w:line="240" w:lineRule="auto"/>
        <w:ind w:right="17" w:firstLine="731"/>
        <w:jc w:val="both"/>
        <w:rPr>
          <w:rFonts w:ascii="Times New Roman" w:hAnsi="Times New Roman"/>
          <w:color w:val="000000"/>
          <w:spacing w:val="-2"/>
          <w:sz w:val="28"/>
          <w:szCs w:val="28"/>
          <w:lang w:val="uk-UA"/>
        </w:rPr>
      </w:pPr>
      <w:r w:rsidRPr="002F4808">
        <w:rPr>
          <w:rFonts w:ascii="Times New Roman" w:hAnsi="Times New Roman"/>
          <w:color w:val="000000"/>
          <w:spacing w:val="-2"/>
          <w:sz w:val="28"/>
          <w:szCs w:val="28"/>
          <w:lang w:val="uk-UA"/>
        </w:rPr>
        <w:t xml:space="preserve">До законопроекту не надано фінансово-економічне обґрунтування (включаючи відповідні розрахунки), що не відповідає вимогам частини першої </w:t>
      </w:r>
      <w:r w:rsidRPr="002F4808">
        <w:rPr>
          <w:rFonts w:ascii="Times New Roman" w:hAnsi="Times New Roman"/>
          <w:color w:val="000000"/>
          <w:spacing w:val="-2"/>
          <w:sz w:val="28"/>
          <w:szCs w:val="28"/>
          <w:lang w:val="uk-UA"/>
        </w:rPr>
        <w:lastRenderedPageBreak/>
        <w:t>статті 27 Бюджетного кодексу України і частини третьої статті 91 Регламенту Верховної Ради України.</w:t>
      </w:r>
    </w:p>
    <w:p w:rsidR="007E3C2B" w:rsidRPr="00B00635" w:rsidRDefault="007E3C2B" w:rsidP="007E3C2B">
      <w:pPr>
        <w:shd w:val="clear" w:color="auto" w:fill="FFFFFF"/>
        <w:spacing w:after="0" w:line="312" w:lineRule="exact"/>
        <w:ind w:right="17" w:firstLine="731"/>
        <w:jc w:val="both"/>
        <w:rPr>
          <w:rFonts w:ascii="Times New Roman" w:hAnsi="Times New Roman"/>
          <w:color w:val="000000"/>
          <w:sz w:val="28"/>
          <w:szCs w:val="28"/>
          <w:lang w:val="uk-UA"/>
        </w:rPr>
      </w:pPr>
      <w:r w:rsidRPr="00B00635">
        <w:rPr>
          <w:rFonts w:ascii="Times New Roman" w:hAnsi="Times New Roman"/>
          <w:color w:val="000000"/>
          <w:sz w:val="28"/>
          <w:szCs w:val="28"/>
          <w:lang w:val="uk-UA"/>
        </w:rPr>
        <w:t>Слід звернути увагу, що Законом України «Про Державний бюджет України на 20</w:t>
      </w:r>
      <w:r>
        <w:rPr>
          <w:rFonts w:ascii="Times New Roman" w:hAnsi="Times New Roman"/>
          <w:color w:val="000000"/>
          <w:sz w:val="28"/>
          <w:szCs w:val="28"/>
          <w:lang w:val="uk-UA"/>
        </w:rPr>
        <w:t>20</w:t>
      </w:r>
      <w:r w:rsidRPr="00B00635">
        <w:rPr>
          <w:rFonts w:ascii="Times New Roman" w:hAnsi="Times New Roman"/>
          <w:color w:val="000000"/>
          <w:sz w:val="28"/>
          <w:szCs w:val="28"/>
          <w:lang w:val="uk-UA"/>
        </w:rPr>
        <w:t> рік» план надходжень від приватизації державного майна визначено у сумі 1</w:t>
      </w:r>
      <w:r>
        <w:rPr>
          <w:rFonts w:ascii="Times New Roman" w:hAnsi="Times New Roman"/>
          <w:color w:val="000000"/>
          <w:sz w:val="28"/>
          <w:szCs w:val="28"/>
          <w:lang w:val="uk-UA"/>
        </w:rPr>
        <w:t>2</w:t>
      </w:r>
      <w:r w:rsidRPr="00B00635">
        <w:rPr>
          <w:rFonts w:ascii="Times New Roman" w:hAnsi="Times New Roman"/>
          <w:color w:val="000000"/>
          <w:sz w:val="28"/>
          <w:szCs w:val="28"/>
          <w:lang w:val="uk-UA"/>
        </w:rPr>
        <w:t> мл</w:t>
      </w:r>
      <w:r>
        <w:rPr>
          <w:rFonts w:ascii="Times New Roman" w:hAnsi="Times New Roman"/>
          <w:color w:val="000000"/>
          <w:sz w:val="28"/>
          <w:szCs w:val="28"/>
          <w:lang w:val="uk-UA"/>
        </w:rPr>
        <w:t>рд</w:t>
      </w:r>
      <w:r w:rsidRPr="00B00635">
        <w:rPr>
          <w:rFonts w:ascii="Times New Roman" w:hAnsi="Times New Roman"/>
          <w:color w:val="000000"/>
          <w:sz w:val="28"/>
          <w:szCs w:val="28"/>
          <w:lang w:val="uk-UA"/>
        </w:rPr>
        <w:t xml:space="preserve"> гривень.</w:t>
      </w:r>
      <w:r w:rsidR="002F4808">
        <w:rPr>
          <w:rFonts w:ascii="Times New Roman" w:hAnsi="Times New Roman"/>
          <w:color w:val="000000"/>
          <w:sz w:val="28"/>
          <w:szCs w:val="28"/>
          <w:lang w:val="uk-UA"/>
        </w:rPr>
        <w:t xml:space="preserve"> </w:t>
      </w:r>
      <w:r>
        <w:rPr>
          <w:rFonts w:ascii="Times New Roman" w:hAnsi="Times New Roman"/>
          <w:color w:val="000000"/>
          <w:sz w:val="28"/>
          <w:szCs w:val="28"/>
          <w:lang w:val="uk-UA"/>
        </w:rPr>
        <w:t xml:space="preserve">Поряд з тим, </w:t>
      </w:r>
      <w:r w:rsidRPr="00B00635">
        <w:rPr>
          <w:rFonts w:ascii="Times New Roman" w:hAnsi="Times New Roman"/>
          <w:color w:val="000000"/>
          <w:sz w:val="28"/>
          <w:szCs w:val="28"/>
          <w:lang w:val="uk-UA"/>
        </w:rPr>
        <w:t>Законом передбачено доходи загального фон</w:t>
      </w:r>
      <w:r>
        <w:rPr>
          <w:rFonts w:ascii="Times New Roman" w:hAnsi="Times New Roman"/>
          <w:color w:val="000000"/>
          <w:sz w:val="28"/>
          <w:szCs w:val="28"/>
          <w:lang w:val="uk-UA"/>
        </w:rPr>
        <w:t>ду державного бюджету на 2020 рік у сумі 4</w:t>
      </w:r>
      <w:r w:rsidRPr="00B00635">
        <w:rPr>
          <w:rFonts w:ascii="Times New Roman" w:hAnsi="Times New Roman"/>
          <w:color w:val="000000"/>
          <w:sz w:val="28"/>
          <w:szCs w:val="28"/>
          <w:lang w:val="uk-UA"/>
        </w:rPr>
        <w:t>1</w:t>
      </w:r>
      <w:r>
        <w:rPr>
          <w:rFonts w:ascii="Times New Roman" w:hAnsi="Times New Roman"/>
          <w:color w:val="000000"/>
          <w:sz w:val="28"/>
          <w:szCs w:val="28"/>
          <w:lang w:val="uk-UA"/>
        </w:rPr>
        <w:t>,3</w:t>
      </w:r>
      <w:r w:rsidRPr="00B00635">
        <w:rPr>
          <w:rFonts w:ascii="Times New Roman" w:hAnsi="Times New Roman"/>
          <w:color w:val="000000"/>
          <w:sz w:val="28"/>
          <w:szCs w:val="28"/>
          <w:lang w:val="uk-UA"/>
        </w:rPr>
        <w:t> мл</w:t>
      </w:r>
      <w:r>
        <w:rPr>
          <w:rFonts w:ascii="Times New Roman" w:hAnsi="Times New Roman"/>
          <w:color w:val="000000"/>
          <w:sz w:val="28"/>
          <w:szCs w:val="28"/>
          <w:lang w:val="uk-UA"/>
        </w:rPr>
        <w:t>рд</w:t>
      </w:r>
      <w:r w:rsidRPr="00B00635">
        <w:rPr>
          <w:rFonts w:ascii="Times New Roman" w:hAnsi="Times New Roman"/>
          <w:color w:val="000000"/>
          <w:sz w:val="28"/>
          <w:szCs w:val="28"/>
          <w:lang w:val="uk-UA"/>
        </w:rPr>
        <w:t xml:space="preserve"> грн від частини чистого прибутку (доходу) державних</w:t>
      </w:r>
      <w:r>
        <w:rPr>
          <w:rFonts w:ascii="Times New Roman" w:hAnsi="Times New Roman"/>
          <w:color w:val="000000"/>
          <w:sz w:val="28"/>
          <w:szCs w:val="28"/>
          <w:lang w:val="uk-UA"/>
        </w:rPr>
        <w:t xml:space="preserve"> унітарних підприємств та їх об’</w:t>
      </w:r>
      <w:r w:rsidRPr="00B00635">
        <w:rPr>
          <w:rFonts w:ascii="Times New Roman" w:hAnsi="Times New Roman"/>
          <w:color w:val="000000"/>
          <w:sz w:val="28"/>
          <w:szCs w:val="28"/>
          <w:lang w:val="uk-UA"/>
        </w:rPr>
        <w:t>єднань, що вилучається до бюджету, та дивідендів (доходу), нарахованих на акції (частки, паї) господарських товариств, у статутних капіталах яких є державна власність.</w:t>
      </w:r>
    </w:p>
    <w:p w:rsidR="007E3C2B" w:rsidRPr="00B00635" w:rsidRDefault="007E3C2B" w:rsidP="007E3C2B">
      <w:pPr>
        <w:shd w:val="clear" w:color="auto" w:fill="FFFFFF"/>
        <w:spacing w:after="0" w:line="312" w:lineRule="exact"/>
        <w:ind w:right="17" w:firstLine="731"/>
        <w:jc w:val="both"/>
        <w:rPr>
          <w:rFonts w:ascii="Times New Roman" w:hAnsi="Times New Roman"/>
          <w:color w:val="000000"/>
          <w:sz w:val="28"/>
          <w:szCs w:val="28"/>
          <w:lang w:val="uk-UA"/>
        </w:rPr>
      </w:pPr>
      <w:r w:rsidRPr="00B00635">
        <w:rPr>
          <w:rFonts w:ascii="Times New Roman" w:hAnsi="Times New Roman"/>
          <w:color w:val="000000"/>
          <w:sz w:val="28"/>
          <w:szCs w:val="28"/>
          <w:lang w:val="uk-UA"/>
        </w:rPr>
        <w:t xml:space="preserve">Таким чином, впровадження </w:t>
      </w:r>
      <w:r>
        <w:rPr>
          <w:rFonts w:ascii="Times New Roman" w:hAnsi="Times New Roman"/>
          <w:color w:val="000000"/>
          <w:sz w:val="28"/>
          <w:szCs w:val="28"/>
          <w:lang w:val="uk-UA"/>
        </w:rPr>
        <w:t xml:space="preserve">даної </w:t>
      </w:r>
      <w:r w:rsidRPr="00B00635">
        <w:rPr>
          <w:rFonts w:ascii="Times New Roman" w:hAnsi="Times New Roman"/>
          <w:color w:val="000000"/>
          <w:sz w:val="28"/>
          <w:szCs w:val="28"/>
          <w:lang w:val="uk-UA"/>
        </w:rPr>
        <w:t>законодавчої ініціативи</w:t>
      </w:r>
      <w:r>
        <w:rPr>
          <w:rFonts w:ascii="Times New Roman" w:hAnsi="Times New Roman"/>
          <w:color w:val="000000"/>
          <w:sz w:val="28"/>
          <w:szCs w:val="28"/>
          <w:lang w:val="uk-UA"/>
        </w:rPr>
        <w:t xml:space="preserve"> може вплинути на стан виконання</w:t>
      </w:r>
      <w:r w:rsidRPr="00B00635">
        <w:rPr>
          <w:rFonts w:ascii="Times New Roman" w:hAnsi="Times New Roman"/>
          <w:color w:val="000000"/>
          <w:sz w:val="28"/>
          <w:szCs w:val="28"/>
          <w:lang w:val="uk-UA"/>
        </w:rPr>
        <w:t xml:space="preserve"> </w:t>
      </w:r>
      <w:r>
        <w:rPr>
          <w:rFonts w:ascii="Times New Roman" w:hAnsi="Times New Roman"/>
          <w:color w:val="000000"/>
          <w:sz w:val="28"/>
          <w:szCs w:val="28"/>
          <w:lang w:val="uk-UA"/>
        </w:rPr>
        <w:t>вищезазначених надходжень державного бюджету</w:t>
      </w:r>
      <w:r w:rsidRPr="00B00635">
        <w:rPr>
          <w:rFonts w:ascii="Times New Roman" w:hAnsi="Times New Roman"/>
          <w:color w:val="000000"/>
          <w:sz w:val="28"/>
          <w:szCs w:val="28"/>
          <w:lang w:val="uk-UA"/>
        </w:rPr>
        <w:t>.</w:t>
      </w:r>
    </w:p>
    <w:p w:rsidR="00BB1D3D" w:rsidRPr="007F131F" w:rsidRDefault="007F131F" w:rsidP="007F131F">
      <w:pPr>
        <w:pStyle w:val="Igor"/>
        <w:spacing w:before="0" w:after="0"/>
        <w:rPr>
          <w:color w:val="000000"/>
        </w:rPr>
      </w:pPr>
      <w:r w:rsidRPr="007F131F">
        <w:rPr>
          <w:color w:val="000000"/>
        </w:rPr>
        <w:t>За підсумками розгляду законопроекту (реєстр. № </w:t>
      </w:r>
      <w:r w:rsidR="00333838">
        <w:rPr>
          <w:color w:val="000000"/>
        </w:rPr>
        <w:t>2831-2</w:t>
      </w:r>
      <w:r w:rsidRPr="007F131F">
        <w:rPr>
          <w:color w:val="000000"/>
        </w:rPr>
        <w:t xml:space="preserve">) прийнято рішення: законопроект матиме опосередкований вплив на показники бюджету (може призвести до недонадходження коштів до державного бюджету від приватизації державного майна та може сприяти виконанню доходів державного бюджету від частини чистого прибутку державних підприємств </w:t>
      </w:r>
      <w:r w:rsidR="00162F34">
        <w:rPr>
          <w:color w:val="000000"/>
        </w:rPr>
        <w:t>і</w:t>
      </w:r>
      <w:r w:rsidRPr="007F131F">
        <w:rPr>
          <w:color w:val="000000"/>
        </w:rPr>
        <w:t xml:space="preserve"> дивідендів</w:t>
      </w:r>
      <w:r w:rsidR="00162F34">
        <w:rPr>
          <w:color w:val="000000"/>
        </w:rPr>
        <w:t>,</w:t>
      </w:r>
      <w:r w:rsidRPr="007F131F">
        <w:rPr>
          <w:color w:val="000000"/>
        </w:rPr>
        <w:t xml:space="preserve"> нарахованих на державну частку майна господарських товариств, залежно від практи</w:t>
      </w:r>
      <w:r w:rsidR="007E3C2B">
        <w:rPr>
          <w:color w:val="000000"/>
        </w:rPr>
        <w:t>ки застосування даної</w:t>
      </w:r>
      <w:r w:rsidRPr="007F131F">
        <w:rPr>
          <w:color w:val="000000"/>
        </w:rPr>
        <w:t xml:space="preserve"> законодавчої ініціативи). У разі прийняття відповідного закону він може набирати чинності згідно із законодавством.</w:t>
      </w:r>
    </w:p>
    <w:p w:rsidR="00BB1D3D" w:rsidRPr="007F131F" w:rsidRDefault="00BB1D3D" w:rsidP="007F131F">
      <w:pPr>
        <w:pStyle w:val="Igor"/>
        <w:spacing w:before="0" w:after="0"/>
        <w:rPr>
          <w:color w:val="000000"/>
        </w:rPr>
      </w:pPr>
    </w:p>
    <w:p w:rsidR="00893AFA" w:rsidRPr="00F52860" w:rsidRDefault="00893AFA" w:rsidP="00F52860">
      <w:pPr>
        <w:pStyle w:val="Igor"/>
        <w:spacing w:before="0" w:after="0"/>
        <w:rPr>
          <w:spacing w:val="0"/>
          <w:sz w:val="24"/>
        </w:rPr>
      </w:pPr>
    </w:p>
    <w:p w:rsidR="00F52860" w:rsidRPr="00F52860" w:rsidRDefault="00F52860" w:rsidP="00F52860">
      <w:pPr>
        <w:pStyle w:val="Igor"/>
        <w:spacing w:before="0" w:after="0"/>
        <w:rPr>
          <w:spacing w:val="0"/>
          <w:sz w:val="24"/>
        </w:rPr>
      </w:pPr>
    </w:p>
    <w:p w:rsidR="007635EF" w:rsidRPr="007635EF" w:rsidRDefault="007635EF" w:rsidP="00F52860">
      <w:pPr>
        <w:tabs>
          <w:tab w:val="left" w:pos="7088"/>
        </w:tabs>
        <w:spacing w:after="0" w:line="240" w:lineRule="auto"/>
        <w:jc w:val="both"/>
        <w:rPr>
          <w:rFonts w:ascii="Times New Roman" w:hAnsi="Times New Roman"/>
          <w:b/>
          <w:bCs/>
          <w:sz w:val="28"/>
          <w:szCs w:val="28"/>
          <w:lang w:val="uk-UA"/>
        </w:rPr>
      </w:pPr>
      <w:r w:rsidRPr="007635EF">
        <w:rPr>
          <w:rFonts w:ascii="Times New Roman" w:hAnsi="Times New Roman"/>
          <w:b/>
          <w:bCs/>
          <w:sz w:val="28"/>
          <w:szCs w:val="28"/>
          <w:lang w:val="uk-UA"/>
        </w:rPr>
        <w:t>Голова Комітету</w:t>
      </w:r>
      <w:r w:rsidRPr="007635EF">
        <w:rPr>
          <w:rFonts w:ascii="Times New Roman" w:hAnsi="Times New Roman"/>
          <w:b/>
          <w:bCs/>
          <w:sz w:val="28"/>
          <w:szCs w:val="28"/>
          <w:lang w:val="uk-UA"/>
        </w:rPr>
        <w:tab/>
      </w:r>
      <w:r w:rsidR="00A60F3A">
        <w:rPr>
          <w:rFonts w:ascii="Times New Roman" w:hAnsi="Times New Roman"/>
          <w:b/>
          <w:bCs/>
          <w:sz w:val="28"/>
          <w:szCs w:val="28"/>
          <w:lang w:val="uk-UA"/>
        </w:rPr>
        <w:t xml:space="preserve">      </w:t>
      </w:r>
      <w:r w:rsidRPr="007635EF">
        <w:rPr>
          <w:rFonts w:ascii="Times New Roman" w:hAnsi="Times New Roman"/>
          <w:b/>
          <w:bCs/>
          <w:sz w:val="28"/>
          <w:szCs w:val="28"/>
          <w:lang w:val="uk-UA"/>
        </w:rPr>
        <w:t>Ю.Ю. Арістов</w:t>
      </w:r>
    </w:p>
    <w:sectPr w:rsidR="007635EF" w:rsidRPr="007635EF" w:rsidSect="00811821">
      <w:head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2BF5" w:rsidRDefault="00A82BF5" w:rsidP="005E306B">
      <w:pPr>
        <w:spacing w:after="0" w:line="240" w:lineRule="auto"/>
      </w:pPr>
      <w:r>
        <w:separator/>
      </w:r>
    </w:p>
  </w:endnote>
  <w:endnote w:type="continuationSeparator" w:id="0">
    <w:p w:rsidR="00A82BF5" w:rsidRDefault="00A82BF5"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AFF" w:usb1="C000E47F" w:usb2="0000002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A82BF5">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2BF5" w:rsidRDefault="00A82BF5" w:rsidP="005E306B">
      <w:pPr>
        <w:spacing w:after="0" w:line="240" w:lineRule="auto"/>
      </w:pPr>
      <w:r>
        <w:separator/>
      </w:r>
    </w:p>
  </w:footnote>
  <w:footnote w:type="continuationSeparator" w:id="0">
    <w:p w:rsidR="00A82BF5" w:rsidRDefault="00A82BF5"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1591"/>
    <w:rsid w:val="000163C3"/>
    <w:rsid w:val="0004046F"/>
    <w:rsid w:val="0005542B"/>
    <w:rsid w:val="00073651"/>
    <w:rsid w:val="000C7AA0"/>
    <w:rsid w:val="000D4F35"/>
    <w:rsid w:val="000D6FB8"/>
    <w:rsid w:val="000F1586"/>
    <w:rsid w:val="000F6A89"/>
    <w:rsid w:val="00141617"/>
    <w:rsid w:val="00162F34"/>
    <w:rsid w:val="00164869"/>
    <w:rsid w:val="00175DB1"/>
    <w:rsid w:val="0019108F"/>
    <w:rsid w:val="0019231B"/>
    <w:rsid w:val="001966F0"/>
    <w:rsid w:val="00197188"/>
    <w:rsid w:val="001C272B"/>
    <w:rsid w:val="001D3C24"/>
    <w:rsid w:val="001D75BB"/>
    <w:rsid w:val="001F71AD"/>
    <w:rsid w:val="0021032F"/>
    <w:rsid w:val="00235CD7"/>
    <w:rsid w:val="002373A5"/>
    <w:rsid w:val="00252EDF"/>
    <w:rsid w:val="00270720"/>
    <w:rsid w:val="002A5D4C"/>
    <w:rsid w:val="002B52A5"/>
    <w:rsid w:val="002B5FC1"/>
    <w:rsid w:val="002D0561"/>
    <w:rsid w:val="002E0A18"/>
    <w:rsid w:val="002E31BF"/>
    <w:rsid w:val="002E44DA"/>
    <w:rsid w:val="002E55DF"/>
    <w:rsid w:val="002F0B89"/>
    <w:rsid w:val="002F4808"/>
    <w:rsid w:val="00302EAE"/>
    <w:rsid w:val="00311136"/>
    <w:rsid w:val="00327A2B"/>
    <w:rsid w:val="00331B37"/>
    <w:rsid w:val="00333838"/>
    <w:rsid w:val="0033563D"/>
    <w:rsid w:val="00337FC6"/>
    <w:rsid w:val="00340A6F"/>
    <w:rsid w:val="00342A88"/>
    <w:rsid w:val="00373D8C"/>
    <w:rsid w:val="003D0996"/>
    <w:rsid w:val="003D1CBA"/>
    <w:rsid w:val="0042443E"/>
    <w:rsid w:val="00451750"/>
    <w:rsid w:val="004717F5"/>
    <w:rsid w:val="004852FA"/>
    <w:rsid w:val="0049665F"/>
    <w:rsid w:val="004C53C1"/>
    <w:rsid w:val="004E4F5C"/>
    <w:rsid w:val="004F7B8A"/>
    <w:rsid w:val="00500CE7"/>
    <w:rsid w:val="0050620F"/>
    <w:rsid w:val="00521486"/>
    <w:rsid w:val="00545919"/>
    <w:rsid w:val="0055005A"/>
    <w:rsid w:val="0056039F"/>
    <w:rsid w:val="0056352F"/>
    <w:rsid w:val="00592C72"/>
    <w:rsid w:val="005A4728"/>
    <w:rsid w:val="005B3C49"/>
    <w:rsid w:val="005B71F5"/>
    <w:rsid w:val="005C2B98"/>
    <w:rsid w:val="005C674D"/>
    <w:rsid w:val="005E306B"/>
    <w:rsid w:val="005F20B5"/>
    <w:rsid w:val="00617E2C"/>
    <w:rsid w:val="00626A3E"/>
    <w:rsid w:val="00660B13"/>
    <w:rsid w:val="0066623D"/>
    <w:rsid w:val="006A49D9"/>
    <w:rsid w:val="006F10E8"/>
    <w:rsid w:val="00713E93"/>
    <w:rsid w:val="00730606"/>
    <w:rsid w:val="0073224C"/>
    <w:rsid w:val="00734D0E"/>
    <w:rsid w:val="007635EF"/>
    <w:rsid w:val="00764809"/>
    <w:rsid w:val="0079210B"/>
    <w:rsid w:val="007A0252"/>
    <w:rsid w:val="007B31A3"/>
    <w:rsid w:val="007B470A"/>
    <w:rsid w:val="007D2B6C"/>
    <w:rsid w:val="007E3C2B"/>
    <w:rsid w:val="007F131F"/>
    <w:rsid w:val="007F1A56"/>
    <w:rsid w:val="007F5D91"/>
    <w:rsid w:val="0080545D"/>
    <w:rsid w:val="00811821"/>
    <w:rsid w:val="0081344A"/>
    <w:rsid w:val="0084269F"/>
    <w:rsid w:val="00865655"/>
    <w:rsid w:val="008714FA"/>
    <w:rsid w:val="00893AFA"/>
    <w:rsid w:val="008C2B17"/>
    <w:rsid w:val="008D0011"/>
    <w:rsid w:val="008D7BBE"/>
    <w:rsid w:val="00945B68"/>
    <w:rsid w:val="00957D31"/>
    <w:rsid w:val="00972232"/>
    <w:rsid w:val="009865D4"/>
    <w:rsid w:val="009A720A"/>
    <w:rsid w:val="00A00059"/>
    <w:rsid w:val="00A60747"/>
    <w:rsid w:val="00A60F3A"/>
    <w:rsid w:val="00A7635E"/>
    <w:rsid w:val="00A76A60"/>
    <w:rsid w:val="00A77984"/>
    <w:rsid w:val="00A82BF5"/>
    <w:rsid w:val="00A833C8"/>
    <w:rsid w:val="00AB738B"/>
    <w:rsid w:val="00AD01B3"/>
    <w:rsid w:val="00AD7F82"/>
    <w:rsid w:val="00B00635"/>
    <w:rsid w:val="00B311E8"/>
    <w:rsid w:val="00B40C7A"/>
    <w:rsid w:val="00B60349"/>
    <w:rsid w:val="00B72193"/>
    <w:rsid w:val="00B91E1B"/>
    <w:rsid w:val="00B9398F"/>
    <w:rsid w:val="00BA62CD"/>
    <w:rsid w:val="00BB1D3D"/>
    <w:rsid w:val="00BC2BCB"/>
    <w:rsid w:val="00BD0801"/>
    <w:rsid w:val="00BF1E95"/>
    <w:rsid w:val="00C11FB6"/>
    <w:rsid w:val="00C27AE9"/>
    <w:rsid w:val="00C434B6"/>
    <w:rsid w:val="00C86266"/>
    <w:rsid w:val="00C92F3D"/>
    <w:rsid w:val="00CA7044"/>
    <w:rsid w:val="00CC39A1"/>
    <w:rsid w:val="00CD4A38"/>
    <w:rsid w:val="00CE3E1B"/>
    <w:rsid w:val="00CE6A4B"/>
    <w:rsid w:val="00D22048"/>
    <w:rsid w:val="00D242C2"/>
    <w:rsid w:val="00D277B4"/>
    <w:rsid w:val="00D37FA2"/>
    <w:rsid w:val="00D52549"/>
    <w:rsid w:val="00D57E1B"/>
    <w:rsid w:val="00DF0115"/>
    <w:rsid w:val="00E6440B"/>
    <w:rsid w:val="00E72724"/>
    <w:rsid w:val="00EA0DA2"/>
    <w:rsid w:val="00EF229A"/>
    <w:rsid w:val="00F45D3B"/>
    <w:rsid w:val="00F52860"/>
    <w:rsid w:val="00F55423"/>
    <w:rsid w:val="00F91DD3"/>
    <w:rsid w:val="00FC3DF4"/>
    <w:rsid w:val="00FF3963"/>
    <w:rsid w:val="00FF7A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customStyle="1" w:styleId="Igor">
    <w:name w:val="Igor"/>
    <w:basedOn w:val="a"/>
    <w:autoRedefine/>
    <w:rsid w:val="007635EF"/>
    <w:pPr>
      <w:spacing w:before="120" w:after="120" w:line="240" w:lineRule="auto"/>
      <w:ind w:firstLine="709"/>
      <w:jc w:val="both"/>
    </w:pPr>
    <w:rPr>
      <w:rFonts w:ascii="Times New Roman" w:eastAsia="Times New Roman" w:hAnsi="Times New Roman"/>
      <w:spacing w:val="-3"/>
      <w:sz w:val="28"/>
      <w:szCs w:val="28"/>
      <w:lang w:val="uk-UA" w:eastAsia="ru-RU"/>
    </w:rPr>
  </w:style>
  <w:style w:type="character" w:customStyle="1" w:styleId="rvts0">
    <w:name w:val="rvts0"/>
    <w:rsid w:val="00BB1D3D"/>
  </w:style>
  <w:style w:type="paragraph" w:styleId="2">
    <w:name w:val="Body Text Indent 2"/>
    <w:basedOn w:val="a"/>
    <w:link w:val="20"/>
    <w:uiPriority w:val="99"/>
    <w:semiHidden/>
    <w:unhideWhenUsed/>
    <w:rsid w:val="00865655"/>
    <w:pPr>
      <w:spacing w:after="0" w:line="240" w:lineRule="auto"/>
      <w:ind w:firstLine="720"/>
      <w:jc w:val="both"/>
    </w:pPr>
    <w:rPr>
      <w:rFonts w:ascii="Times New Roman" w:eastAsia="Times New Roman" w:hAnsi="Times New Roman"/>
      <w:sz w:val="28"/>
      <w:szCs w:val="20"/>
      <w:lang w:val="uk-UA" w:eastAsia="ru-RU"/>
    </w:rPr>
  </w:style>
  <w:style w:type="character" w:customStyle="1" w:styleId="20">
    <w:name w:val="Основний текст з відступом 2 Знак"/>
    <w:basedOn w:val="a0"/>
    <w:link w:val="2"/>
    <w:uiPriority w:val="99"/>
    <w:semiHidden/>
    <w:rsid w:val="00865655"/>
    <w:rPr>
      <w:rFonts w:ascii="Times New Roman" w:eastAsia="Times New Roman" w:hAnsi="Times New Roman"/>
      <w:sz w:val="28"/>
      <w:szCs w:val="20"/>
      <w:lang w:val="uk-UA" w:eastAsia="ru-RU"/>
    </w:rPr>
  </w:style>
  <w:style w:type="paragraph" w:styleId="3">
    <w:name w:val="Body Text Indent 3"/>
    <w:basedOn w:val="a"/>
    <w:link w:val="30"/>
    <w:rsid w:val="007F131F"/>
    <w:pPr>
      <w:spacing w:after="120" w:line="240" w:lineRule="auto"/>
      <w:ind w:left="283"/>
    </w:pPr>
    <w:rPr>
      <w:rFonts w:ascii="Times New Roman" w:eastAsia="Times New Roman" w:hAnsi="Times New Roman"/>
      <w:sz w:val="16"/>
      <w:szCs w:val="16"/>
      <w:lang w:val="uk-UA" w:eastAsia="ru-RU"/>
    </w:rPr>
  </w:style>
  <w:style w:type="character" w:customStyle="1" w:styleId="30">
    <w:name w:val="Основний текст з відступом 3 Знак"/>
    <w:basedOn w:val="a0"/>
    <w:link w:val="3"/>
    <w:rsid w:val="007F131F"/>
    <w:rPr>
      <w:rFonts w:ascii="Times New Roman" w:eastAsia="Times New Roman" w:hAnsi="Times New Roman"/>
      <w:sz w:val="16"/>
      <w:szCs w:val="16"/>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6895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AFD11-3D23-402F-8693-1206CB0C6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2112</Words>
  <Characters>1205</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Анна Валентинівна Пінчукова</cp:lastModifiedBy>
  <cp:revision>29</cp:revision>
  <cp:lastPrinted>2020-03-18T11:27:00Z</cp:lastPrinted>
  <dcterms:created xsi:type="dcterms:W3CDTF">2020-03-18T12:33:00Z</dcterms:created>
  <dcterms:modified xsi:type="dcterms:W3CDTF">2020-04-24T07:53:00Z</dcterms:modified>
</cp:coreProperties>
</file>