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5CA8602" w:rsidR="000D4B81" w:rsidRPr="00C52D8B" w:rsidRDefault="000D4B81" w:rsidP="00F90D8B">
      <w:pPr>
        <w:ind w:firstLine="5245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417AB6A4" w14:textId="7FC423E1" w:rsidR="000B118F" w:rsidRDefault="000D4B81" w:rsidP="000B118F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0B118F" w:rsidRPr="000B118F">
        <w:rPr>
          <w:rFonts w:eastAsia="Times New Roman"/>
          <w:b/>
          <w:bCs/>
          <w:iCs/>
          <w:sz w:val="28"/>
          <w:szCs w:val="28"/>
          <w:lang w:val="uk-UA"/>
        </w:rPr>
        <w:t>фінансів, податкової та</w:t>
      </w:r>
    </w:p>
    <w:p w14:paraId="5DA86153" w14:textId="49DEB49F" w:rsidR="000B118F" w:rsidRPr="000B118F" w:rsidRDefault="000B118F" w:rsidP="000B118F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0B118F">
        <w:rPr>
          <w:rFonts w:eastAsia="Times New Roman"/>
          <w:b/>
          <w:bCs/>
          <w:iCs/>
          <w:sz w:val="28"/>
          <w:szCs w:val="28"/>
          <w:lang w:val="uk-UA"/>
        </w:rPr>
        <w:t>митної політики</w:t>
      </w:r>
    </w:p>
    <w:p w14:paraId="45C9F564" w14:textId="77777777" w:rsidR="002700F6" w:rsidRDefault="002700F6" w:rsidP="00F90D8B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5D7484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34589C20" w14:textId="16C60567" w:rsidR="00F90D8B" w:rsidRPr="00F90D8B" w:rsidRDefault="005D7484" w:rsidP="00F90D8B">
      <w:pPr>
        <w:jc w:val="both"/>
        <w:rPr>
          <w:rFonts w:eastAsia="Times New Roman"/>
          <w:bCs/>
          <w:iCs/>
          <w:sz w:val="27"/>
          <w:szCs w:val="27"/>
          <w:lang w:val="uk-UA"/>
        </w:rPr>
      </w:pPr>
      <w:r>
        <w:rPr>
          <w:rFonts w:eastAsia="Times New Roman"/>
          <w:sz w:val="28"/>
          <w:szCs w:val="28"/>
          <w:lang w:val="uk-UA"/>
        </w:rPr>
        <w:t>за реєстр.№</w:t>
      </w:r>
      <w:r w:rsidR="00F90D8B">
        <w:rPr>
          <w:rFonts w:eastAsia="Times New Roman"/>
          <w:sz w:val="28"/>
          <w:szCs w:val="28"/>
          <w:lang w:val="uk-UA"/>
        </w:rPr>
        <w:t>30</w:t>
      </w:r>
      <w:r>
        <w:rPr>
          <w:rFonts w:eastAsia="Times New Roman"/>
          <w:sz w:val="28"/>
          <w:szCs w:val="28"/>
          <w:lang w:val="uk-UA"/>
        </w:rPr>
        <w:t>88</w:t>
      </w:r>
    </w:p>
    <w:p w14:paraId="6F111C20" w14:textId="77777777" w:rsidR="000D4B81" w:rsidRPr="00C52D8B" w:rsidRDefault="000D4B81" w:rsidP="000D4B81">
      <w:pPr>
        <w:ind w:firstLine="4962"/>
        <w:jc w:val="both"/>
        <w:rPr>
          <w:rFonts w:eastAsia="Times New Roman"/>
          <w:b/>
          <w:bCs/>
          <w:iCs/>
          <w:sz w:val="27"/>
          <w:szCs w:val="27"/>
          <w:lang w:val="uk-UA"/>
        </w:rPr>
      </w:pPr>
    </w:p>
    <w:p w14:paraId="7E70E47E" w14:textId="6BCE049B" w:rsidR="000D4B81" w:rsidRPr="005E6ACF" w:rsidRDefault="000D4B81" w:rsidP="000D4B8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Комітет Верховної Ради України з питань бюджету на своєму засіданні </w:t>
      </w:r>
      <w:r w:rsidR="00AF52F8">
        <w:rPr>
          <w:rFonts w:eastAsia="Times New Roman"/>
          <w:color w:val="000000"/>
          <w:sz w:val="27"/>
          <w:szCs w:val="27"/>
          <w:lang w:val="uk-UA"/>
        </w:rPr>
        <w:t>24</w:t>
      </w:r>
      <w:r>
        <w:rPr>
          <w:rFonts w:eastAsia="Times New Roman"/>
          <w:color w:val="000000"/>
          <w:sz w:val="27"/>
          <w:szCs w:val="27"/>
          <w:lang w:val="uk-UA"/>
        </w:rPr>
        <w:t> </w:t>
      </w:r>
      <w:r w:rsidR="00AF52F8">
        <w:rPr>
          <w:rFonts w:eastAsia="Times New Roman"/>
          <w:color w:val="000000"/>
          <w:sz w:val="27"/>
          <w:szCs w:val="27"/>
          <w:lang w:val="uk-UA"/>
        </w:rPr>
        <w:t>квітня</w:t>
      </w:r>
      <w:r w:rsidRPr="00C52D8B">
        <w:rPr>
          <w:rFonts w:eastAsia="Times New Roman"/>
          <w:sz w:val="27"/>
          <w:szCs w:val="27"/>
          <w:lang w:val="uk-UA"/>
        </w:rPr>
        <w:t xml:space="preserve"> </w:t>
      </w:r>
      <w:r w:rsidRPr="00C52D8B">
        <w:rPr>
          <w:rFonts w:eastAsia="Times New Roman"/>
          <w:color w:val="000000"/>
          <w:sz w:val="27"/>
          <w:szCs w:val="27"/>
          <w:lang w:val="uk-UA"/>
        </w:rPr>
        <w:t>2020 року (протокол № </w:t>
      </w:r>
      <w:r w:rsidR="00AF52F8">
        <w:rPr>
          <w:rFonts w:eastAsia="Times New Roman"/>
          <w:color w:val="000000"/>
          <w:sz w:val="27"/>
          <w:szCs w:val="27"/>
          <w:lang w:val="uk-UA"/>
        </w:rPr>
        <w:t>34</w:t>
      </w: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C52D8B">
        <w:rPr>
          <w:rFonts w:eastAsia="Times New Roman"/>
          <w:sz w:val="27"/>
          <w:szCs w:val="27"/>
          <w:lang w:val="uk-UA"/>
        </w:rPr>
        <w:t xml:space="preserve">проект закону про </w:t>
      </w:r>
      <w:r w:rsidR="005D7484" w:rsidRPr="005D7484">
        <w:rPr>
          <w:sz w:val="28"/>
          <w:szCs w:val="28"/>
          <w:lang w:val="uk-UA"/>
        </w:rPr>
        <w:t>внесення змін до деяких законів України щодо особливостей оплати банківських послуг із приймання і перерахування коштів за житлово-комунальні послуги</w:t>
      </w:r>
      <w:r w:rsidR="005D7484" w:rsidRPr="00C52D8B">
        <w:rPr>
          <w:rFonts w:eastAsia="Times New Roman"/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z w:val="27"/>
          <w:szCs w:val="27"/>
          <w:lang w:val="uk-UA"/>
        </w:rPr>
        <w:t>(</w:t>
      </w:r>
      <w:r w:rsidR="005D7484">
        <w:rPr>
          <w:rFonts w:eastAsia="Times New Roman"/>
          <w:sz w:val="28"/>
          <w:szCs w:val="28"/>
          <w:lang w:val="uk-UA"/>
        </w:rPr>
        <w:t>реєстр. № </w:t>
      </w:r>
      <w:r w:rsidR="009158ED">
        <w:rPr>
          <w:rFonts w:eastAsia="Times New Roman"/>
          <w:sz w:val="28"/>
          <w:szCs w:val="28"/>
          <w:lang w:val="uk-UA"/>
        </w:rPr>
        <w:t>30</w:t>
      </w:r>
      <w:r w:rsidR="005D7484">
        <w:rPr>
          <w:rFonts w:eastAsia="Times New Roman"/>
          <w:sz w:val="28"/>
          <w:szCs w:val="28"/>
          <w:lang w:val="uk-UA"/>
        </w:rPr>
        <w:t>88 від 19</w:t>
      </w:r>
      <w:r w:rsidR="009158ED">
        <w:rPr>
          <w:rFonts w:eastAsia="Times New Roman"/>
          <w:sz w:val="28"/>
          <w:szCs w:val="28"/>
          <w:lang w:val="uk-UA"/>
        </w:rPr>
        <w:t>.02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 w:rsidR="005D7484">
        <w:rPr>
          <w:rFonts w:eastAsia="Times New Roman"/>
          <w:sz w:val="28"/>
          <w:szCs w:val="28"/>
          <w:lang w:val="uk-UA"/>
        </w:rPr>
        <w:t>и депутата</w:t>
      </w:r>
      <w:r w:rsidRPr="00C52D8B">
        <w:rPr>
          <w:rFonts w:eastAsia="Times New Roman"/>
          <w:sz w:val="28"/>
          <w:szCs w:val="28"/>
          <w:lang w:val="uk-UA"/>
        </w:rPr>
        <w:t>м</w:t>
      </w:r>
      <w:r w:rsidR="005D7484">
        <w:rPr>
          <w:rFonts w:eastAsia="Times New Roman"/>
          <w:sz w:val="28"/>
          <w:szCs w:val="28"/>
          <w:lang w:val="uk-UA"/>
        </w:rPr>
        <w:t>и</w:t>
      </w:r>
      <w:r w:rsidRPr="00C52D8B">
        <w:rPr>
          <w:rFonts w:eastAsia="Times New Roman"/>
          <w:sz w:val="28"/>
          <w:szCs w:val="28"/>
          <w:lang w:val="uk-UA"/>
        </w:rPr>
        <w:t xml:space="preserve"> України </w:t>
      </w:r>
      <w:proofErr w:type="spellStart"/>
      <w:r w:rsidR="005D7484">
        <w:rPr>
          <w:rFonts w:eastAsia="Times New Roman"/>
          <w:sz w:val="28"/>
          <w:szCs w:val="28"/>
          <w:lang w:val="uk-UA"/>
        </w:rPr>
        <w:t>Пуртовою</w:t>
      </w:r>
      <w:proofErr w:type="spellEnd"/>
      <w:r w:rsidR="005D7484">
        <w:rPr>
          <w:rFonts w:eastAsia="Times New Roman"/>
          <w:sz w:val="28"/>
          <w:szCs w:val="28"/>
          <w:lang w:val="uk-UA"/>
        </w:rPr>
        <w:t xml:space="preserve"> А.А., Северином С.С.</w:t>
      </w:r>
    </w:p>
    <w:p w14:paraId="6C32527E" w14:textId="5D318A54" w:rsidR="001C6E7C" w:rsidRPr="0078620C" w:rsidRDefault="00BD4DEB" w:rsidP="00F613ED">
      <w:pPr>
        <w:ind w:firstLine="993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</w:t>
      </w:r>
      <w:r w:rsidR="008776F7">
        <w:rPr>
          <w:sz w:val="28"/>
          <w:szCs w:val="28"/>
          <w:lang w:val="uk-UA"/>
        </w:rPr>
        <w:t>аконопроект</w:t>
      </w:r>
      <w:r>
        <w:rPr>
          <w:sz w:val="28"/>
          <w:szCs w:val="28"/>
          <w:lang w:val="uk-UA"/>
        </w:rPr>
        <w:t>і</w:t>
      </w:r>
      <w:r w:rsidR="008776F7">
        <w:rPr>
          <w:sz w:val="28"/>
          <w:szCs w:val="28"/>
          <w:lang w:val="uk-UA"/>
        </w:rPr>
        <w:t xml:space="preserve"> шляхом внесення змін до законів України «Про банки і банківську діяльність» та «Про житлово-комунальні послуги» пропонується </w:t>
      </w:r>
      <w:r w:rsidR="009C3410">
        <w:rPr>
          <w:color w:val="000000"/>
          <w:sz w:val="28"/>
          <w:szCs w:val="28"/>
          <w:lang w:val="uk-UA"/>
        </w:rPr>
        <w:t xml:space="preserve">здійснювати </w:t>
      </w:r>
      <w:r w:rsidR="001C6E7C">
        <w:rPr>
          <w:color w:val="000000"/>
          <w:sz w:val="28"/>
          <w:szCs w:val="28"/>
          <w:lang w:val="uk-UA"/>
        </w:rPr>
        <w:t xml:space="preserve">оплату послуг банків та інших установ, у тому числі оператора поштового зв’язку незалежно від форми власності із приймання і перерахування коштів споживачів житлово-комунальних послуг за такі послуги </w:t>
      </w:r>
      <w:r w:rsidR="009C3410">
        <w:rPr>
          <w:color w:val="000000"/>
          <w:sz w:val="28"/>
          <w:szCs w:val="28"/>
          <w:lang w:val="uk-UA"/>
        </w:rPr>
        <w:t xml:space="preserve">за рахунок виконавців комунальних послуг, а також включити </w:t>
      </w:r>
      <w:r w:rsidR="009C3410" w:rsidRPr="00BD4DEB">
        <w:rPr>
          <w:color w:val="000000"/>
          <w:sz w:val="28"/>
          <w:szCs w:val="28"/>
          <w:lang w:val="uk-UA"/>
        </w:rPr>
        <w:t>таку оплату</w:t>
      </w:r>
      <w:r w:rsidR="009C3410">
        <w:rPr>
          <w:color w:val="000000"/>
          <w:sz w:val="28"/>
          <w:szCs w:val="28"/>
          <w:lang w:val="uk-UA"/>
        </w:rPr>
        <w:t xml:space="preserve"> </w:t>
      </w:r>
      <w:r w:rsidR="001C6E7C" w:rsidRPr="0078620C">
        <w:rPr>
          <w:color w:val="000000"/>
          <w:sz w:val="28"/>
          <w:szCs w:val="28"/>
          <w:lang w:val="uk-UA"/>
        </w:rPr>
        <w:t>до складу економічно обґрунтованих витрат на надання житлово-к</w:t>
      </w:r>
      <w:r w:rsidR="00E338ED">
        <w:rPr>
          <w:color w:val="000000"/>
          <w:sz w:val="28"/>
          <w:szCs w:val="28"/>
          <w:lang w:val="uk-UA"/>
        </w:rPr>
        <w:t>омунальних послуг та враховувати</w:t>
      </w:r>
      <w:r w:rsidR="001C6E7C" w:rsidRPr="0078620C">
        <w:rPr>
          <w:color w:val="000000"/>
          <w:sz w:val="28"/>
          <w:szCs w:val="28"/>
          <w:lang w:val="uk-UA"/>
        </w:rPr>
        <w:t xml:space="preserve"> її при встановленні тарифів на відповідні житлово-комунальні послуги у сумі, визначеній у договорах, </w:t>
      </w:r>
      <w:r w:rsidR="001C6E7C" w:rsidRPr="0078620C">
        <w:rPr>
          <w:sz w:val="28"/>
          <w:szCs w:val="28"/>
          <w:lang w:val="uk-UA"/>
        </w:rPr>
        <w:t>укладених між виконавцями комунальних послуг та банками й іншими установами у розмірі не більше 1% загальної суми коштів, що перераховуються за житлово-комунальні послуги.</w:t>
      </w:r>
    </w:p>
    <w:p w14:paraId="21A1F87B" w14:textId="0CC4D3E4" w:rsidR="00D20416" w:rsidRDefault="00D20416" w:rsidP="00EA1EC5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У експертному висновку Міністерства фінансів України до даного законопроекту зазначається, що реалізація його положень не потребує додаткових видатків з </w:t>
      </w:r>
      <w:r w:rsidR="00EA1EC5">
        <w:rPr>
          <w:rFonts w:eastAsia="Times New Roman"/>
          <w:sz w:val="28"/>
          <w:szCs w:val="28"/>
          <w:lang w:val="uk-UA"/>
        </w:rPr>
        <w:t>бюджету</w:t>
      </w:r>
      <w:r>
        <w:rPr>
          <w:rFonts w:eastAsia="Times New Roman"/>
          <w:sz w:val="28"/>
          <w:szCs w:val="28"/>
          <w:lang w:val="uk-UA"/>
        </w:rPr>
        <w:t>.</w:t>
      </w:r>
    </w:p>
    <w:p w14:paraId="522F081F" w14:textId="37E2F784" w:rsidR="000D4B81" w:rsidRPr="00A0364D" w:rsidRDefault="000D4B81" w:rsidP="00A0364D">
      <w:pPr>
        <w:ind w:firstLine="900"/>
        <w:jc w:val="both"/>
        <w:rPr>
          <w:rFonts w:eastAsia="Times New Roman"/>
          <w:bCs/>
          <w:iCs/>
          <w:sz w:val="27"/>
          <w:szCs w:val="27"/>
          <w:lang w:val="uk-UA"/>
        </w:rPr>
      </w:pPr>
      <w:r w:rsidRPr="00C52D8B">
        <w:rPr>
          <w:rFonts w:eastAsia="Times New Roman"/>
          <w:bCs/>
          <w:iCs/>
          <w:sz w:val="27"/>
          <w:szCs w:val="27"/>
          <w:lang w:val="uk-UA"/>
        </w:rPr>
        <w:t>За підсумками р</w:t>
      </w:r>
      <w:r w:rsidR="00A0364D">
        <w:rPr>
          <w:rFonts w:eastAsia="Times New Roman"/>
          <w:bCs/>
          <w:iCs/>
          <w:sz w:val="27"/>
          <w:szCs w:val="27"/>
          <w:lang w:val="uk-UA"/>
        </w:rPr>
        <w:t>озгляду Комітет ухвалив рішення, що п</w:t>
      </w:r>
      <w:r w:rsidRPr="00C52D8B">
        <w:rPr>
          <w:rFonts w:eastAsia="Times New Roman"/>
          <w:sz w:val="28"/>
          <w:szCs w:val="28"/>
          <w:lang w:val="uk-UA"/>
        </w:rPr>
        <w:t xml:space="preserve">роект закону </w:t>
      </w:r>
      <w:r w:rsidR="00A0364D" w:rsidRPr="00C52D8B">
        <w:rPr>
          <w:rFonts w:eastAsia="Times New Roman"/>
          <w:sz w:val="27"/>
          <w:szCs w:val="27"/>
          <w:lang w:val="uk-UA"/>
        </w:rPr>
        <w:t>(</w:t>
      </w:r>
      <w:r w:rsidR="000932A0">
        <w:rPr>
          <w:rFonts w:eastAsia="Times New Roman"/>
          <w:sz w:val="28"/>
          <w:szCs w:val="28"/>
          <w:lang w:val="uk-UA"/>
        </w:rPr>
        <w:t>реєстр. № 30</w:t>
      </w:r>
      <w:r w:rsidR="00DD01C1">
        <w:rPr>
          <w:rFonts w:eastAsia="Times New Roman"/>
          <w:sz w:val="28"/>
          <w:szCs w:val="28"/>
          <w:lang w:val="uk-UA"/>
        </w:rPr>
        <w:t>88</w:t>
      </w:r>
      <w:r w:rsidR="00A0364D" w:rsidRPr="00C52D8B">
        <w:rPr>
          <w:rFonts w:eastAsia="Times New Roman"/>
          <w:sz w:val="28"/>
          <w:szCs w:val="28"/>
          <w:lang w:val="uk-UA"/>
        </w:rPr>
        <w:t>)</w:t>
      </w:r>
      <w:r w:rsidR="00A0364D" w:rsidRPr="00C52D8B">
        <w:rPr>
          <w:rFonts w:eastAsia="Times New Roman"/>
          <w:sz w:val="27"/>
          <w:szCs w:val="27"/>
          <w:lang w:val="uk-UA"/>
        </w:rPr>
        <w:t xml:space="preserve"> </w:t>
      </w:r>
      <w:r w:rsidR="00EC60C1">
        <w:rPr>
          <w:rFonts w:eastAsia="Times New Roman"/>
          <w:sz w:val="27"/>
          <w:szCs w:val="27"/>
          <w:lang w:val="uk-UA"/>
        </w:rPr>
        <w:t xml:space="preserve">не </w:t>
      </w:r>
      <w:r w:rsidRPr="00C52D8B">
        <w:rPr>
          <w:rFonts w:eastAsia="Times New Roman"/>
          <w:sz w:val="28"/>
          <w:szCs w:val="28"/>
          <w:lang w:val="uk-UA"/>
        </w:rPr>
        <w:t>має вплив</w:t>
      </w:r>
      <w:r w:rsidR="00EC60C1">
        <w:rPr>
          <w:rFonts w:eastAsia="Times New Roman"/>
          <w:sz w:val="28"/>
          <w:szCs w:val="28"/>
          <w:lang w:val="uk-UA"/>
        </w:rPr>
        <w:t>у</w:t>
      </w:r>
      <w:r w:rsidRPr="00C52D8B">
        <w:rPr>
          <w:rFonts w:eastAsia="Times New Roman"/>
          <w:sz w:val="28"/>
          <w:szCs w:val="28"/>
          <w:lang w:val="uk-UA"/>
        </w:rPr>
        <w:t xml:space="preserve"> на показник</w:t>
      </w:r>
      <w:r w:rsidR="00FE5CB7">
        <w:rPr>
          <w:rFonts w:eastAsia="Times New Roman"/>
          <w:sz w:val="28"/>
          <w:szCs w:val="28"/>
          <w:lang w:val="uk-UA"/>
        </w:rPr>
        <w:t xml:space="preserve">и </w:t>
      </w:r>
      <w:r w:rsidR="00EC60C1">
        <w:rPr>
          <w:rFonts w:eastAsia="Times New Roman"/>
          <w:sz w:val="28"/>
          <w:szCs w:val="28"/>
          <w:lang w:val="uk-UA"/>
        </w:rPr>
        <w:t>бюджетів.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pacing w:val="-2"/>
          <w:sz w:val="28"/>
          <w:szCs w:val="28"/>
          <w:lang w:val="uk-UA"/>
        </w:rPr>
        <w:t xml:space="preserve">У разі прийняття відповідного закону </w:t>
      </w:r>
      <w:r w:rsidR="0092640E">
        <w:rPr>
          <w:rFonts w:eastAsia="Times New Roman"/>
          <w:sz w:val="28"/>
          <w:szCs w:val="28"/>
          <w:lang w:val="uk-UA"/>
        </w:rPr>
        <w:t>він може набирати чинності згідно із законодавством.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</w:p>
    <w:p w14:paraId="3B7E25D6" w14:textId="77777777" w:rsidR="00F777BC" w:rsidRDefault="00F777BC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17D21246" w14:textId="77777777" w:rsidR="000D4B81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bookmarkStart w:id="0" w:name="_GoBack"/>
      <w:bookmarkEnd w:id="0"/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0FB9B425" w14:textId="1669AFED" w:rsidR="00FE560D" w:rsidRPr="00F777BC" w:rsidRDefault="000D4B81" w:rsidP="00F777BC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RPr="00F777BC" w:rsidSect="00C52D8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A5A93" w14:textId="77777777" w:rsidR="00786D57" w:rsidRDefault="00786D57">
      <w:r>
        <w:separator/>
      </w:r>
    </w:p>
  </w:endnote>
  <w:endnote w:type="continuationSeparator" w:id="0">
    <w:p w14:paraId="17BE2C11" w14:textId="77777777" w:rsidR="00786D57" w:rsidRDefault="00786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14:paraId="64E3FC2F" w14:textId="470942E8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0F6" w:rsidRPr="002700F6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786D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786D57">
        <w:pPr>
          <w:pStyle w:val="a5"/>
          <w:jc w:val="center"/>
        </w:pPr>
      </w:p>
    </w:sdtContent>
  </w:sdt>
  <w:p w14:paraId="6A00FD63" w14:textId="77777777" w:rsidR="00A7635E" w:rsidRDefault="00786D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7CC9B" w14:textId="77777777" w:rsidR="00786D57" w:rsidRDefault="00786D57">
      <w:r>
        <w:separator/>
      </w:r>
    </w:p>
  </w:footnote>
  <w:footnote w:type="continuationSeparator" w:id="0">
    <w:p w14:paraId="4F31463F" w14:textId="77777777" w:rsidR="00786D57" w:rsidRDefault="00786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786D5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786D5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786D5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786D57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786D57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786D57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786D57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60695"/>
    <w:rsid w:val="00085DA0"/>
    <w:rsid w:val="000932A0"/>
    <w:rsid w:val="000B118F"/>
    <w:rsid w:val="000B7CC8"/>
    <w:rsid w:val="000D4B81"/>
    <w:rsid w:val="00147C3D"/>
    <w:rsid w:val="00161690"/>
    <w:rsid w:val="001A0B60"/>
    <w:rsid w:val="001C6E7C"/>
    <w:rsid w:val="001D2605"/>
    <w:rsid w:val="001E19DC"/>
    <w:rsid w:val="00210198"/>
    <w:rsid w:val="002700F6"/>
    <w:rsid w:val="00273D45"/>
    <w:rsid w:val="002A0A0F"/>
    <w:rsid w:val="002E2B0A"/>
    <w:rsid w:val="00371930"/>
    <w:rsid w:val="00443A98"/>
    <w:rsid w:val="00451EE7"/>
    <w:rsid w:val="00460EEA"/>
    <w:rsid w:val="00496257"/>
    <w:rsid w:val="004A1FCA"/>
    <w:rsid w:val="005376C3"/>
    <w:rsid w:val="005B4B68"/>
    <w:rsid w:val="005D7484"/>
    <w:rsid w:val="005E1A08"/>
    <w:rsid w:val="005E6ACF"/>
    <w:rsid w:val="00607F6B"/>
    <w:rsid w:val="00612DFA"/>
    <w:rsid w:val="00642599"/>
    <w:rsid w:val="00677984"/>
    <w:rsid w:val="006A6DA1"/>
    <w:rsid w:val="006B11CA"/>
    <w:rsid w:val="006C47A0"/>
    <w:rsid w:val="006C6CD2"/>
    <w:rsid w:val="006E63B2"/>
    <w:rsid w:val="007147AB"/>
    <w:rsid w:val="00786D57"/>
    <w:rsid w:val="00787310"/>
    <w:rsid w:val="00787792"/>
    <w:rsid w:val="007B4EA2"/>
    <w:rsid w:val="007D2E42"/>
    <w:rsid w:val="00851724"/>
    <w:rsid w:val="008776F7"/>
    <w:rsid w:val="008F7614"/>
    <w:rsid w:val="009158ED"/>
    <w:rsid w:val="0092640E"/>
    <w:rsid w:val="00967FC3"/>
    <w:rsid w:val="00991B36"/>
    <w:rsid w:val="009C1F07"/>
    <w:rsid w:val="009C3410"/>
    <w:rsid w:val="009F7418"/>
    <w:rsid w:val="00A0364D"/>
    <w:rsid w:val="00A418A6"/>
    <w:rsid w:val="00A55447"/>
    <w:rsid w:val="00AA1E3F"/>
    <w:rsid w:val="00AF52F8"/>
    <w:rsid w:val="00B51F19"/>
    <w:rsid w:val="00B53A6E"/>
    <w:rsid w:val="00BA5711"/>
    <w:rsid w:val="00BB64F7"/>
    <w:rsid w:val="00BD4515"/>
    <w:rsid w:val="00BD4DEB"/>
    <w:rsid w:val="00BD6CE7"/>
    <w:rsid w:val="00C4604E"/>
    <w:rsid w:val="00C52A10"/>
    <w:rsid w:val="00CA100E"/>
    <w:rsid w:val="00CB7E32"/>
    <w:rsid w:val="00D04D66"/>
    <w:rsid w:val="00D20416"/>
    <w:rsid w:val="00D37760"/>
    <w:rsid w:val="00D86A79"/>
    <w:rsid w:val="00DB395C"/>
    <w:rsid w:val="00DD01C1"/>
    <w:rsid w:val="00DD361A"/>
    <w:rsid w:val="00DD45C8"/>
    <w:rsid w:val="00DE5E65"/>
    <w:rsid w:val="00E10FD2"/>
    <w:rsid w:val="00E128C2"/>
    <w:rsid w:val="00E338ED"/>
    <w:rsid w:val="00E44079"/>
    <w:rsid w:val="00E5268A"/>
    <w:rsid w:val="00E65E33"/>
    <w:rsid w:val="00E707F4"/>
    <w:rsid w:val="00E80DC4"/>
    <w:rsid w:val="00EA1EC5"/>
    <w:rsid w:val="00EC3263"/>
    <w:rsid w:val="00EC60C1"/>
    <w:rsid w:val="00ED2D71"/>
    <w:rsid w:val="00ED5ECC"/>
    <w:rsid w:val="00F044E2"/>
    <w:rsid w:val="00F613ED"/>
    <w:rsid w:val="00F777BC"/>
    <w:rsid w:val="00F90D8B"/>
    <w:rsid w:val="00FD1DD0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1171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16</cp:revision>
  <cp:lastPrinted>2020-04-14T11:29:00Z</cp:lastPrinted>
  <dcterms:created xsi:type="dcterms:W3CDTF">2020-04-13T08:00:00Z</dcterms:created>
  <dcterms:modified xsi:type="dcterms:W3CDTF">2020-04-24T10:38:00Z</dcterms:modified>
</cp:coreProperties>
</file>