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CA" w:rsidRPr="005A3278" w:rsidRDefault="00121DCA" w:rsidP="00121DCA">
      <w:pPr>
        <w:spacing w:after="0" w:line="240" w:lineRule="auto"/>
        <w:ind w:left="7080"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5A3278">
        <w:rPr>
          <w:rFonts w:ascii="Times New Roman" w:hAnsi="Times New Roman"/>
          <w:sz w:val="24"/>
          <w:szCs w:val="24"/>
          <w:lang w:val="uk-UA"/>
        </w:rPr>
        <w:t xml:space="preserve">До реєстр. № </w:t>
      </w:r>
      <w:r w:rsidR="00177A99" w:rsidRPr="005A3278">
        <w:rPr>
          <w:rFonts w:ascii="Times New Roman" w:hAnsi="Times New Roman"/>
          <w:sz w:val="24"/>
          <w:szCs w:val="24"/>
          <w:lang w:val="uk-UA"/>
        </w:rPr>
        <w:t>3121</w:t>
      </w:r>
    </w:p>
    <w:p w:rsidR="00121DCA" w:rsidRPr="005A3278" w:rsidRDefault="00121DCA" w:rsidP="00121D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  <w:t xml:space="preserve">від </w:t>
      </w:r>
      <w:r w:rsidR="00177A99" w:rsidRPr="005A3278">
        <w:rPr>
          <w:rFonts w:ascii="Times New Roman" w:hAnsi="Times New Roman"/>
          <w:sz w:val="24"/>
          <w:szCs w:val="24"/>
          <w:lang w:val="uk-UA"/>
        </w:rPr>
        <w:t>24</w:t>
      </w:r>
      <w:r w:rsidRPr="005A3278">
        <w:rPr>
          <w:rFonts w:ascii="Times New Roman" w:hAnsi="Times New Roman"/>
          <w:sz w:val="24"/>
          <w:szCs w:val="24"/>
          <w:lang w:val="uk-UA"/>
        </w:rPr>
        <w:t>.0</w:t>
      </w:r>
      <w:r w:rsidR="0006565D" w:rsidRPr="005A3278">
        <w:rPr>
          <w:rFonts w:ascii="Times New Roman" w:hAnsi="Times New Roman"/>
          <w:sz w:val="24"/>
          <w:szCs w:val="24"/>
          <w:lang w:val="uk-UA"/>
        </w:rPr>
        <w:t>2</w:t>
      </w:r>
      <w:r w:rsidRPr="005A3278">
        <w:rPr>
          <w:rFonts w:ascii="Times New Roman" w:hAnsi="Times New Roman"/>
          <w:sz w:val="24"/>
          <w:szCs w:val="24"/>
          <w:lang w:val="uk-UA"/>
        </w:rPr>
        <w:t>.2020</w:t>
      </w:r>
    </w:p>
    <w:p w:rsidR="00121DCA" w:rsidRPr="005A3278" w:rsidRDefault="00121DCA" w:rsidP="00121D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  <w:r w:rsidRPr="005A3278">
        <w:rPr>
          <w:rFonts w:ascii="Times New Roman" w:hAnsi="Times New Roman"/>
          <w:sz w:val="24"/>
          <w:szCs w:val="24"/>
          <w:lang w:val="uk-UA"/>
        </w:rPr>
        <w:tab/>
      </w:r>
    </w:p>
    <w:p w:rsidR="00121DCA" w:rsidRPr="005A3278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A3278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121DCA" w:rsidRPr="005A3278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C3C89" w:rsidRPr="005A3278" w:rsidRDefault="00955781" w:rsidP="00DC3C89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5A3278">
        <w:rPr>
          <w:rFonts w:ascii="Times New Roman" w:hAnsi="Times New Roman"/>
          <w:sz w:val="28"/>
          <w:szCs w:val="28"/>
          <w:lang w:val="uk-UA"/>
        </w:rPr>
        <w:t>Комітет з питань правоохоронної діяльності на своєму зас</w:t>
      </w:r>
      <w:r w:rsidR="00DC3C89" w:rsidRPr="005A3278">
        <w:rPr>
          <w:rFonts w:ascii="Times New Roman" w:hAnsi="Times New Roman"/>
          <w:sz w:val="28"/>
          <w:szCs w:val="28"/>
          <w:lang w:val="uk-UA"/>
        </w:rPr>
        <w:t>іданні                        09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 вересня 2020 року </w:t>
      </w:r>
      <w:r w:rsidR="00DC3C89" w:rsidRPr="005A3278">
        <w:rPr>
          <w:rFonts w:ascii="Times New Roman" w:hAnsi="Times New Roman"/>
          <w:sz w:val="28"/>
          <w:szCs w:val="28"/>
          <w:lang w:val="uk-UA"/>
        </w:rPr>
        <w:t>(протокол № 42</w:t>
      </w:r>
      <w:r w:rsidRPr="005A3278">
        <w:rPr>
          <w:rFonts w:ascii="Times New Roman" w:hAnsi="Times New Roman"/>
          <w:sz w:val="28"/>
          <w:szCs w:val="28"/>
          <w:lang w:val="uk-UA"/>
        </w:rPr>
        <w:t>) на виконання доручення Голови Верховної Ради України Разумкова Д.О. розглянув проект Закону України</w:t>
      </w:r>
      <w:r w:rsidR="0006565D" w:rsidRPr="005A32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7A99" w:rsidRPr="005A3278">
        <w:rPr>
          <w:rFonts w:ascii="Times New Roman" w:hAnsi="Times New Roman"/>
          <w:sz w:val="28"/>
          <w:szCs w:val="28"/>
          <w:lang w:val="uk-UA"/>
        </w:rPr>
        <w:t>«Про внесення змін до Кримінального кодексу України щодо встановлення відповідальності працівників правоохоронних органів за невиконан</w:t>
      </w:r>
      <w:bookmarkStart w:id="0" w:name="_GoBack"/>
      <w:bookmarkEnd w:id="0"/>
      <w:r w:rsidR="00177A99" w:rsidRPr="005A3278">
        <w:rPr>
          <w:rFonts w:ascii="Times New Roman" w:hAnsi="Times New Roman"/>
          <w:sz w:val="28"/>
          <w:szCs w:val="28"/>
          <w:lang w:val="uk-UA"/>
        </w:rPr>
        <w:t>ня судових рішень»</w:t>
      </w:r>
      <w:r w:rsidR="00121DCA" w:rsidRPr="005A32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42D8C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="00121DCA" w:rsidRPr="005A3278">
        <w:rPr>
          <w:rFonts w:ascii="Times New Roman" w:hAnsi="Times New Roman"/>
          <w:sz w:val="28"/>
          <w:szCs w:val="28"/>
          <w:lang w:val="uk-UA"/>
        </w:rPr>
        <w:t>(</w:t>
      </w:r>
      <w:r w:rsidR="00121DCA" w:rsidRPr="005A3278">
        <w:rPr>
          <w:rFonts w:ascii="Times New Roman" w:hAnsi="Times New Roman"/>
          <w:b/>
          <w:sz w:val="28"/>
          <w:szCs w:val="28"/>
          <w:lang w:val="uk-UA"/>
        </w:rPr>
        <w:t>реєстр. № 3</w:t>
      </w:r>
      <w:r w:rsidR="00177A99" w:rsidRPr="005A3278">
        <w:rPr>
          <w:rFonts w:ascii="Times New Roman" w:hAnsi="Times New Roman"/>
          <w:b/>
          <w:sz w:val="28"/>
          <w:szCs w:val="28"/>
          <w:lang w:val="uk-UA"/>
        </w:rPr>
        <w:t>121</w:t>
      </w:r>
      <w:r w:rsidR="00121DCA" w:rsidRPr="005A3278">
        <w:rPr>
          <w:rFonts w:ascii="Times New Roman" w:hAnsi="Times New Roman"/>
          <w:sz w:val="28"/>
          <w:szCs w:val="28"/>
          <w:lang w:val="uk-UA"/>
        </w:rPr>
        <w:t xml:space="preserve">), </w:t>
      </w:r>
      <w:r w:rsidR="00DC3C89" w:rsidRPr="005A3278">
        <w:rPr>
          <w:rFonts w:ascii="Times New Roman" w:hAnsi="Times New Roman"/>
          <w:bCs/>
          <w:iCs/>
          <w:sz w:val="28"/>
          <w:szCs w:val="28"/>
          <w:lang w:val="uk-UA"/>
        </w:rPr>
        <w:t>поданий народним д</w:t>
      </w:r>
      <w:r w:rsidR="001A12C2">
        <w:rPr>
          <w:rFonts w:ascii="Times New Roman" w:hAnsi="Times New Roman"/>
          <w:bCs/>
          <w:iCs/>
          <w:sz w:val="28"/>
          <w:szCs w:val="28"/>
          <w:lang w:val="uk-UA"/>
        </w:rPr>
        <w:t>епутатом України Яценком А</w:t>
      </w:r>
      <w:r w:rsidR="00177A99" w:rsidRPr="005A3278">
        <w:rPr>
          <w:rFonts w:ascii="Times New Roman" w:hAnsi="Times New Roman"/>
          <w:bCs/>
          <w:iCs/>
          <w:sz w:val="28"/>
          <w:szCs w:val="28"/>
          <w:lang w:val="uk-UA"/>
        </w:rPr>
        <w:t>.В.</w:t>
      </w:r>
    </w:p>
    <w:p w:rsidR="00911702" w:rsidRDefault="00DC3C89" w:rsidP="00DC3C89">
      <w:pPr>
        <w:spacing w:after="0"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 w:rsidRPr="005A3278">
        <w:rPr>
          <w:rFonts w:ascii="Times New Roman" w:hAnsi="Times New Roman"/>
          <w:spacing w:val="-4"/>
          <w:sz w:val="28"/>
          <w:szCs w:val="28"/>
          <w:lang w:val="uk-UA"/>
        </w:rPr>
        <w:t>Законопроект розроблено, як це зазначається у п</w:t>
      </w:r>
      <w:r w:rsidR="00337084" w:rsidRPr="005A3278">
        <w:rPr>
          <w:rFonts w:ascii="Times New Roman" w:hAnsi="Times New Roman"/>
          <w:spacing w:val="-4"/>
          <w:sz w:val="28"/>
          <w:szCs w:val="28"/>
          <w:lang w:val="uk-UA"/>
        </w:rPr>
        <w:t xml:space="preserve">ояснювальній записці до нього, </w:t>
      </w:r>
      <w:r w:rsidRPr="005A3278">
        <w:rPr>
          <w:rFonts w:ascii="Times New Roman" w:hAnsi="Times New Roman"/>
          <w:spacing w:val="-4"/>
          <w:sz w:val="28"/>
          <w:szCs w:val="28"/>
          <w:lang w:val="uk-UA"/>
        </w:rPr>
        <w:t xml:space="preserve">з метою </w:t>
      </w:r>
      <w:r w:rsidR="00911702" w:rsidRPr="00911702">
        <w:rPr>
          <w:rFonts w:ascii="Times New Roman" w:hAnsi="Times New Roman"/>
          <w:spacing w:val="-4"/>
          <w:sz w:val="28"/>
          <w:szCs w:val="28"/>
          <w:lang w:val="uk-UA"/>
        </w:rPr>
        <w:t>встановлення відповідальності працівників правоохоронних органів за невиконання судових рішень шляхом виокремлення ознак складу злочину зі спеціальним суб’єктом в окрему статтю Кримінального кодексу України.</w:t>
      </w:r>
    </w:p>
    <w:p w:rsidR="00177A99" w:rsidRPr="005A3278" w:rsidRDefault="00177A99" w:rsidP="005A1A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3278">
        <w:rPr>
          <w:rFonts w:ascii="Times New Roman" w:hAnsi="Times New Roman"/>
          <w:sz w:val="28"/>
          <w:szCs w:val="28"/>
          <w:lang w:val="uk-UA"/>
        </w:rPr>
        <w:t>Для реалізації зазначеної мети пропонується доповнити Кримінальний кодекс України новою статтею 382-1 «Невиконання працівником правоохоронного органу судового рішення».</w:t>
      </w:r>
    </w:p>
    <w:p w:rsidR="00374EDB" w:rsidRPr="005A3278" w:rsidRDefault="00374EDB" w:rsidP="005A1A15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3278">
        <w:rPr>
          <w:rFonts w:ascii="Times New Roman" w:hAnsi="Times New Roman"/>
          <w:sz w:val="28"/>
          <w:szCs w:val="28"/>
          <w:lang w:val="uk-UA"/>
        </w:rPr>
        <w:t>Проаналізувавши законопроект, народні депутати України – члени Комітету зазначили наступне:</w:t>
      </w:r>
    </w:p>
    <w:p w:rsidR="00B55231" w:rsidRPr="005A3278" w:rsidRDefault="00E20D76" w:rsidP="00E20D76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3278">
        <w:rPr>
          <w:rFonts w:ascii="Times New Roman" w:hAnsi="Times New Roman"/>
          <w:sz w:val="28"/>
          <w:szCs w:val="28"/>
          <w:lang w:val="uk-UA"/>
        </w:rPr>
        <w:t xml:space="preserve">1. Невиправданою є пропозиція щодо доповнення Кримінального кодексу України новою ст. 382-1 «Невиконання працівником правоохоронного органу судового рішення», у якій пропонується встановити кримінальну відповідальність за невиконання працівником правоохоронного органу </w:t>
      </w:r>
      <w:proofErr w:type="spellStart"/>
      <w:r w:rsidRPr="005A3278">
        <w:rPr>
          <w:rFonts w:ascii="Times New Roman" w:hAnsi="Times New Roman"/>
          <w:sz w:val="28"/>
          <w:szCs w:val="28"/>
          <w:lang w:val="uk-UA"/>
        </w:rPr>
        <w:t>вироку</w:t>
      </w:r>
      <w:proofErr w:type="spellEnd"/>
      <w:r w:rsidRPr="005A3278">
        <w:rPr>
          <w:rFonts w:ascii="Times New Roman" w:hAnsi="Times New Roman"/>
          <w:sz w:val="28"/>
          <w:szCs w:val="28"/>
          <w:lang w:val="uk-UA"/>
        </w:rPr>
        <w:t>, рішення, ухвали, постанови суду, що набрали законної сили, або перешкоджання їх виконання адже наразі більшість із таких діянь повністю охоплюєтьс</w:t>
      </w:r>
      <w:r w:rsidR="00B55231" w:rsidRPr="005A3278">
        <w:rPr>
          <w:rFonts w:ascii="Times New Roman" w:hAnsi="Times New Roman"/>
          <w:sz w:val="28"/>
          <w:szCs w:val="28"/>
          <w:lang w:val="uk-UA"/>
        </w:rPr>
        <w:t>я ч. ч. 2 – 4 ст. 382 чинного Кримінального кодексу</w:t>
      </w:r>
      <w:r w:rsidR="00C37B31">
        <w:rPr>
          <w:rFonts w:ascii="Times New Roman" w:hAnsi="Times New Roman"/>
          <w:sz w:val="28"/>
          <w:szCs w:val="28"/>
          <w:lang w:val="uk-UA"/>
        </w:rPr>
        <w:t xml:space="preserve"> України та можуть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 бути кваліфіковані, як умисне невиконання </w:t>
      </w:r>
      <w:proofErr w:type="spellStart"/>
      <w:r w:rsidRPr="005A3278">
        <w:rPr>
          <w:rFonts w:ascii="Times New Roman" w:hAnsi="Times New Roman"/>
          <w:sz w:val="28"/>
          <w:szCs w:val="28"/>
          <w:lang w:val="uk-UA"/>
        </w:rPr>
        <w:t>вироку</w:t>
      </w:r>
      <w:proofErr w:type="spellEnd"/>
      <w:r w:rsidRPr="005A3278">
        <w:rPr>
          <w:rFonts w:ascii="Times New Roman" w:hAnsi="Times New Roman"/>
          <w:sz w:val="28"/>
          <w:szCs w:val="28"/>
          <w:lang w:val="uk-UA"/>
        </w:rPr>
        <w:t xml:space="preserve">, рішення, ухвали, постанови суду, що набрали законної сили, або перешкоджання їх виконанню, вчинене службовою особою (ч. 2), службовою особою, яка займає відповідальне чи особливо відповідальне становище (ч. 3), або ж як умисне невиконання службовою особою рішення Європейського суду з прав людини, рішення Конституційного Суду України та умисне недодержання нею висновку Конституційного Суду України (ч. 4). Суб’єктом перелічених вище кримінальних правопорушень є службова особа, яка відповідно до наданих їй повноважень повинна була вчинити дії з виконання судового рішення або завдяки своїм повноваженням мала можливість перешкодити останньому. </w:t>
      </w:r>
    </w:p>
    <w:p w:rsidR="00890A8B" w:rsidRPr="005A3278" w:rsidRDefault="00E20D76" w:rsidP="00E20D76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3278">
        <w:rPr>
          <w:rFonts w:ascii="Times New Roman" w:hAnsi="Times New Roman"/>
          <w:sz w:val="28"/>
          <w:szCs w:val="28"/>
          <w:lang w:val="uk-UA"/>
        </w:rPr>
        <w:lastRenderedPageBreak/>
        <w:t xml:space="preserve">2. </w:t>
      </w:r>
      <w:r w:rsidR="00B55231" w:rsidRPr="005A3278">
        <w:rPr>
          <w:rFonts w:ascii="Times New Roman" w:hAnsi="Times New Roman"/>
          <w:sz w:val="28"/>
          <w:szCs w:val="28"/>
          <w:lang w:val="uk-UA"/>
        </w:rPr>
        <w:t xml:space="preserve">У ч. 2 ст. 382-1 Кримінального кодексу України у 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 редакції проекту встановлюється кримінальна відповідальність за «ті самі дії, …. поєднані з вимаганням неправомірної вигоди» але такі діяння, за наявності</w:t>
      </w:r>
      <w:r w:rsidR="00C37B31">
        <w:rPr>
          <w:rFonts w:ascii="Times New Roman" w:hAnsi="Times New Roman"/>
          <w:sz w:val="28"/>
          <w:szCs w:val="28"/>
          <w:lang w:val="uk-UA"/>
        </w:rPr>
        <w:t xml:space="preserve"> конкретних обставин справи можуть бути кваліфіковані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 за сукупністю кримінальних правопорушень, передбачених відповідною частиною ст. 382 «</w:t>
      </w:r>
      <w:r w:rsidR="00890A8B" w:rsidRPr="005A3278">
        <w:rPr>
          <w:rFonts w:ascii="Times New Roman" w:hAnsi="Times New Roman"/>
          <w:sz w:val="28"/>
          <w:szCs w:val="28"/>
          <w:lang w:val="uk-UA"/>
        </w:rPr>
        <w:t xml:space="preserve">Невиконання судового рішення» 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та ч. 2 або ч. 3 ст. 368 «Прийняття пропозиції, обіцянки або одержання неправомірної вигоди службовою особою» </w:t>
      </w:r>
      <w:r w:rsidR="00890A8B" w:rsidRPr="005A3278">
        <w:rPr>
          <w:rFonts w:ascii="Times New Roman" w:hAnsi="Times New Roman"/>
          <w:sz w:val="28"/>
          <w:szCs w:val="28"/>
          <w:lang w:val="uk-UA"/>
        </w:rPr>
        <w:t>Кримінального кодексу України</w:t>
      </w:r>
      <w:r w:rsidRPr="005A3278">
        <w:rPr>
          <w:rFonts w:ascii="Times New Roman" w:hAnsi="Times New Roman"/>
          <w:sz w:val="28"/>
          <w:szCs w:val="28"/>
          <w:lang w:val="uk-UA"/>
        </w:rPr>
        <w:t>. При цьому, санкція ч. 4 ст. 368 КК</w:t>
      </w:r>
      <w:r w:rsidR="00890A8B" w:rsidRPr="005A3278">
        <w:rPr>
          <w:rFonts w:ascii="Times New Roman" w:hAnsi="Times New Roman"/>
          <w:sz w:val="28"/>
          <w:szCs w:val="28"/>
          <w:lang w:val="uk-UA"/>
        </w:rPr>
        <w:t>У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 передбачає покарання у виді позбавлення волі на строк від восьми до дванадцяти років з позбавленням права обіймати певні посади чи займатися певною діяльністю на строк до тр</w:t>
      </w:r>
      <w:r w:rsidR="00890A8B" w:rsidRPr="005A3278">
        <w:rPr>
          <w:rFonts w:ascii="Times New Roman" w:hAnsi="Times New Roman"/>
          <w:sz w:val="28"/>
          <w:szCs w:val="28"/>
          <w:lang w:val="uk-UA"/>
        </w:rPr>
        <w:t>ьох років, з конфіскацією майна, т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обто, чинне кримінальне законодавство вже передбачає досить суворі санкції за пропоновані діяння. </w:t>
      </w:r>
    </w:p>
    <w:p w:rsidR="00B0356A" w:rsidRPr="005A3278" w:rsidRDefault="00680020" w:rsidP="00B0356A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3278"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 Апарату Верховної Ради України у своєму висновку зазначило, що</w:t>
      </w:r>
      <w:r w:rsidR="00B9407E" w:rsidRPr="005A3278">
        <w:rPr>
          <w:rFonts w:ascii="Times New Roman" w:hAnsi="Times New Roman"/>
          <w:sz w:val="28"/>
          <w:szCs w:val="28"/>
          <w:lang w:val="uk-UA"/>
        </w:rPr>
        <w:t xml:space="preserve"> за результатами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37515" w:rsidRPr="005A3278">
        <w:rPr>
          <w:rFonts w:ascii="Times New Roman" w:hAnsi="Times New Roman"/>
          <w:sz w:val="28"/>
          <w:szCs w:val="28"/>
          <w:lang w:val="uk-UA"/>
        </w:rPr>
        <w:t>розгляду у першому читанні законопроект доцільно відхилити.</w:t>
      </w:r>
    </w:p>
    <w:p w:rsidR="00E20D76" w:rsidRPr="005A3278" w:rsidRDefault="00680020" w:rsidP="00680020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3278">
        <w:rPr>
          <w:rFonts w:ascii="Times New Roman" w:hAnsi="Times New Roman"/>
          <w:sz w:val="28"/>
          <w:szCs w:val="28"/>
          <w:lang w:val="uk-UA"/>
        </w:rPr>
        <w:t xml:space="preserve">Заслухавши інформацію підкомітету з питань кримінального законодавства та протидії злочинності, з’ясувавши позицію народних депутатів України - членів Комітету, </w:t>
      </w:r>
      <w:r w:rsidR="0027453A" w:rsidRPr="005A3278">
        <w:rPr>
          <w:rFonts w:ascii="Times New Roman" w:hAnsi="Times New Roman"/>
          <w:sz w:val="28"/>
          <w:szCs w:val="28"/>
          <w:lang w:val="uk-UA"/>
        </w:rPr>
        <w:t xml:space="preserve">які висловили ряд зауважень до законопроекту, </w:t>
      </w:r>
      <w:r w:rsidRPr="005A3278">
        <w:rPr>
          <w:rFonts w:ascii="Times New Roman" w:hAnsi="Times New Roman"/>
          <w:sz w:val="28"/>
          <w:szCs w:val="28"/>
          <w:lang w:val="uk-UA"/>
        </w:rPr>
        <w:t>Комітет рекомендує Верховній Раді Ук</w:t>
      </w:r>
      <w:r w:rsidR="00E20D76" w:rsidRPr="005A3278">
        <w:rPr>
          <w:rFonts w:ascii="Times New Roman" w:hAnsi="Times New Roman"/>
          <w:sz w:val="28"/>
          <w:szCs w:val="28"/>
          <w:lang w:val="uk-UA"/>
        </w:rPr>
        <w:t>раїни відповідно до пункту 2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 частини першої статті 114 Регламенту Верховної Ради України проект Закону України </w:t>
      </w:r>
      <w:r w:rsidR="00E20D76" w:rsidRPr="005A3278">
        <w:rPr>
          <w:rFonts w:ascii="Times New Roman" w:hAnsi="Times New Roman"/>
          <w:sz w:val="28"/>
          <w:szCs w:val="28"/>
          <w:lang w:val="uk-UA"/>
        </w:rPr>
        <w:t xml:space="preserve">«Про внесення змін до Кримінального кодексу України щодо встановлення відповідальності працівників правоохоронних органів за невиконання судових рішень» 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5A3278">
        <w:rPr>
          <w:rFonts w:ascii="Times New Roman" w:hAnsi="Times New Roman"/>
          <w:b/>
          <w:sz w:val="28"/>
          <w:szCs w:val="28"/>
          <w:lang w:val="uk-UA"/>
        </w:rPr>
        <w:t xml:space="preserve">реєстр. </w:t>
      </w:r>
      <w:r w:rsidR="00E20D76" w:rsidRPr="005A3278">
        <w:rPr>
          <w:rFonts w:ascii="Times New Roman" w:hAnsi="Times New Roman"/>
          <w:b/>
          <w:sz w:val="28"/>
          <w:szCs w:val="28"/>
          <w:lang w:val="uk-UA"/>
        </w:rPr>
        <w:t>№ 3121</w:t>
      </w:r>
      <w:r w:rsidRPr="005A3278">
        <w:rPr>
          <w:rFonts w:ascii="Times New Roman" w:hAnsi="Times New Roman"/>
          <w:sz w:val="28"/>
          <w:szCs w:val="28"/>
          <w:lang w:val="uk-UA"/>
        </w:rPr>
        <w:t xml:space="preserve">) за наслідками розгляду в першому читанні </w:t>
      </w:r>
      <w:r w:rsidR="00E20D76" w:rsidRPr="005A3278">
        <w:rPr>
          <w:rFonts w:ascii="Times New Roman" w:hAnsi="Times New Roman"/>
          <w:b/>
          <w:sz w:val="28"/>
          <w:szCs w:val="28"/>
          <w:lang w:val="uk-UA"/>
        </w:rPr>
        <w:t>відхилити.</w:t>
      </w:r>
    </w:p>
    <w:p w:rsidR="00680020" w:rsidRPr="005A3278" w:rsidRDefault="00680020" w:rsidP="00680020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3278">
        <w:rPr>
          <w:rFonts w:ascii="Times New Roman" w:hAnsi="Times New Roman"/>
          <w:sz w:val="28"/>
          <w:szCs w:val="28"/>
          <w:lang w:val="uk-UA"/>
        </w:rPr>
        <w:t xml:space="preserve">Співдоповідачем з цього питання на пленарному засіданні Верховної Ради України визначено голову підкомітету з питань кримінального законодавства та протидії злочинності Комітету з питань правоохоронної діяльності – народного депутата України </w:t>
      </w:r>
      <w:proofErr w:type="spellStart"/>
      <w:r w:rsidRPr="005A3278">
        <w:rPr>
          <w:rFonts w:ascii="Times New Roman" w:hAnsi="Times New Roman"/>
          <w:sz w:val="28"/>
          <w:szCs w:val="28"/>
          <w:lang w:val="uk-UA"/>
        </w:rPr>
        <w:t>Бакумова</w:t>
      </w:r>
      <w:proofErr w:type="spellEnd"/>
      <w:r w:rsidRPr="005A3278">
        <w:rPr>
          <w:rFonts w:ascii="Times New Roman" w:hAnsi="Times New Roman"/>
          <w:sz w:val="28"/>
          <w:szCs w:val="28"/>
          <w:lang w:val="uk-UA"/>
        </w:rPr>
        <w:t xml:space="preserve"> О.С.</w:t>
      </w:r>
    </w:p>
    <w:p w:rsidR="00B0356A" w:rsidRPr="005A3278" w:rsidRDefault="00680020" w:rsidP="00680020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A3278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додається.</w:t>
      </w:r>
    </w:p>
    <w:p w:rsidR="00E67CD3" w:rsidRPr="005A3278" w:rsidRDefault="00E67CD3" w:rsidP="00B0356A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A6EB8" w:rsidRPr="005A3278" w:rsidRDefault="003A6EB8" w:rsidP="00B0356A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5E" w:rsidRPr="005A3278" w:rsidRDefault="00121DCA" w:rsidP="00121DCA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A3278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5A327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5A327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5A327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5A327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5A327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5A327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5A3278">
        <w:rPr>
          <w:rFonts w:ascii="Times New Roman" w:hAnsi="Times New Roman"/>
          <w:b/>
          <w:bCs/>
          <w:sz w:val="28"/>
          <w:szCs w:val="28"/>
          <w:lang w:val="uk-UA"/>
        </w:rPr>
        <w:tab/>
        <w:t>Д. Монастирський</w:t>
      </w:r>
    </w:p>
    <w:p w:rsidR="00177A99" w:rsidRPr="00DC3C89" w:rsidRDefault="00DC3C89" w:rsidP="00DC3C8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C3C8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</w:p>
    <w:sectPr w:rsidR="00177A99" w:rsidRPr="00DC3C89" w:rsidSect="00B768E6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167" w:rsidRDefault="00277167" w:rsidP="005E306B">
      <w:pPr>
        <w:spacing w:after="0" w:line="240" w:lineRule="auto"/>
      </w:pPr>
      <w:r>
        <w:separator/>
      </w:r>
    </w:p>
  </w:endnote>
  <w:endnote w:type="continuationSeparator" w:id="0">
    <w:p w:rsidR="00277167" w:rsidRDefault="0027716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7716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167" w:rsidRDefault="00277167" w:rsidP="005E306B">
      <w:pPr>
        <w:spacing w:after="0" w:line="240" w:lineRule="auto"/>
      </w:pPr>
      <w:r>
        <w:separator/>
      </w:r>
    </w:p>
  </w:footnote>
  <w:footnote w:type="continuationSeparator" w:id="0">
    <w:p w:rsidR="00277167" w:rsidRDefault="0027716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80545D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7A025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05A39"/>
    <w:multiLevelType w:val="multilevel"/>
    <w:tmpl w:val="E8E67E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80AA0"/>
    <w:multiLevelType w:val="hybridMultilevel"/>
    <w:tmpl w:val="7B76F62A"/>
    <w:lvl w:ilvl="0" w:tplc="9E14080E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40FC3305"/>
    <w:multiLevelType w:val="hybridMultilevel"/>
    <w:tmpl w:val="A96079DA"/>
    <w:lvl w:ilvl="0" w:tplc="1DEC3E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C9675CF"/>
    <w:multiLevelType w:val="hybridMultilevel"/>
    <w:tmpl w:val="1B00334E"/>
    <w:lvl w:ilvl="0" w:tplc="BA2A97B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6565D"/>
    <w:rsid w:val="000F1586"/>
    <w:rsid w:val="0010737D"/>
    <w:rsid w:val="00121DCA"/>
    <w:rsid w:val="00141617"/>
    <w:rsid w:val="00177A99"/>
    <w:rsid w:val="0019108F"/>
    <w:rsid w:val="001966F0"/>
    <w:rsid w:val="001A12C2"/>
    <w:rsid w:val="001D3C24"/>
    <w:rsid w:val="0021032F"/>
    <w:rsid w:val="00214920"/>
    <w:rsid w:val="00235CD7"/>
    <w:rsid w:val="00257DA6"/>
    <w:rsid w:val="0027453A"/>
    <w:rsid w:val="002760E5"/>
    <w:rsid w:val="00277167"/>
    <w:rsid w:val="002A0ABB"/>
    <w:rsid w:val="002A5D4C"/>
    <w:rsid w:val="002B5FC1"/>
    <w:rsid w:val="002C7039"/>
    <w:rsid w:val="002C7A90"/>
    <w:rsid w:val="002D0561"/>
    <w:rsid w:val="002D2482"/>
    <w:rsid w:val="002E0A18"/>
    <w:rsid w:val="002E31BF"/>
    <w:rsid w:val="002E44DA"/>
    <w:rsid w:val="002F7C28"/>
    <w:rsid w:val="00303648"/>
    <w:rsid w:val="00337084"/>
    <w:rsid w:val="003468AA"/>
    <w:rsid w:val="00374EDB"/>
    <w:rsid w:val="00376FD5"/>
    <w:rsid w:val="003A63E6"/>
    <w:rsid w:val="003A6EB8"/>
    <w:rsid w:val="003D0996"/>
    <w:rsid w:val="003D1CBA"/>
    <w:rsid w:val="00401265"/>
    <w:rsid w:val="00425F70"/>
    <w:rsid w:val="00442D8C"/>
    <w:rsid w:val="00451750"/>
    <w:rsid w:val="004852FA"/>
    <w:rsid w:val="004C32CA"/>
    <w:rsid w:val="004E42FE"/>
    <w:rsid w:val="004E4F5C"/>
    <w:rsid w:val="004F488E"/>
    <w:rsid w:val="004F7B8A"/>
    <w:rsid w:val="0050303F"/>
    <w:rsid w:val="0050620F"/>
    <w:rsid w:val="00545919"/>
    <w:rsid w:val="0055005A"/>
    <w:rsid w:val="0056039F"/>
    <w:rsid w:val="0056352F"/>
    <w:rsid w:val="005845EC"/>
    <w:rsid w:val="005A1A15"/>
    <w:rsid w:val="005A3278"/>
    <w:rsid w:val="005A4045"/>
    <w:rsid w:val="005A4728"/>
    <w:rsid w:val="005B71F5"/>
    <w:rsid w:val="005C17E1"/>
    <w:rsid w:val="005C674D"/>
    <w:rsid w:val="005D7CEB"/>
    <w:rsid w:val="005E306B"/>
    <w:rsid w:val="005F20B5"/>
    <w:rsid w:val="00626A3E"/>
    <w:rsid w:val="00632E35"/>
    <w:rsid w:val="00637515"/>
    <w:rsid w:val="006448E9"/>
    <w:rsid w:val="00660B13"/>
    <w:rsid w:val="0066623D"/>
    <w:rsid w:val="00680020"/>
    <w:rsid w:val="006F10E8"/>
    <w:rsid w:val="00713E93"/>
    <w:rsid w:val="007171DD"/>
    <w:rsid w:val="0073224C"/>
    <w:rsid w:val="007A0252"/>
    <w:rsid w:val="007F5D91"/>
    <w:rsid w:val="0080545D"/>
    <w:rsid w:val="0081306E"/>
    <w:rsid w:val="0085364B"/>
    <w:rsid w:val="00890A8B"/>
    <w:rsid w:val="008A66B0"/>
    <w:rsid w:val="008A6752"/>
    <w:rsid w:val="008C70F4"/>
    <w:rsid w:val="00911702"/>
    <w:rsid w:val="00945B68"/>
    <w:rsid w:val="009479D1"/>
    <w:rsid w:val="00955781"/>
    <w:rsid w:val="00957D31"/>
    <w:rsid w:val="009710B7"/>
    <w:rsid w:val="00982662"/>
    <w:rsid w:val="009A720A"/>
    <w:rsid w:val="009C00B6"/>
    <w:rsid w:val="009E0D13"/>
    <w:rsid w:val="00A00059"/>
    <w:rsid w:val="00A570CF"/>
    <w:rsid w:val="00A60747"/>
    <w:rsid w:val="00A7635E"/>
    <w:rsid w:val="00A833C8"/>
    <w:rsid w:val="00AD7F82"/>
    <w:rsid w:val="00AE7585"/>
    <w:rsid w:val="00B0356A"/>
    <w:rsid w:val="00B177D2"/>
    <w:rsid w:val="00B311E8"/>
    <w:rsid w:val="00B55231"/>
    <w:rsid w:val="00B768E6"/>
    <w:rsid w:val="00B77CC1"/>
    <w:rsid w:val="00B81FA7"/>
    <w:rsid w:val="00B9407E"/>
    <w:rsid w:val="00BD0801"/>
    <w:rsid w:val="00BF1E95"/>
    <w:rsid w:val="00C0427E"/>
    <w:rsid w:val="00C11FB6"/>
    <w:rsid w:val="00C27AE9"/>
    <w:rsid w:val="00C37B31"/>
    <w:rsid w:val="00C550AF"/>
    <w:rsid w:val="00C663AB"/>
    <w:rsid w:val="00C86266"/>
    <w:rsid w:val="00CA7044"/>
    <w:rsid w:val="00CC39A1"/>
    <w:rsid w:val="00CD4A38"/>
    <w:rsid w:val="00CD57D4"/>
    <w:rsid w:val="00CE3E1B"/>
    <w:rsid w:val="00CE6A4B"/>
    <w:rsid w:val="00D242C2"/>
    <w:rsid w:val="00D37FA2"/>
    <w:rsid w:val="00D52549"/>
    <w:rsid w:val="00D57E1B"/>
    <w:rsid w:val="00D76F20"/>
    <w:rsid w:val="00DC3C89"/>
    <w:rsid w:val="00DE2D97"/>
    <w:rsid w:val="00DF0115"/>
    <w:rsid w:val="00E20D76"/>
    <w:rsid w:val="00E25A15"/>
    <w:rsid w:val="00E67CD3"/>
    <w:rsid w:val="00E83E39"/>
    <w:rsid w:val="00EA1DCB"/>
    <w:rsid w:val="00EC016B"/>
    <w:rsid w:val="00EE2D8D"/>
    <w:rsid w:val="00F253EE"/>
    <w:rsid w:val="00F32399"/>
    <w:rsid w:val="00F34499"/>
    <w:rsid w:val="00F55423"/>
    <w:rsid w:val="00F91DD3"/>
    <w:rsid w:val="00FA722F"/>
    <w:rsid w:val="00FC3DF4"/>
    <w:rsid w:val="00FD2BEA"/>
    <w:rsid w:val="00FD6D4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E91A75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2760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760E5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styleId="ab">
    <w:name w:val="List Paragraph"/>
    <w:basedOn w:val="a"/>
    <w:uiPriority w:val="34"/>
    <w:qFormat/>
    <w:rsid w:val="002760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uk-UA"/>
    </w:rPr>
  </w:style>
  <w:style w:type="character" w:customStyle="1" w:styleId="rvts9">
    <w:name w:val="rvts9"/>
    <w:rsid w:val="002760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80899-57E8-481F-8CB6-CF23532AA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2700</Words>
  <Characters>1539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Грицак Павло Анатолійович</cp:lastModifiedBy>
  <cp:revision>55</cp:revision>
  <cp:lastPrinted>2020-09-18T11:44:00Z</cp:lastPrinted>
  <dcterms:created xsi:type="dcterms:W3CDTF">2020-09-18T07:10:00Z</dcterms:created>
  <dcterms:modified xsi:type="dcterms:W3CDTF">2020-09-18T11:45:00Z</dcterms:modified>
</cp:coreProperties>
</file>