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8CC" w:rsidRPr="00D52608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7"/>
          <w:szCs w:val="27"/>
          <w:lang w:eastAsia="uk-UA"/>
        </w:rPr>
      </w:pPr>
      <w:r w:rsidRPr="00421573">
        <w:rPr>
          <w:rFonts w:eastAsia="Times New Roman" w:cs="Times New Roman"/>
          <w:b/>
          <w:bCs/>
          <w:color w:val="000000"/>
          <w:sz w:val="27"/>
          <w:szCs w:val="27"/>
          <w:lang w:eastAsia="uk-UA"/>
        </w:rPr>
        <w:t xml:space="preserve">ПРОГНОЗ ВПЛИВУ </w:t>
      </w:r>
      <w:r w:rsidRPr="00D52608">
        <w:rPr>
          <w:rFonts w:eastAsia="Times New Roman" w:cs="Times New Roman"/>
          <w:color w:val="000000"/>
          <w:sz w:val="27"/>
          <w:szCs w:val="27"/>
          <w:lang w:eastAsia="uk-UA"/>
        </w:rPr>
        <w:br/>
      </w:r>
      <w:r w:rsidRPr="00421573">
        <w:rPr>
          <w:rFonts w:eastAsia="Times New Roman" w:cs="Times New Roman"/>
          <w:b/>
          <w:bCs/>
          <w:color w:val="000000"/>
          <w:sz w:val="27"/>
          <w:szCs w:val="27"/>
          <w:lang w:eastAsia="uk-UA"/>
        </w:rPr>
        <w:t xml:space="preserve">реалізації </w:t>
      </w:r>
      <w:proofErr w:type="spellStart"/>
      <w:r w:rsidRPr="00421573">
        <w:rPr>
          <w:rFonts w:eastAsia="Times New Roman" w:cs="Times New Roman"/>
          <w:b/>
          <w:bCs/>
          <w:color w:val="000000"/>
          <w:sz w:val="27"/>
          <w:szCs w:val="27"/>
          <w:lang w:eastAsia="uk-UA"/>
        </w:rPr>
        <w:t>акта</w:t>
      </w:r>
      <w:proofErr w:type="spellEnd"/>
      <w:r w:rsidRPr="00421573">
        <w:rPr>
          <w:rFonts w:eastAsia="Times New Roman" w:cs="Times New Roman"/>
          <w:b/>
          <w:bCs/>
          <w:color w:val="000000"/>
          <w:sz w:val="27"/>
          <w:szCs w:val="27"/>
          <w:lang w:eastAsia="uk-UA"/>
        </w:rPr>
        <w:t xml:space="preserve"> на ключові інтереси заінтересованих сторін</w:t>
      </w:r>
    </w:p>
    <w:p w:rsidR="008968CC" w:rsidRPr="00421573" w:rsidRDefault="008968CC" w:rsidP="008968CC">
      <w:pPr>
        <w:jc w:val="both"/>
        <w:rPr>
          <w:rFonts w:cs="Times New Roman"/>
          <w:b/>
          <w:sz w:val="27"/>
          <w:szCs w:val="27"/>
        </w:rPr>
      </w:pPr>
      <w:bookmarkStart w:id="0" w:name="n1760"/>
      <w:bookmarkEnd w:id="0"/>
      <w:r w:rsidRPr="00421573">
        <w:rPr>
          <w:rFonts w:cs="Times New Roman"/>
          <w:b/>
          <w:sz w:val="27"/>
          <w:szCs w:val="27"/>
        </w:rPr>
        <w:t>1. Суть проекту</w:t>
      </w:r>
    </w:p>
    <w:p w:rsidR="008968CC" w:rsidRPr="00421573" w:rsidRDefault="008968CC" w:rsidP="008968CC">
      <w:pPr>
        <w:spacing w:after="150"/>
        <w:jc w:val="both"/>
        <w:rPr>
          <w:rFonts w:eastAsia="Times New Roman" w:cs="Times New Roman"/>
          <w:color w:val="000000"/>
          <w:sz w:val="27"/>
          <w:szCs w:val="27"/>
          <w:lang w:eastAsia="uk-UA"/>
        </w:rPr>
      </w:pPr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Проектом </w:t>
      </w:r>
      <w:proofErr w:type="spellStart"/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>акта</w:t>
      </w:r>
      <w:proofErr w:type="spellEnd"/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 передбачено змінити і встановити межі міста Овруч Овруцького району Житомирської області</w:t>
      </w:r>
      <w:r>
        <w:rPr>
          <w:rFonts w:eastAsia="Times New Roman" w:cs="Times New Roman"/>
          <w:color w:val="000000"/>
          <w:sz w:val="27"/>
          <w:szCs w:val="27"/>
          <w:lang w:eastAsia="uk-UA"/>
        </w:rPr>
        <w:t>,</w:t>
      </w:r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 збільшивши територію міста на 105,68 гектара земель, водночас передавши 6,42 гектара земель, що перебувають у </w:t>
      </w:r>
      <w:r>
        <w:rPr>
          <w:rFonts w:eastAsia="Times New Roman" w:cs="Times New Roman"/>
          <w:color w:val="000000"/>
          <w:sz w:val="27"/>
          <w:szCs w:val="27"/>
          <w:lang w:eastAsia="uk-UA"/>
        </w:rPr>
        <w:t>підпорядкуванні</w:t>
      </w:r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 Овруцької міської ради</w:t>
      </w:r>
      <w:r>
        <w:rPr>
          <w:rFonts w:eastAsia="Times New Roman" w:cs="Times New Roman"/>
          <w:color w:val="000000"/>
          <w:sz w:val="27"/>
          <w:szCs w:val="27"/>
          <w:lang w:eastAsia="uk-UA"/>
        </w:rPr>
        <w:t>,</w:t>
      </w:r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/>
          <w:color w:val="000000"/>
          <w:sz w:val="27"/>
          <w:szCs w:val="27"/>
          <w:lang w:eastAsia="uk-UA"/>
        </w:rPr>
        <w:t xml:space="preserve">у відання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uk-UA"/>
        </w:rPr>
        <w:t>Підрудянської</w:t>
      </w:r>
      <w:proofErr w:type="spellEnd"/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,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uk-UA"/>
        </w:rPr>
        <w:t>Гладковицької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uk-UA"/>
        </w:rPr>
        <w:t xml:space="preserve">, </w:t>
      </w:r>
      <w:proofErr w:type="spellStart"/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>Кирданівської</w:t>
      </w:r>
      <w:proofErr w:type="spellEnd"/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, </w:t>
      </w:r>
      <w:proofErr w:type="spellStart"/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>Черепинської</w:t>
      </w:r>
      <w:proofErr w:type="spellEnd"/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 сільськ</w:t>
      </w:r>
      <w:r>
        <w:rPr>
          <w:rFonts w:eastAsia="Times New Roman" w:cs="Times New Roman"/>
          <w:color w:val="000000"/>
          <w:sz w:val="27"/>
          <w:szCs w:val="27"/>
          <w:lang w:eastAsia="uk-UA"/>
        </w:rPr>
        <w:t>их рад</w:t>
      </w:r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 Овруцького району,</w:t>
      </w:r>
      <w:r>
        <w:rPr>
          <w:rFonts w:eastAsia="Times New Roman" w:cs="Times New Roman"/>
          <w:color w:val="000000"/>
          <w:sz w:val="27"/>
          <w:szCs w:val="27"/>
          <w:lang w:eastAsia="uk-UA"/>
        </w:rPr>
        <w:t xml:space="preserve"> </w:t>
      </w:r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>та затвердити територію міста Овруч загальною площею 986,43 гектара.</w:t>
      </w:r>
    </w:p>
    <w:p w:rsidR="008968CC" w:rsidRPr="00D52608" w:rsidRDefault="008968CC" w:rsidP="008968CC">
      <w:pPr>
        <w:spacing w:after="150"/>
        <w:ind w:firstLine="450"/>
        <w:jc w:val="both"/>
        <w:rPr>
          <w:rFonts w:eastAsia="Times New Roman" w:cs="Times New Roman"/>
          <w:b/>
          <w:color w:val="000000"/>
          <w:sz w:val="27"/>
          <w:szCs w:val="27"/>
          <w:lang w:eastAsia="uk-UA"/>
        </w:rPr>
      </w:pPr>
      <w:bookmarkStart w:id="1" w:name="n1761"/>
      <w:bookmarkEnd w:id="1"/>
      <w:r w:rsidRPr="00D52608">
        <w:rPr>
          <w:rFonts w:eastAsia="Times New Roman" w:cs="Times New Roman"/>
          <w:b/>
          <w:color w:val="000000"/>
          <w:sz w:val="27"/>
          <w:szCs w:val="27"/>
          <w:lang w:eastAsia="uk-UA"/>
        </w:rPr>
        <w:t xml:space="preserve">2. </w:t>
      </w:r>
      <w:r w:rsidRPr="00421573">
        <w:rPr>
          <w:rFonts w:eastAsia="Times New Roman" w:cs="Times New Roman"/>
          <w:b/>
          <w:color w:val="000000"/>
          <w:sz w:val="27"/>
          <w:szCs w:val="27"/>
          <w:lang w:eastAsia="uk-UA"/>
        </w:rPr>
        <w:t>Вплив на ключові інтереси усіх заінтересованих сторін</w:t>
      </w:r>
      <w:r w:rsidRPr="00D52608">
        <w:rPr>
          <w:rFonts w:eastAsia="Times New Roman" w:cs="Times New Roman"/>
          <w:b/>
          <w:color w:val="000000"/>
          <w:sz w:val="27"/>
          <w:szCs w:val="27"/>
          <w:lang w:eastAsia="uk-UA"/>
        </w:rPr>
        <w:t>:</w:t>
      </w:r>
    </w:p>
    <w:tbl>
      <w:tblPr>
        <w:tblW w:w="49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822"/>
        <w:gridCol w:w="1914"/>
        <w:gridCol w:w="2406"/>
        <w:gridCol w:w="2555"/>
        <w:gridCol w:w="5530"/>
      </w:tblGrid>
      <w:tr w:rsidR="008968CC" w:rsidRPr="00421573" w:rsidTr="002C1434">
        <w:tc>
          <w:tcPr>
            <w:tcW w:w="927" w:type="pct"/>
            <w:vMerge w:val="restart"/>
            <w:shd w:val="clear" w:color="auto" w:fill="auto"/>
            <w:hideMark/>
          </w:tcPr>
          <w:p w:rsidR="008968CC" w:rsidRPr="00D5260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bookmarkStart w:id="2" w:name="n1762"/>
            <w:bookmarkEnd w:id="2"/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>Заінтересована сторона</w:t>
            </w:r>
          </w:p>
        </w:tc>
        <w:tc>
          <w:tcPr>
            <w:tcW w:w="628" w:type="pct"/>
            <w:vMerge w:val="restart"/>
            <w:shd w:val="clear" w:color="auto" w:fill="auto"/>
            <w:hideMark/>
          </w:tcPr>
          <w:p w:rsidR="008968CC" w:rsidRPr="00D5260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>Ключовий інтерес</w:t>
            </w:r>
          </w:p>
        </w:tc>
        <w:tc>
          <w:tcPr>
            <w:tcW w:w="1629" w:type="pct"/>
            <w:gridSpan w:val="2"/>
            <w:shd w:val="clear" w:color="auto" w:fill="auto"/>
            <w:hideMark/>
          </w:tcPr>
          <w:p w:rsidR="008968CC" w:rsidRPr="00D5260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br/>
              <w:t>(у числовому або якісному вимірі)</w:t>
            </w:r>
          </w:p>
        </w:tc>
        <w:tc>
          <w:tcPr>
            <w:tcW w:w="1816" w:type="pct"/>
            <w:vMerge w:val="restart"/>
            <w:shd w:val="clear" w:color="auto" w:fill="auto"/>
            <w:hideMark/>
          </w:tcPr>
          <w:p w:rsidR="008968CC" w:rsidRPr="00D5260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 xml:space="preserve">Пояснення (чому саме реалізація </w:t>
            </w:r>
            <w:proofErr w:type="spellStart"/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>акта</w:t>
            </w:r>
            <w:proofErr w:type="spellEnd"/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 xml:space="preserve"> призведе до очікуваного впливу)</w:t>
            </w:r>
          </w:p>
        </w:tc>
      </w:tr>
      <w:tr w:rsidR="008968CC" w:rsidRPr="00421573" w:rsidTr="002C1434">
        <w:tc>
          <w:tcPr>
            <w:tcW w:w="0" w:type="auto"/>
            <w:vMerge/>
            <w:shd w:val="clear" w:color="auto" w:fill="auto"/>
            <w:vAlign w:val="center"/>
            <w:hideMark/>
          </w:tcPr>
          <w:p w:rsidR="008968CC" w:rsidRPr="00D52608" w:rsidRDefault="008968CC" w:rsidP="002C1434">
            <w:pPr>
              <w:ind w:firstLine="0"/>
              <w:rPr>
                <w:rFonts w:eastAsia="Times New Roman" w:cs="Times New Roman"/>
                <w:sz w:val="27"/>
                <w:szCs w:val="27"/>
                <w:lang w:eastAsia="uk-UA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8968CC" w:rsidRPr="00D52608" w:rsidRDefault="008968CC" w:rsidP="002C1434">
            <w:pPr>
              <w:ind w:firstLine="0"/>
              <w:rPr>
                <w:rFonts w:eastAsia="Times New Roman" w:cs="Times New Roman"/>
                <w:sz w:val="27"/>
                <w:szCs w:val="27"/>
                <w:lang w:eastAsia="uk-UA"/>
              </w:rPr>
            </w:pPr>
          </w:p>
        </w:tc>
        <w:tc>
          <w:tcPr>
            <w:tcW w:w="790" w:type="pct"/>
            <w:shd w:val="clear" w:color="auto" w:fill="auto"/>
            <w:hideMark/>
          </w:tcPr>
          <w:p w:rsidR="008968CC" w:rsidRPr="00D5260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>короткостроковий вплив (до року)</w:t>
            </w:r>
          </w:p>
        </w:tc>
        <w:tc>
          <w:tcPr>
            <w:tcW w:w="839" w:type="pct"/>
            <w:shd w:val="clear" w:color="auto" w:fill="auto"/>
            <w:hideMark/>
          </w:tcPr>
          <w:p w:rsidR="008968CC" w:rsidRPr="00D52608" w:rsidRDefault="008968CC" w:rsidP="002C1434">
            <w:pPr>
              <w:spacing w:before="150" w:after="150"/>
              <w:ind w:left="-54" w:right="-62"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>середньостроковий вплив (більше року)</w:t>
            </w:r>
          </w:p>
        </w:tc>
        <w:tc>
          <w:tcPr>
            <w:tcW w:w="1816" w:type="pct"/>
            <w:vMerge/>
            <w:shd w:val="clear" w:color="auto" w:fill="auto"/>
            <w:hideMark/>
          </w:tcPr>
          <w:p w:rsidR="008968CC" w:rsidRPr="00D52608" w:rsidRDefault="008968CC" w:rsidP="002C1434">
            <w:pPr>
              <w:ind w:firstLine="0"/>
              <w:rPr>
                <w:rFonts w:eastAsia="Times New Roman" w:cs="Times New Roman"/>
                <w:sz w:val="27"/>
                <w:szCs w:val="27"/>
                <w:lang w:eastAsia="uk-UA"/>
              </w:rPr>
            </w:pPr>
          </w:p>
        </w:tc>
      </w:tr>
      <w:tr w:rsidR="008968CC" w:rsidRPr="00421573" w:rsidTr="002C1434">
        <w:tc>
          <w:tcPr>
            <w:tcW w:w="0" w:type="auto"/>
            <w:shd w:val="clear" w:color="auto" w:fill="auto"/>
            <w:vAlign w:val="center"/>
          </w:tcPr>
          <w:p w:rsidR="008968CC" w:rsidRPr="00421573" w:rsidRDefault="008968CC" w:rsidP="002C1434">
            <w:pPr>
              <w:ind w:firstLine="0"/>
              <w:rPr>
                <w:rFonts w:eastAsia="Times New Roman" w:cs="Times New Roman"/>
                <w:sz w:val="27"/>
                <w:szCs w:val="27"/>
                <w:lang w:eastAsia="uk-UA"/>
              </w:rPr>
            </w:pPr>
            <w:r w:rsidRPr="00421573">
              <w:rPr>
                <w:sz w:val="27"/>
                <w:szCs w:val="27"/>
              </w:rPr>
              <w:t xml:space="preserve">Територіальні громади </w:t>
            </w:r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 xml:space="preserve">міста Овруч, сіл </w:t>
            </w:r>
            <w:proofErr w:type="spellStart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>Підруддя</w:t>
            </w:r>
            <w:proofErr w:type="spellEnd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 xml:space="preserve">, </w:t>
            </w:r>
            <w:proofErr w:type="spellStart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>Гладковичі</w:t>
            </w:r>
            <w:proofErr w:type="spellEnd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 xml:space="preserve">, </w:t>
            </w:r>
          </w:p>
          <w:p w:rsidR="008968CC" w:rsidRPr="00421573" w:rsidRDefault="008968CC" w:rsidP="002C1434">
            <w:pPr>
              <w:ind w:firstLine="0"/>
              <w:rPr>
                <w:rFonts w:eastAsia="Times New Roman" w:cs="Times New Roman"/>
                <w:sz w:val="27"/>
                <w:szCs w:val="27"/>
                <w:lang w:eastAsia="uk-UA"/>
              </w:rPr>
            </w:pPr>
            <w:proofErr w:type="spellStart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>Кирдани</w:t>
            </w:r>
            <w:proofErr w:type="spellEnd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 xml:space="preserve">, </w:t>
            </w:r>
            <w:proofErr w:type="spellStart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>Черепин</w:t>
            </w:r>
            <w:proofErr w:type="spellEnd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 xml:space="preserve">, </w:t>
            </w:r>
            <w:r w:rsidRPr="00421573">
              <w:rPr>
                <w:sz w:val="27"/>
                <w:szCs w:val="27"/>
              </w:rPr>
              <w:t>Овруцького району Житомирської області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968CC" w:rsidRPr="00421573" w:rsidRDefault="008968CC" w:rsidP="002C1434">
            <w:pPr>
              <w:ind w:firstLine="0"/>
              <w:rPr>
                <w:sz w:val="27"/>
                <w:szCs w:val="27"/>
              </w:rPr>
            </w:pPr>
            <w:r w:rsidRPr="00421573">
              <w:rPr>
                <w:sz w:val="27"/>
                <w:szCs w:val="27"/>
              </w:rPr>
              <w:t xml:space="preserve">Комфортні умови проживання </w:t>
            </w:r>
          </w:p>
          <w:p w:rsidR="008968CC" w:rsidRPr="00421573" w:rsidRDefault="008968CC" w:rsidP="002C1434">
            <w:pPr>
              <w:ind w:firstLine="0"/>
              <w:rPr>
                <w:sz w:val="27"/>
                <w:szCs w:val="27"/>
              </w:rPr>
            </w:pPr>
          </w:p>
          <w:p w:rsidR="008968CC" w:rsidRPr="00421573" w:rsidRDefault="008968CC" w:rsidP="002C1434">
            <w:pPr>
              <w:ind w:firstLine="0"/>
              <w:rPr>
                <w:rFonts w:eastAsia="Times New Roman" w:cs="Times New Roman"/>
                <w:sz w:val="27"/>
                <w:szCs w:val="27"/>
                <w:lang w:eastAsia="uk-UA"/>
              </w:rPr>
            </w:pPr>
          </w:p>
        </w:tc>
        <w:tc>
          <w:tcPr>
            <w:tcW w:w="790" w:type="pct"/>
            <w:shd w:val="clear" w:color="auto" w:fill="auto"/>
          </w:tcPr>
          <w:p w:rsidR="008968CC" w:rsidRPr="00421573" w:rsidRDefault="008968CC" w:rsidP="002C1434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7"/>
                <w:szCs w:val="27"/>
              </w:rPr>
            </w:pPr>
            <w:r w:rsidRPr="00421573">
              <w:rPr>
                <w:sz w:val="27"/>
                <w:szCs w:val="27"/>
              </w:rPr>
              <w:t>Позитивний</w:t>
            </w:r>
          </w:p>
        </w:tc>
        <w:tc>
          <w:tcPr>
            <w:tcW w:w="839" w:type="pct"/>
            <w:shd w:val="clear" w:color="auto" w:fill="auto"/>
          </w:tcPr>
          <w:p w:rsidR="008968CC" w:rsidRPr="00421573" w:rsidRDefault="008968CC" w:rsidP="002C1434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sz w:val="27"/>
                <w:szCs w:val="27"/>
              </w:rPr>
            </w:pPr>
            <w:r w:rsidRPr="00421573">
              <w:rPr>
                <w:sz w:val="27"/>
                <w:szCs w:val="27"/>
              </w:rPr>
              <w:t>Позитивний</w:t>
            </w:r>
          </w:p>
        </w:tc>
        <w:tc>
          <w:tcPr>
            <w:tcW w:w="1816" w:type="pct"/>
            <w:shd w:val="clear" w:color="auto" w:fill="auto"/>
          </w:tcPr>
          <w:p w:rsidR="008968CC" w:rsidRPr="00421573" w:rsidRDefault="008968CC" w:rsidP="002C1434">
            <w:pPr>
              <w:ind w:firstLine="0"/>
              <w:jc w:val="both"/>
              <w:rPr>
                <w:rFonts w:eastAsia="Times New Roman" w:cs="Times New Roman"/>
                <w:sz w:val="27"/>
                <w:szCs w:val="27"/>
                <w:lang w:eastAsia="uk-UA"/>
              </w:rPr>
            </w:pPr>
            <w:r w:rsidRPr="00421573">
              <w:rPr>
                <w:sz w:val="27"/>
                <w:szCs w:val="27"/>
              </w:rPr>
              <w:t>Упорядку</w:t>
            </w:r>
            <w:r>
              <w:rPr>
                <w:sz w:val="27"/>
                <w:szCs w:val="27"/>
              </w:rPr>
              <w:t>вання</w:t>
            </w:r>
            <w:r w:rsidRPr="00421573">
              <w:rPr>
                <w:sz w:val="27"/>
                <w:szCs w:val="27"/>
              </w:rPr>
              <w:t xml:space="preserve"> адміністративно-територіальн</w:t>
            </w:r>
            <w:r>
              <w:rPr>
                <w:sz w:val="27"/>
                <w:szCs w:val="27"/>
              </w:rPr>
              <w:t>ого</w:t>
            </w:r>
            <w:r w:rsidRPr="00421573">
              <w:rPr>
                <w:sz w:val="27"/>
                <w:szCs w:val="27"/>
              </w:rPr>
              <w:t xml:space="preserve"> устр</w:t>
            </w:r>
            <w:r>
              <w:rPr>
                <w:sz w:val="27"/>
                <w:szCs w:val="27"/>
              </w:rPr>
              <w:t>ою</w:t>
            </w:r>
            <w:r w:rsidRPr="00421573">
              <w:rPr>
                <w:sz w:val="27"/>
                <w:szCs w:val="27"/>
              </w:rPr>
              <w:t>, фактично та юридично закріпить межі міста</w:t>
            </w:r>
            <w:r>
              <w:rPr>
                <w:sz w:val="27"/>
                <w:szCs w:val="27"/>
              </w:rPr>
              <w:t xml:space="preserve"> </w:t>
            </w:r>
            <w:r w:rsidRPr="00421573">
              <w:rPr>
                <w:sz w:val="27"/>
                <w:szCs w:val="27"/>
              </w:rPr>
              <w:t xml:space="preserve">Овруч Овруцького району Житомирської області </w:t>
            </w:r>
            <w:r w:rsidRPr="001A4A4E">
              <w:rPr>
                <w:sz w:val="27"/>
                <w:szCs w:val="27"/>
              </w:rPr>
              <w:t>для створення повноцінного життєвого середовища та</w:t>
            </w:r>
            <w:bookmarkStart w:id="3" w:name="_GoBack"/>
            <w:bookmarkEnd w:id="3"/>
            <w:r w:rsidRPr="001A4A4E">
              <w:rPr>
                <w:sz w:val="27"/>
                <w:szCs w:val="27"/>
              </w:rPr>
              <w:t xml:space="preserve"> сприятливих умов територіального розвитку міста, забезпечення ефективного використання потенціалу територій із збереженням її природних ландшафтів та історико-культурної цінності, з урахуванням інтересів власників земельних ділянок та землекористувачів</w:t>
            </w:r>
          </w:p>
        </w:tc>
      </w:tr>
      <w:tr w:rsidR="008968CC" w:rsidRPr="00421573" w:rsidTr="002C1434">
        <w:tc>
          <w:tcPr>
            <w:tcW w:w="0" w:type="auto"/>
            <w:shd w:val="clear" w:color="auto" w:fill="auto"/>
            <w:vAlign w:val="center"/>
          </w:tcPr>
          <w:p w:rsidR="008968CC" w:rsidRPr="00421573" w:rsidRDefault="008968CC" w:rsidP="002C1434">
            <w:pPr>
              <w:ind w:firstLine="0"/>
              <w:rPr>
                <w:rFonts w:eastAsia="Times New Roman" w:cs="Times New Roman"/>
                <w:sz w:val="27"/>
                <w:szCs w:val="27"/>
                <w:lang w:eastAsia="uk-UA"/>
              </w:rPr>
            </w:pPr>
            <w:r w:rsidRPr="00421573">
              <w:rPr>
                <w:sz w:val="27"/>
                <w:szCs w:val="27"/>
              </w:rPr>
              <w:lastRenderedPageBreak/>
              <w:t xml:space="preserve">Органи місцевого самоврядування </w:t>
            </w:r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 xml:space="preserve">міста Овруч, сіл </w:t>
            </w:r>
            <w:proofErr w:type="spellStart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>Підруддя</w:t>
            </w:r>
            <w:proofErr w:type="spellEnd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 xml:space="preserve">, </w:t>
            </w:r>
            <w:proofErr w:type="spellStart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>Гладковичі</w:t>
            </w:r>
            <w:proofErr w:type="spellEnd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 xml:space="preserve">, </w:t>
            </w:r>
          </w:p>
          <w:p w:rsidR="008968CC" w:rsidRPr="00421573" w:rsidRDefault="008968CC" w:rsidP="002C1434">
            <w:pPr>
              <w:ind w:firstLine="0"/>
              <w:rPr>
                <w:rFonts w:eastAsia="Times New Roman" w:cs="Times New Roman"/>
                <w:sz w:val="27"/>
                <w:szCs w:val="27"/>
                <w:lang w:eastAsia="uk-UA"/>
              </w:rPr>
            </w:pPr>
            <w:proofErr w:type="spellStart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>Кирдани</w:t>
            </w:r>
            <w:proofErr w:type="spellEnd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 xml:space="preserve">, </w:t>
            </w:r>
            <w:proofErr w:type="spellStart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>Черепин</w:t>
            </w:r>
            <w:proofErr w:type="spellEnd"/>
            <w:r w:rsidRPr="00421573">
              <w:rPr>
                <w:rFonts w:eastAsia="Times New Roman" w:cs="Times New Roman"/>
                <w:sz w:val="27"/>
                <w:szCs w:val="27"/>
                <w:lang w:eastAsia="uk-UA"/>
              </w:rPr>
              <w:t xml:space="preserve">, </w:t>
            </w:r>
            <w:r w:rsidRPr="00421573">
              <w:rPr>
                <w:sz w:val="27"/>
                <w:szCs w:val="27"/>
              </w:rPr>
              <w:t>Овруцького району Житомирської області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968CC" w:rsidRPr="00421573" w:rsidRDefault="008968CC" w:rsidP="002C1434">
            <w:pPr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</w:t>
            </w:r>
            <w:r w:rsidRPr="00421573">
              <w:rPr>
                <w:sz w:val="27"/>
                <w:szCs w:val="27"/>
              </w:rPr>
              <w:t xml:space="preserve">порядкування земельно-облікових даних на цих територіях; </w:t>
            </w:r>
            <w:r>
              <w:rPr>
                <w:sz w:val="27"/>
                <w:szCs w:val="27"/>
              </w:rPr>
              <w:t>р</w:t>
            </w:r>
            <w:r w:rsidRPr="00421573">
              <w:rPr>
                <w:sz w:val="27"/>
                <w:szCs w:val="27"/>
              </w:rPr>
              <w:t>івномірний розвиток територій; бути переобраними</w:t>
            </w:r>
          </w:p>
        </w:tc>
        <w:tc>
          <w:tcPr>
            <w:tcW w:w="790" w:type="pct"/>
            <w:shd w:val="clear" w:color="auto" w:fill="auto"/>
          </w:tcPr>
          <w:p w:rsidR="008968CC" w:rsidRPr="00421573" w:rsidRDefault="008968CC" w:rsidP="002C1434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7"/>
                <w:szCs w:val="27"/>
              </w:rPr>
            </w:pPr>
            <w:r w:rsidRPr="00421573">
              <w:rPr>
                <w:sz w:val="27"/>
                <w:szCs w:val="27"/>
              </w:rPr>
              <w:t>Позитивний</w:t>
            </w:r>
          </w:p>
        </w:tc>
        <w:tc>
          <w:tcPr>
            <w:tcW w:w="839" w:type="pct"/>
            <w:shd w:val="clear" w:color="auto" w:fill="auto"/>
          </w:tcPr>
          <w:p w:rsidR="008968CC" w:rsidRPr="00421573" w:rsidRDefault="008968CC" w:rsidP="002C1434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sz w:val="27"/>
                <w:szCs w:val="27"/>
              </w:rPr>
            </w:pPr>
            <w:r w:rsidRPr="00421573">
              <w:rPr>
                <w:sz w:val="27"/>
                <w:szCs w:val="27"/>
              </w:rPr>
              <w:t>Позитивний</w:t>
            </w:r>
          </w:p>
        </w:tc>
        <w:tc>
          <w:tcPr>
            <w:tcW w:w="1816" w:type="pct"/>
            <w:shd w:val="clear" w:color="auto" w:fill="auto"/>
          </w:tcPr>
          <w:p w:rsidR="008968CC" w:rsidRPr="00421573" w:rsidRDefault="008968CC" w:rsidP="002C1434">
            <w:pPr>
              <w:ind w:firstLine="0"/>
              <w:jc w:val="both"/>
              <w:rPr>
                <w:rFonts w:eastAsia="Times New Roman" w:cs="Times New Roman"/>
                <w:sz w:val="27"/>
                <w:szCs w:val="27"/>
                <w:lang w:eastAsia="uk-UA"/>
              </w:rPr>
            </w:pPr>
            <w:r w:rsidRPr="00421573">
              <w:rPr>
                <w:sz w:val="27"/>
                <w:szCs w:val="27"/>
              </w:rPr>
              <w:t>Упорядку</w:t>
            </w:r>
            <w:r>
              <w:rPr>
                <w:sz w:val="27"/>
                <w:szCs w:val="27"/>
              </w:rPr>
              <w:t>вання</w:t>
            </w:r>
            <w:r w:rsidRPr="00421573">
              <w:rPr>
                <w:sz w:val="27"/>
                <w:szCs w:val="27"/>
              </w:rPr>
              <w:t xml:space="preserve"> адміністративно-територіальн</w:t>
            </w:r>
            <w:r>
              <w:rPr>
                <w:sz w:val="27"/>
                <w:szCs w:val="27"/>
              </w:rPr>
              <w:t>ого</w:t>
            </w:r>
            <w:r w:rsidRPr="00421573">
              <w:rPr>
                <w:sz w:val="27"/>
                <w:szCs w:val="27"/>
              </w:rPr>
              <w:t xml:space="preserve"> устр</w:t>
            </w:r>
            <w:r>
              <w:rPr>
                <w:sz w:val="27"/>
                <w:szCs w:val="27"/>
              </w:rPr>
              <w:t>ою</w:t>
            </w:r>
            <w:r w:rsidRPr="00421573">
              <w:rPr>
                <w:sz w:val="27"/>
                <w:szCs w:val="27"/>
              </w:rPr>
              <w:t>, фактично та юридично закріпить межі міста</w:t>
            </w:r>
            <w:r>
              <w:rPr>
                <w:sz w:val="27"/>
                <w:szCs w:val="27"/>
              </w:rPr>
              <w:t xml:space="preserve"> </w:t>
            </w:r>
            <w:r w:rsidRPr="00421573">
              <w:rPr>
                <w:sz w:val="27"/>
                <w:szCs w:val="27"/>
              </w:rPr>
              <w:t xml:space="preserve">Овруч Овруцького району Житомирської області </w:t>
            </w:r>
            <w:r w:rsidRPr="001A4A4E">
              <w:rPr>
                <w:sz w:val="27"/>
                <w:szCs w:val="27"/>
              </w:rPr>
              <w:t>для створення повноцінного життєвого середовища та сприятливих умов територіального розвитку міста, забезпечення ефективного використання потенціалу територій із збереженням її природних ландшафтів та історико-культурної цінності, з урахуванням інтересів власників земельних ділянок та землекористувачів</w:t>
            </w:r>
          </w:p>
        </w:tc>
      </w:tr>
    </w:tbl>
    <w:p w:rsidR="008968CC" w:rsidRDefault="008968CC" w:rsidP="008968CC">
      <w:pPr>
        <w:rPr>
          <w:rFonts w:cs="Times New Roman"/>
          <w:sz w:val="32"/>
        </w:rPr>
      </w:pPr>
    </w:p>
    <w:p w:rsidR="001A4A4E" w:rsidRPr="008968CC" w:rsidRDefault="001A4A4E" w:rsidP="008968CC">
      <w:r w:rsidRPr="008968CC">
        <w:t xml:space="preserve"> </w:t>
      </w:r>
    </w:p>
    <w:sectPr w:rsidR="001A4A4E" w:rsidRPr="008968CC" w:rsidSect="001A4A4E">
      <w:pgSz w:w="16838" w:h="11906" w:orient="landscape"/>
      <w:pgMar w:top="709" w:right="850" w:bottom="850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84"/>
    <w:rsid w:val="00032A23"/>
    <w:rsid w:val="00086DFA"/>
    <w:rsid w:val="00124647"/>
    <w:rsid w:val="00135A4F"/>
    <w:rsid w:val="001A4A4E"/>
    <w:rsid w:val="00421573"/>
    <w:rsid w:val="0046625C"/>
    <w:rsid w:val="00537D4D"/>
    <w:rsid w:val="00573223"/>
    <w:rsid w:val="00586744"/>
    <w:rsid w:val="00755170"/>
    <w:rsid w:val="00795C86"/>
    <w:rsid w:val="007A0E84"/>
    <w:rsid w:val="008633A7"/>
    <w:rsid w:val="008968CC"/>
    <w:rsid w:val="009B68F4"/>
    <w:rsid w:val="00B15221"/>
    <w:rsid w:val="00B22172"/>
    <w:rsid w:val="00B51F5D"/>
    <w:rsid w:val="00C82DF6"/>
    <w:rsid w:val="00D52608"/>
    <w:rsid w:val="00E96B0A"/>
    <w:rsid w:val="00F14587"/>
    <w:rsid w:val="00F74257"/>
    <w:rsid w:val="00F8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1430</Words>
  <Characters>816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Олександр Юрійович</dc:creator>
  <cp:keywords/>
  <dc:description/>
  <cp:lastModifiedBy>Бондар Олександр Юрійович</cp:lastModifiedBy>
  <cp:revision>5</cp:revision>
  <cp:lastPrinted>2018-09-18T13:38:00Z</cp:lastPrinted>
  <dcterms:created xsi:type="dcterms:W3CDTF">2018-09-18T12:19:00Z</dcterms:created>
  <dcterms:modified xsi:type="dcterms:W3CDTF">2018-09-18T13:43:00Z</dcterms:modified>
</cp:coreProperties>
</file>