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B9A" w:rsidRPr="007C0B9A" w:rsidRDefault="007C0B9A" w:rsidP="007C0B9A">
      <w:pPr>
        <w:ind w:left="5387"/>
        <w:jc w:val="right"/>
        <w:rPr>
          <w:bCs/>
          <w:i/>
          <w:iCs/>
          <w:sz w:val="28"/>
          <w:szCs w:val="28"/>
          <w:u w:val="single"/>
        </w:rPr>
      </w:pPr>
      <w:bookmarkStart w:id="0" w:name="_GoBack"/>
      <w:bookmarkEnd w:id="0"/>
      <w:proofErr w:type="spellStart"/>
      <w:r w:rsidRPr="007C0B9A">
        <w:rPr>
          <w:bCs/>
          <w:i/>
          <w:iCs/>
          <w:sz w:val="28"/>
          <w:szCs w:val="28"/>
          <w:u w:val="single"/>
        </w:rPr>
        <w:t>Проєкт</w:t>
      </w:r>
      <w:proofErr w:type="spellEnd"/>
    </w:p>
    <w:p w:rsidR="007C0B9A" w:rsidRPr="002472F1" w:rsidRDefault="007C0B9A" w:rsidP="007C0B9A">
      <w:pPr>
        <w:ind w:left="5387"/>
        <w:jc w:val="right"/>
        <w:rPr>
          <w:sz w:val="28"/>
          <w:szCs w:val="28"/>
        </w:rPr>
      </w:pPr>
      <w:r w:rsidRPr="002472F1">
        <w:rPr>
          <w:sz w:val="28"/>
          <w:szCs w:val="28"/>
        </w:rPr>
        <w:t>вноситься народними</w:t>
      </w:r>
    </w:p>
    <w:p w:rsidR="007C0B9A" w:rsidRPr="002472F1" w:rsidRDefault="007C0B9A" w:rsidP="007C0B9A">
      <w:pPr>
        <w:ind w:left="5387"/>
        <w:jc w:val="right"/>
        <w:rPr>
          <w:sz w:val="28"/>
          <w:szCs w:val="28"/>
        </w:rPr>
      </w:pPr>
      <w:r w:rsidRPr="002472F1">
        <w:rPr>
          <w:sz w:val="28"/>
          <w:szCs w:val="28"/>
        </w:rPr>
        <w:t>депутатами України</w:t>
      </w:r>
    </w:p>
    <w:p w:rsidR="007C0B9A" w:rsidRPr="002472F1" w:rsidRDefault="007C0B9A" w:rsidP="007C0B9A">
      <w:pPr>
        <w:ind w:left="5387"/>
        <w:jc w:val="right"/>
        <w:rPr>
          <w:sz w:val="28"/>
          <w:szCs w:val="28"/>
        </w:rPr>
      </w:pPr>
      <w:proofErr w:type="spellStart"/>
      <w:r w:rsidRPr="002472F1">
        <w:rPr>
          <w:sz w:val="28"/>
          <w:szCs w:val="28"/>
        </w:rPr>
        <w:t>Д.Монастирським</w:t>
      </w:r>
      <w:proofErr w:type="spellEnd"/>
      <w:r w:rsidRPr="002472F1">
        <w:rPr>
          <w:sz w:val="28"/>
          <w:szCs w:val="28"/>
        </w:rPr>
        <w:t xml:space="preserve"> (</w:t>
      </w:r>
      <w:proofErr w:type="spellStart"/>
      <w:r w:rsidRPr="002472F1">
        <w:rPr>
          <w:sz w:val="28"/>
          <w:szCs w:val="28"/>
        </w:rPr>
        <w:t>посв</w:t>
      </w:r>
      <w:proofErr w:type="spellEnd"/>
      <w:r w:rsidRPr="002472F1">
        <w:rPr>
          <w:sz w:val="28"/>
          <w:szCs w:val="28"/>
        </w:rPr>
        <w:t xml:space="preserve">. № </w:t>
      </w:r>
      <w:r w:rsidRPr="002472F1">
        <w:rPr>
          <w:sz w:val="28"/>
          <w:szCs w:val="28"/>
          <w:lang w:val="ru-RU"/>
        </w:rPr>
        <w:t>0</w:t>
      </w:r>
      <w:r w:rsidRPr="002472F1">
        <w:rPr>
          <w:sz w:val="28"/>
          <w:szCs w:val="28"/>
        </w:rPr>
        <w:t>19)</w:t>
      </w:r>
    </w:p>
    <w:p w:rsidR="007C0B9A" w:rsidRPr="002472F1" w:rsidRDefault="007C0B9A" w:rsidP="007C0B9A">
      <w:pPr>
        <w:ind w:left="5387"/>
        <w:jc w:val="right"/>
        <w:rPr>
          <w:sz w:val="28"/>
          <w:szCs w:val="28"/>
        </w:rPr>
      </w:pPr>
      <w:proofErr w:type="spellStart"/>
      <w:r w:rsidRPr="002472F1">
        <w:rPr>
          <w:sz w:val="28"/>
          <w:szCs w:val="28"/>
        </w:rPr>
        <w:t>П.Фроловим</w:t>
      </w:r>
      <w:proofErr w:type="spellEnd"/>
      <w:r w:rsidRPr="002472F1">
        <w:rPr>
          <w:sz w:val="28"/>
          <w:szCs w:val="28"/>
        </w:rPr>
        <w:t xml:space="preserve"> (</w:t>
      </w:r>
      <w:proofErr w:type="spellStart"/>
      <w:r w:rsidRPr="002472F1">
        <w:rPr>
          <w:sz w:val="28"/>
          <w:szCs w:val="28"/>
        </w:rPr>
        <w:t>посв</w:t>
      </w:r>
      <w:proofErr w:type="spellEnd"/>
      <w:r w:rsidRPr="002472F1">
        <w:rPr>
          <w:sz w:val="28"/>
          <w:szCs w:val="28"/>
        </w:rPr>
        <w:t>. № 122),</w:t>
      </w:r>
    </w:p>
    <w:p w:rsidR="00AA6D15" w:rsidRDefault="00AA6D15">
      <w:pPr>
        <w:ind w:left="3540" w:firstLine="709"/>
        <w:jc w:val="both"/>
        <w:rPr>
          <w:rFonts w:cs="Times New Roman"/>
          <w:sz w:val="28"/>
          <w:szCs w:val="28"/>
        </w:rPr>
      </w:pPr>
    </w:p>
    <w:p w:rsidR="00AA6D15" w:rsidRDefault="00AA6D15">
      <w:pPr>
        <w:ind w:firstLine="360"/>
        <w:jc w:val="center"/>
        <w:rPr>
          <w:rFonts w:cs="Times New Roman"/>
          <w:b/>
          <w:bCs/>
          <w:i/>
          <w:iCs/>
          <w:sz w:val="28"/>
          <w:szCs w:val="28"/>
        </w:rPr>
      </w:pPr>
    </w:p>
    <w:p w:rsidR="00AA6D15" w:rsidRDefault="007F60E4">
      <w:pPr>
        <w:ind w:firstLine="360"/>
        <w:jc w:val="center"/>
        <w:rPr>
          <w:rFonts w:cs="Times New Roman"/>
          <w:sz w:val="28"/>
          <w:szCs w:val="28"/>
        </w:rPr>
      </w:pPr>
      <w:r>
        <w:rPr>
          <w:rFonts w:cs="Times New Roman"/>
          <w:b/>
          <w:bCs/>
          <w:iCs/>
          <w:sz w:val="28"/>
          <w:szCs w:val="28"/>
        </w:rPr>
        <w:t>ЗАКОН УКРАЇНИ</w:t>
      </w:r>
    </w:p>
    <w:p w:rsidR="00AA6D15" w:rsidRDefault="00AA6D15">
      <w:pPr>
        <w:ind w:firstLine="360"/>
        <w:jc w:val="center"/>
        <w:rPr>
          <w:rFonts w:cs="Times New Roman"/>
          <w:sz w:val="28"/>
          <w:szCs w:val="28"/>
        </w:rPr>
      </w:pPr>
    </w:p>
    <w:p w:rsidR="00AA6D15" w:rsidRDefault="007F60E4">
      <w:pPr>
        <w:ind w:firstLine="360"/>
        <w:jc w:val="center"/>
        <w:rPr>
          <w:rFonts w:cs="Times New Roman"/>
          <w:sz w:val="28"/>
          <w:szCs w:val="28"/>
        </w:rPr>
      </w:pPr>
      <w:r>
        <w:rPr>
          <w:rFonts w:cs="Times New Roman"/>
          <w:b/>
          <w:bCs/>
          <w:iCs/>
          <w:sz w:val="28"/>
          <w:szCs w:val="28"/>
        </w:rPr>
        <w:t>ПРО ЛОБІСТСЬКУ ДІЯЛЬНІСТЬ</w:t>
      </w:r>
    </w:p>
    <w:p w:rsidR="00AA6D15" w:rsidRDefault="00AA6D15">
      <w:pPr>
        <w:ind w:firstLine="360"/>
        <w:jc w:val="both"/>
        <w:rPr>
          <w:rFonts w:cs="Times New Roman"/>
          <w:sz w:val="28"/>
          <w:szCs w:val="28"/>
        </w:rPr>
      </w:pPr>
    </w:p>
    <w:p w:rsidR="00AA6D15" w:rsidRDefault="007F60E4">
      <w:pPr>
        <w:pStyle w:val="a1"/>
        <w:ind w:firstLine="360"/>
        <w:jc w:val="both"/>
        <w:rPr>
          <w:rFonts w:cs="Times New Roman"/>
          <w:sz w:val="28"/>
          <w:szCs w:val="28"/>
        </w:rPr>
      </w:pPr>
      <w:r>
        <w:rPr>
          <w:rFonts w:cs="Times New Roman"/>
          <w:color w:val="000000"/>
          <w:sz w:val="28"/>
          <w:szCs w:val="28"/>
        </w:rPr>
        <w:t>Цей Закон визначає правові засади організації, здійснення та регулювання лобістської діяльності в Україні.</w:t>
      </w:r>
    </w:p>
    <w:p w:rsidR="00AA6D15" w:rsidRDefault="00AA6D15">
      <w:pPr>
        <w:ind w:firstLine="360"/>
        <w:jc w:val="both"/>
        <w:rPr>
          <w:rFonts w:cs="Times New Roman"/>
          <w:sz w:val="28"/>
          <w:szCs w:val="28"/>
        </w:rPr>
      </w:pPr>
    </w:p>
    <w:p w:rsidR="00AA6D15" w:rsidRDefault="007F60E4">
      <w:pPr>
        <w:pStyle w:val="Normal1"/>
        <w:ind w:firstLine="360"/>
        <w:jc w:val="both"/>
        <w:rPr>
          <w:sz w:val="28"/>
          <w:szCs w:val="28"/>
        </w:rPr>
      </w:pPr>
      <w:r>
        <w:rPr>
          <w:b/>
          <w:sz w:val="28"/>
          <w:szCs w:val="28"/>
        </w:rPr>
        <w:t>Стаття 1. Визначення основних термінів</w:t>
      </w:r>
    </w:p>
    <w:p w:rsidR="00AA6D15" w:rsidRDefault="007F60E4">
      <w:pPr>
        <w:numPr>
          <w:ilvl w:val="1"/>
          <w:numId w:val="14"/>
        </w:numPr>
        <w:ind w:left="0" w:firstLine="360"/>
        <w:jc w:val="both"/>
        <w:rPr>
          <w:rFonts w:cs="Times New Roman"/>
          <w:b/>
          <w:bCs/>
          <w:sz w:val="28"/>
          <w:szCs w:val="28"/>
        </w:rPr>
      </w:pPr>
      <w:r>
        <w:rPr>
          <w:rFonts w:cs="Times New Roman"/>
          <w:sz w:val="28"/>
          <w:szCs w:val="28"/>
        </w:rPr>
        <w:t>У цьому Законі наведені нижче терміни вживаються в такому значенні:</w:t>
      </w:r>
    </w:p>
    <w:p w:rsidR="00AA6D15" w:rsidRDefault="007F60E4">
      <w:pPr>
        <w:numPr>
          <w:ilvl w:val="1"/>
          <w:numId w:val="15"/>
        </w:numPr>
        <w:ind w:left="0" w:firstLine="360"/>
        <w:jc w:val="both"/>
        <w:rPr>
          <w:rFonts w:cs="Times New Roman"/>
          <w:b/>
          <w:bCs/>
          <w:sz w:val="28"/>
          <w:szCs w:val="28"/>
        </w:rPr>
      </w:pPr>
      <w:r>
        <w:rPr>
          <w:rFonts w:cs="Times New Roman"/>
          <w:b/>
          <w:bCs/>
          <w:sz w:val="28"/>
          <w:szCs w:val="28"/>
        </w:rPr>
        <w:t>Державний реєстр лобіювання</w:t>
      </w:r>
      <w:r>
        <w:rPr>
          <w:rFonts w:cs="Times New Roman"/>
          <w:sz w:val="28"/>
          <w:szCs w:val="28"/>
        </w:rPr>
        <w:t xml:space="preserve"> – система обліку та зберігання інформації про лобістів, суб’єктів лобіювання, суб’єктів </w:t>
      </w:r>
      <w:proofErr w:type="spellStart"/>
      <w:r>
        <w:rPr>
          <w:rFonts w:cs="Times New Roman"/>
          <w:sz w:val="28"/>
          <w:szCs w:val="28"/>
        </w:rPr>
        <w:t>самолобіювання</w:t>
      </w:r>
      <w:proofErr w:type="spellEnd"/>
      <w:r>
        <w:rPr>
          <w:rFonts w:cs="Times New Roman"/>
          <w:sz w:val="28"/>
          <w:szCs w:val="28"/>
        </w:rPr>
        <w:t>, а також іншої інформації в обсязі та порядку, визначеному цим Законом;</w:t>
      </w:r>
    </w:p>
    <w:p w:rsidR="00AA6D15" w:rsidRDefault="007F60E4">
      <w:pPr>
        <w:numPr>
          <w:ilvl w:val="1"/>
          <w:numId w:val="15"/>
        </w:numPr>
        <w:ind w:left="0" w:firstLine="360"/>
        <w:jc w:val="both"/>
        <w:rPr>
          <w:rFonts w:cs="Times New Roman"/>
          <w:b/>
          <w:bCs/>
          <w:sz w:val="28"/>
          <w:szCs w:val="28"/>
        </w:rPr>
      </w:pPr>
      <w:r>
        <w:rPr>
          <w:rFonts w:cs="Times New Roman"/>
          <w:b/>
          <w:bCs/>
          <w:sz w:val="28"/>
          <w:szCs w:val="28"/>
        </w:rPr>
        <w:t xml:space="preserve">договір про надання послуг з лобіювання </w:t>
      </w:r>
      <w:r>
        <w:rPr>
          <w:rFonts w:cs="Times New Roman"/>
          <w:sz w:val="28"/>
          <w:szCs w:val="28"/>
        </w:rPr>
        <w:t>– правочин в письмовій формі, за яким одна сторона – суб’єкт лобіювання зобов’язується надати другій стороні – замовнику лобіювання послуги з лобіювання на умовах і в порядку, визначених таким договором, а замовник лобіювання зобов’язується оплатити надання послуг з лобіювання та витрати, пов’язані з виконанням цього договору;</w:t>
      </w:r>
    </w:p>
    <w:p w:rsidR="00AA6D15" w:rsidRDefault="007F60E4">
      <w:pPr>
        <w:numPr>
          <w:ilvl w:val="1"/>
          <w:numId w:val="15"/>
        </w:numPr>
        <w:ind w:left="0" w:firstLine="360"/>
        <w:jc w:val="both"/>
        <w:rPr>
          <w:rFonts w:cs="Times New Roman"/>
          <w:b/>
          <w:bCs/>
          <w:sz w:val="28"/>
          <w:szCs w:val="28"/>
        </w:rPr>
      </w:pPr>
      <w:r>
        <w:rPr>
          <w:rFonts w:cs="Times New Roman"/>
          <w:b/>
          <w:bCs/>
          <w:sz w:val="28"/>
          <w:szCs w:val="28"/>
        </w:rPr>
        <w:t>замовна публічна акція</w:t>
      </w:r>
      <w:r>
        <w:rPr>
          <w:rFonts w:cs="Times New Roman"/>
          <w:sz w:val="28"/>
          <w:szCs w:val="28"/>
        </w:rPr>
        <w:t xml:space="preserve"> – масовий захід (включаючи збір, пікетування, мітинг, похід (в тому числі вуличний), демонстрація тощо), за підготовку, організацію, координацію, проведення, спонукання до участі в якому або за участь в якому отримується чи передається майно;</w:t>
      </w:r>
    </w:p>
    <w:p w:rsidR="00AA6D15" w:rsidRDefault="007F60E4">
      <w:pPr>
        <w:numPr>
          <w:ilvl w:val="1"/>
          <w:numId w:val="15"/>
        </w:numPr>
        <w:ind w:left="0" w:firstLine="360"/>
        <w:jc w:val="both"/>
        <w:rPr>
          <w:rFonts w:cs="Times New Roman"/>
          <w:b/>
          <w:bCs/>
          <w:sz w:val="28"/>
          <w:szCs w:val="28"/>
        </w:rPr>
      </w:pPr>
      <w:r>
        <w:rPr>
          <w:rFonts w:cs="Times New Roman"/>
          <w:b/>
          <w:bCs/>
          <w:sz w:val="28"/>
          <w:szCs w:val="28"/>
        </w:rPr>
        <w:t>замовник лобіювання</w:t>
      </w:r>
      <w:r>
        <w:rPr>
          <w:rFonts w:cs="Times New Roman"/>
          <w:sz w:val="28"/>
          <w:szCs w:val="28"/>
        </w:rPr>
        <w:t xml:space="preserve"> – фізична або юридична особа, в інтересах якої здійснюється лобіювання</w:t>
      </w:r>
      <w:r>
        <w:rPr>
          <w:rFonts w:cs="Times New Roman"/>
          <w:sz w:val="28"/>
          <w:szCs w:val="28"/>
          <w:shd w:val="clear" w:color="auto" w:fill="FFFFFF"/>
        </w:rPr>
        <w:t>;</w:t>
      </w:r>
    </w:p>
    <w:p w:rsidR="00AA6D15" w:rsidRDefault="007F60E4">
      <w:pPr>
        <w:numPr>
          <w:ilvl w:val="1"/>
          <w:numId w:val="15"/>
        </w:numPr>
        <w:ind w:left="0" w:firstLine="360"/>
        <w:jc w:val="both"/>
        <w:rPr>
          <w:rFonts w:cs="Times New Roman"/>
          <w:b/>
          <w:bCs/>
          <w:sz w:val="28"/>
          <w:szCs w:val="28"/>
        </w:rPr>
      </w:pPr>
      <w:r>
        <w:rPr>
          <w:rFonts w:cs="Times New Roman"/>
          <w:b/>
          <w:bCs/>
          <w:sz w:val="28"/>
          <w:szCs w:val="28"/>
        </w:rPr>
        <w:t>звіт про лобіювання</w:t>
      </w:r>
      <w:r>
        <w:rPr>
          <w:rFonts w:cs="Times New Roman"/>
          <w:sz w:val="28"/>
          <w:szCs w:val="28"/>
        </w:rPr>
        <w:t xml:space="preserve"> — офіційний звіт лобіста, суб’єкта лобіювання, суб’єкта </w:t>
      </w:r>
      <w:proofErr w:type="spellStart"/>
      <w:r>
        <w:rPr>
          <w:rFonts w:cs="Times New Roman"/>
          <w:sz w:val="28"/>
          <w:szCs w:val="28"/>
        </w:rPr>
        <w:t>самолобіювання</w:t>
      </w:r>
      <w:proofErr w:type="spellEnd"/>
      <w:r>
        <w:rPr>
          <w:rFonts w:cs="Times New Roman"/>
          <w:sz w:val="28"/>
          <w:szCs w:val="28"/>
        </w:rPr>
        <w:t>, який складається та оприлюднюється за наслідками проведення лобіювання в порядку та змістом, встановленими цим Законом;</w:t>
      </w:r>
    </w:p>
    <w:p w:rsidR="00AA6D15" w:rsidRDefault="007F60E4">
      <w:pPr>
        <w:numPr>
          <w:ilvl w:val="1"/>
          <w:numId w:val="15"/>
        </w:numPr>
        <w:ind w:left="0" w:firstLine="360"/>
        <w:jc w:val="both"/>
        <w:rPr>
          <w:rFonts w:cs="Times New Roman"/>
          <w:sz w:val="28"/>
          <w:szCs w:val="28"/>
        </w:rPr>
      </w:pPr>
      <w:r>
        <w:rPr>
          <w:rFonts w:cs="Times New Roman"/>
          <w:b/>
          <w:bCs/>
          <w:sz w:val="28"/>
          <w:szCs w:val="28"/>
        </w:rPr>
        <w:t>лобіст</w:t>
      </w:r>
      <w:r>
        <w:rPr>
          <w:rFonts w:cs="Times New Roman"/>
          <w:sz w:val="28"/>
          <w:szCs w:val="28"/>
        </w:rPr>
        <w:t xml:space="preserve"> – фізична особа, зареєстрована в Державному реєстрі лобіювання, що має право здійснювати лобіювання та має пов’язані з цим права та обов’язки, вказані в цьому Законі, яка в порядку, визначеному законодавством:</w:t>
      </w:r>
    </w:p>
    <w:p w:rsidR="00AA6D15" w:rsidRDefault="007F60E4">
      <w:pPr>
        <w:pStyle w:val="Normal1"/>
        <w:jc w:val="both"/>
        <w:rPr>
          <w:sz w:val="28"/>
          <w:szCs w:val="28"/>
        </w:rPr>
      </w:pPr>
      <w:r>
        <w:rPr>
          <w:sz w:val="28"/>
          <w:szCs w:val="28"/>
        </w:rPr>
        <w:t>а) має право здійснювати лобіювання як суб'єкт лобіювання;</w:t>
      </w:r>
    </w:p>
    <w:p w:rsidR="00AA6D15" w:rsidRDefault="007F60E4">
      <w:pPr>
        <w:pStyle w:val="Normal1"/>
        <w:jc w:val="both"/>
        <w:rPr>
          <w:sz w:val="28"/>
          <w:szCs w:val="28"/>
        </w:rPr>
      </w:pPr>
      <w:r>
        <w:rPr>
          <w:sz w:val="28"/>
          <w:szCs w:val="28"/>
        </w:rPr>
        <w:t xml:space="preserve">б) має право здійснювати лобіювання від імені іншого суб’єкта лобіювання; </w:t>
      </w:r>
    </w:p>
    <w:p w:rsidR="00AA6D15" w:rsidRDefault="007F60E4">
      <w:pPr>
        <w:pStyle w:val="Normal1"/>
        <w:jc w:val="both"/>
        <w:rPr>
          <w:b/>
          <w:bCs/>
          <w:sz w:val="28"/>
          <w:szCs w:val="28"/>
        </w:rPr>
      </w:pPr>
      <w:r>
        <w:rPr>
          <w:sz w:val="28"/>
          <w:szCs w:val="28"/>
        </w:rPr>
        <w:t xml:space="preserve">в) має право здійснювати лобіювання від імені та на користь суб’єкта </w:t>
      </w:r>
      <w:proofErr w:type="spellStart"/>
      <w:r>
        <w:rPr>
          <w:sz w:val="28"/>
          <w:szCs w:val="28"/>
        </w:rPr>
        <w:t>самолобіювання</w:t>
      </w:r>
      <w:proofErr w:type="spellEnd"/>
      <w:r>
        <w:rPr>
          <w:sz w:val="28"/>
          <w:szCs w:val="28"/>
        </w:rPr>
        <w:t>;</w:t>
      </w:r>
    </w:p>
    <w:p w:rsidR="00AA6D15" w:rsidRDefault="007F60E4">
      <w:pPr>
        <w:numPr>
          <w:ilvl w:val="1"/>
          <w:numId w:val="15"/>
        </w:numPr>
        <w:ind w:left="0" w:firstLine="360"/>
        <w:jc w:val="both"/>
        <w:rPr>
          <w:rFonts w:cs="Times New Roman"/>
          <w:b/>
          <w:bCs/>
          <w:sz w:val="28"/>
          <w:szCs w:val="28"/>
        </w:rPr>
      </w:pPr>
      <w:r>
        <w:rPr>
          <w:rFonts w:cs="Times New Roman"/>
          <w:b/>
          <w:bCs/>
          <w:sz w:val="28"/>
          <w:szCs w:val="28"/>
        </w:rPr>
        <w:t>лобіювання</w:t>
      </w:r>
      <w:r>
        <w:rPr>
          <w:rFonts w:cs="Times New Roman"/>
          <w:sz w:val="28"/>
          <w:szCs w:val="28"/>
        </w:rPr>
        <w:t xml:space="preserve"> </w:t>
      </w:r>
      <w:r>
        <w:rPr>
          <w:rFonts w:cs="Times New Roman"/>
          <w:b/>
          <w:bCs/>
          <w:sz w:val="28"/>
          <w:szCs w:val="28"/>
        </w:rPr>
        <w:t>(лобістська діяльність)</w:t>
      </w:r>
      <w:r>
        <w:rPr>
          <w:rFonts w:cs="Times New Roman"/>
          <w:sz w:val="28"/>
          <w:szCs w:val="28"/>
        </w:rPr>
        <w:t xml:space="preserve"> – </w:t>
      </w:r>
      <w:proofErr w:type="spellStart"/>
      <w:r>
        <w:rPr>
          <w:rFonts w:cs="Times New Roman"/>
          <w:sz w:val="28"/>
          <w:szCs w:val="28"/>
        </w:rPr>
        <w:t>підприємницка</w:t>
      </w:r>
      <w:proofErr w:type="spellEnd"/>
      <w:r>
        <w:rPr>
          <w:rFonts w:cs="Times New Roman"/>
          <w:sz w:val="28"/>
          <w:szCs w:val="28"/>
        </w:rPr>
        <w:t xml:space="preserve"> діяльність, спрямована на здійснення законного впливу на об'єкт лобіювання з метою </w:t>
      </w:r>
      <w:r>
        <w:rPr>
          <w:rFonts w:cs="Times New Roman"/>
          <w:bCs/>
          <w:sz w:val="28"/>
          <w:szCs w:val="28"/>
        </w:rPr>
        <w:lastRenderedPageBreak/>
        <w:t>формування у нього думки про переваги чи недоліки певних рішень, які знаходяться в межах його компетенції</w:t>
      </w:r>
      <w:r>
        <w:rPr>
          <w:rFonts w:cs="Times New Roman"/>
          <w:sz w:val="28"/>
          <w:szCs w:val="28"/>
        </w:rPr>
        <w:t>;</w:t>
      </w:r>
    </w:p>
    <w:p w:rsidR="00AA6D15" w:rsidRDefault="007F60E4">
      <w:pPr>
        <w:numPr>
          <w:ilvl w:val="1"/>
          <w:numId w:val="15"/>
        </w:numPr>
        <w:ind w:left="0" w:firstLine="360"/>
        <w:jc w:val="both"/>
        <w:rPr>
          <w:rFonts w:cs="Times New Roman"/>
          <w:b/>
          <w:bCs/>
          <w:sz w:val="28"/>
          <w:szCs w:val="28"/>
        </w:rPr>
      </w:pPr>
      <w:r>
        <w:rPr>
          <w:rFonts w:cs="Times New Roman"/>
          <w:b/>
          <w:bCs/>
          <w:sz w:val="28"/>
          <w:szCs w:val="28"/>
        </w:rPr>
        <w:t>об’єкт лобіювання</w:t>
      </w:r>
      <w:r>
        <w:rPr>
          <w:rFonts w:cs="Times New Roman"/>
          <w:sz w:val="28"/>
          <w:szCs w:val="28"/>
        </w:rPr>
        <w:t xml:space="preserve"> – особа, визначена у цьому Законі, відносно якої суб’єкт лобіювання здійснює лобіювання в порядку, визначеному цим Законом;</w:t>
      </w:r>
    </w:p>
    <w:p w:rsidR="00AA6D15" w:rsidRDefault="007F60E4">
      <w:pPr>
        <w:numPr>
          <w:ilvl w:val="1"/>
          <w:numId w:val="15"/>
        </w:numPr>
        <w:ind w:left="0" w:firstLine="360"/>
        <w:jc w:val="both"/>
        <w:rPr>
          <w:rFonts w:cs="Times New Roman"/>
          <w:b/>
          <w:bCs/>
          <w:sz w:val="28"/>
          <w:szCs w:val="28"/>
        </w:rPr>
      </w:pPr>
      <w:r>
        <w:rPr>
          <w:rFonts w:cs="Times New Roman"/>
          <w:b/>
          <w:bCs/>
          <w:sz w:val="28"/>
          <w:szCs w:val="28"/>
        </w:rPr>
        <w:t>Орган реєстрації лобіювання</w:t>
      </w:r>
      <w:r>
        <w:rPr>
          <w:rFonts w:cs="Times New Roman"/>
          <w:sz w:val="28"/>
          <w:szCs w:val="28"/>
        </w:rPr>
        <w:t xml:space="preserve"> – державний орган (Міністерство юстиції України), до повноважень якого, в тому числі, належать питання державної реєстрації лобістів, суб’єктів лобіювання, суб’єктів </w:t>
      </w:r>
      <w:proofErr w:type="spellStart"/>
      <w:r>
        <w:rPr>
          <w:rFonts w:cs="Times New Roman"/>
          <w:sz w:val="28"/>
          <w:szCs w:val="28"/>
        </w:rPr>
        <w:t>самолобіювання</w:t>
      </w:r>
      <w:proofErr w:type="spellEnd"/>
      <w:r>
        <w:rPr>
          <w:rFonts w:cs="Times New Roman"/>
          <w:sz w:val="28"/>
          <w:szCs w:val="28"/>
        </w:rPr>
        <w:t>, ведення Державного реєстру лобіювання, притягнення осіб до відповідальності у зв'язку з лобіюванням та інші повноваження згідно з цим Законом та чинним законодавством;</w:t>
      </w:r>
    </w:p>
    <w:p w:rsidR="00AA6D15" w:rsidRDefault="007F60E4">
      <w:pPr>
        <w:numPr>
          <w:ilvl w:val="1"/>
          <w:numId w:val="15"/>
        </w:numPr>
        <w:ind w:left="0" w:firstLine="360"/>
        <w:jc w:val="both"/>
        <w:rPr>
          <w:rFonts w:cs="Times New Roman"/>
          <w:b/>
          <w:bCs/>
          <w:sz w:val="28"/>
          <w:szCs w:val="28"/>
        </w:rPr>
      </w:pPr>
      <w:r>
        <w:rPr>
          <w:rFonts w:cs="Times New Roman"/>
          <w:b/>
          <w:bCs/>
          <w:sz w:val="28"/>
          <w:szCs w:val="28"/>
        </w:rPr>
        <w:t>предмет лобіювання</w:t>
      </w:r>
      <w:r>
        <w:rPr>
          <w:rFonts w:cs="Times New Roman"/>
          <w:sz w:val="28"/>
          <w:szCs w:val="28"/>
        </w:rPr>
        <w:t xml:space="preserve"> – рішення, інший засіб реагування чи нормативно-правовий акт (включаючи проект) об’єкта лобіювання, стосовно якого ведеться лобіювання;</w:t>
      </w:r>
    </w:p>
    <w:p w:rsidR="00AA6D15" w:rsidRDefault="007F60E4">
      <w:pPr>
        <w:numPr>
          <w:ilvl w:val="1"/>
          <w:numId w:val="15"/>
        </w:numPr>
        <w:ind w:left="0" w:firstLine="360"/>
        <w:jc w:val="both"/>
        <w:rPr>
          <w:rFonts w:cs="Times New Roman"/>
          <w:b/>
          <w:bCs/>
          <w:sz w:val="28"/>
          <w:szCs w:val="28"/>
        </w:rPr>
      </w:pPr>
      <w:r>
        <w:rPr>
          <w:rFonts w:cs="Times New Roman"/>
          <w:b/>
          <w:bCs/>
          <w:sz w:val="28"/>
          <w:szCs w:val="28"/>
        </w:rPr>
        <w:t xml:space="preserve">публічна </w:t>
      </w:r>
      <w:proofErr w:type="spellStart"/>
      <w:r>
        <w:rPr>
          <w:rFonts w:cs="Times New Roman"/>
          <w:b/>
          <w:bCs/>
          <w:sz w:val="28"/>
          <w:szCs w:val="28"/>
        </w:rPr>
        <w:t>адвокація</w:t>
      </w:r>
      <w:proofErr w:type="spellEnd"/>
      <w:r>
        <w:rPr>
          <w:rFonts w:cs="Times New Roman"/>
          <w:sz w:val="28"/>
          <w:szCs w:val="28"/>
        </w:rPr>
        <w:t xml:space="preserve"> </w:t>
      </w:r>
      <w:r>
        <w:rPr>
          <w:rFonts w:cs="Times New Roman"/>
          <w:b/>
          <w:bCs/>
          <w:sz w:val="28"/>
          <w:szCs w:val="28"/>
        </w:rPr>
        <w:t>(</w:t>
      </w:r>
      <w:proofErr w:type="spellStart"/>
      <w:r>
        <w:rPr>
          <w:rFonts w:cs="Times New Roman"/>
          <w:b/>
          <w:bCs/>
          <w:sz w:val="28"/>
          <w:szCs w:val="28"/>
        </w:rPr>
        <w:t>адвокація</w:t>
      </w:r>
      <w:proofErr w:type="spellEnd"/>
      <w:r>
        <w:rPr>
          <w:rFonts w:cs="Times New Roman"/>
          <w:b/>
          <w:bCs/>
          <w:sz w:val="28"/>
          <w:szCs w:val="28"/>
        </w:rPr>
        <w:t>)</w:t>
      </w:r>
      <w:r>
        <w:rPr>
          <w:rFonts w:cs="Times New Roman"/>
          <w:sz w:val="28"/>
          <w:szCs w:val="28"/>
        </w:rPr>
        <w:t xml:space="preserve"> – не маюча ознак підприємницької або адвокатської діяльність із</w:t>
      </w:r>
      <w:r>
        <w:rPr>
          <w:rFonts w:cs="Times New Roman"/>
          <w:color w:val="000000"/>
          <w:sz w:val="28"/>
          <w:szCs w:val="28"/>
        </w:rPr>
        <w:t xml:space="preserve"> захисту прав і свобод, задоволення суспільних, зокрема економічних, соціальних, культурних, екологічних, та інших інтересів</w:t>
      </w:r>
      <w:r>
        <w:rPr>
          <w:rFonts w:cs="Times New Roman"/>
          <w:sz w:val="28"/>
          <w:szCs w:val="28"/>
        </w:rPr>
        <w:t>, гарантованих Конституцією України;</w:t>
      </w:r>
    </w:p>
    <w:p w:rsidR="00AA6D15" w:rsidRDefault="007F60E4">
      <w:pPr>
        <w:numPr>
          <w:ilvl w:val="1"/>
          <w:numId w:val="15"/>
        </w:numPr>
        <w:ind w:left="0" w:firstLine="360"/>
        <w:jc w:val="both"/>
        <w:rPr>
          <w:rFonts w:cs="Times New Roman"/>
          <w:b/>
          <w:bCs/>
          <w:sz w:val="28"/>
          <w:szCs w:val="28"/>
        </w:rPr>
      </w:pPr>
      <w:r>
        <w:rPr>
          <w:rFonts w:cs="Times New Roman"/>
          <w:b/>
          <w:bCs/>
          <w:sz w:val="28"/>
          <w:szCs w:val="28"/>
        </w:rPr>
        <w:t>суб’єкт лобіювання</w:t>
      </w:r>
      <w:r>
        <w:rPr>
          <w:rFonts w:cs="Times New Roman"/>
          <w:sz w:val="28"/>
          <w:szCs w:val="28"/>
        </w:rPr>
        <w:t xml:space="preserve"> – зареєстрована в Державному реєстрі лобіювання юридична особа або фізична особа, яка має право надавати послуги з лобіювання (здійснює лобіювання) згідно з договором про надання послуг з лобіювання;</w:t>
      </w:r>
    </w:p>
    <w:p w:rsidR="00AA6D15" w:rsidRDefault="007F60E4">
      <w:pPr>
        <w:numPr>
          <w:ilvl w:val="1"/>
          <w:numId w:val="15"/>
        </w:numPr>
        <w:ind w:left="0" w:firstLine="360"/>
        <w:jc w:val="both"/>
        <w:rPr>
          <w:rFonts w:cs="Times New Roman"/>
          <w:sz w:val="28"/>
          <w:szCs w:val="28"/>
        </w:rPr>
      </w:pPr>
      <w:r>
        <w:rPr>
          <w:rFonts w:cs="Times New Roman"/>
          <w:b/>
          <w:bCs/>
          <w:sz w:val="28"/>
          <w:szCs w:val="28"/>
        </w:rPr>
        <w:t xml:space="preserve">суб’єкт </w:t>
      </w:r>
      <w:proofErr w:type="spellStart"/>
      <w:r>
        <w:rPr>
          <w:rFonts w:cs="Times New Roman"/>
          <w:b/>
          <w:bCs/>
          <w:sz w:val="28"/>
          <w:szCs w:val="28"/>
        </w:rPr>
        <w:t>самолобіювання</w:t>
      </w:r>
      <w:proofErr w:type="spellEnd"/>
      <w:r>
        <w:rPr>
          <w:rFonts w:cs="Times New Roman"/>
          <w:sz w:val="28"/>
          <w:szCs w:val="28"/>
        </w:rPr>
        <w:t xml:space="preserve"> – зареєстрована в Державному реєстрі юридична особа, яка має право проводити лобіювання тільки щодо своєї діяльності чи своїх товарів (послуг), яка відповідає таким ознакам:</w:t>
      </w:r>
    </w:p>
    <w:p w:rsidR="00AA6D15" w:rsidRDefault="007F60E4">
      <w:pPr>
        <w:pStyle w:val="Normal1"/>
        <w:jc w:val="both"/>
        <w:rPr>
          <w:sz w:val="28"/>
          <w:szCs w:val="28"/>
        </w:rPr>
      </w:pPr>
      <w:r>
        <w:rPr>
          <w:sz w:val="28"/>
          <w:szCs w:val="28"/>
        </w:rPr>
        <w:t>а) цінні папери якої розміщені на міжнародній біржі, що входить до складу Міжнародної федерації бірж (WFE);</w:t>
      </w:r>
    </w:p>
    <w:p w:rsidR="00AA6D15" w:rsidRDefault="007F60E4">
      <w:pPr>
        <w:pStyle w:val="Normal1"/>
        <w:jc w:val="both"/>
        <w:rPr>
          <w:sz w:val="28"/>
          <w:szCs w:val="28"/>
        </w:rPr>
      </w:pPr>
      <w:r>
        <w:rPr>
          <w:sz w:val="28"/>
          <w:szCs w:val="28"/>
        </w:rPr>
        <w:t>б) юридична особа, що є дочірньою компанією (підприємством) юридичної особи, що вказана в попередньому підпункті.</w:t>
      </w:r>
    </w:p>
    <w:p w:rsidR="00AA6D15" w:rsidRDefault="007F60E4">
      <w:pPr>
        <w:ind w:firstLine="360"/>
        <w:jc w:val="both"/>
        <w:rPr>
          <w:rFonts w:cs="Times New Roman"/>
          <w:sz w:val="28"/>
          <w:szCs w:val="28"/>
        </w:rPr>
      </w:pPr>
      <w:r>
        <w:rPr>
          <w:rFonts w:cs="Times New Roman"/>
          <w:sz w:val="28"/>
          <w:szCs w:val="28"/>
        </w:rPr>
        <w:t>2. Для цілей цього Закону інші терміни, що вживаються в цьому Законі, наведені у значенні, встановленому чинним законодавством.</w:t>
      </w:r>
    </w:p>
    <w:p w:rsidR="00AA6D15" w:rsidRDefault="00AA6D15">
      <w:pPr>
        <w:ind w:firstLine="360"/>
        <w:jc w:val="both"/>
        <w:rPr>
          <w:rFonts w:cs="Times New Roman"/>
          <w:sz w:val="28"/>
          <w:szCs w:val="28"/>
        </w:rPr>
      </w:pPr>
    </w:p>
    <w:p w:rsidR="00AA6D15" w:rsidRDefault="007F60E4">
      <w:pPr>
        <w:pStyle w:val="Normal1"/>
        <w:ind w:firstLine="360"/>
        <w:jc w:val="both"/>
        <w:rPr>
          <w:sz w:val="28"/>
          <w:szCs w:val="28"/>
        </w:rPr>
      </w:pPr>
      <w:r>
        <w:rPr>
          <w:b/>
          <w:sz w:val="28"/>
          <w:szCs w:val="28"/>
        </w:rPr>
        <w:t xml:space="preserve">Стаття 3. </w:t>
      </w:r>
      <w:bookmarkStart w:id="1" w:name="gjdgxs"/>
      <w:bookmarkEnd w:id="1"/>
      <w:r>
        <w:rPr>
          <w:b/>
          <w:sz w:val="28"/>
          <w:szCs w:val="28"/>
        </w:rPr>
        <w:t>Правова основа лобіювання в Україні</w:t>
      </w:r>
    </w:p>
    <w:p w:rsidR="00AA6D15" w:rsidRDefault="007F60E4">
      <w:pPr>
        <w:pStyle w:val="Normal1"/>
        <w:ind w:firstLine="360"/>
        <w:jc w:val="both"/>
        <w:rPr>
          <w:sz w:val="28"/>
          <w:szCs w:val="28"/>
          <w:shd w:val="clear" w:color="auto" w:fill="FFFFFF"/>
        </w:rPr>
      </w:pPr>
      <w:r>
        <w:rPr>
          <w:sz w:val="28"/>
          <w:szCs w:val="28"/>
        </w:rPr>
        <w:t xml:space="preserve">1. Правовою основою лобіювання в Україні є Конституція України, міжнародні договори, згода на обов’язковість яких надана Верховною Радою України, цей Закон, </w:t>
      </w:r>
      <w:r>
        <w:rPr>
          <w:sz w:val="28"/>
          <w:szCs w:val="28"/>
          <w:shd w:val="clear" w:color="auto" w:fill="FFFFFF"/>
        </w:rPr>
        <w:t>інші закони України, нормативно-правові акти, прийняті відповідно до цього Закону</w:t>
      </w:r>
      <w:r>
        <w:rPr>
          <w:sz w:val="28"/>
          <w:szCs w:val="28"/>
        </w:rPr>
        <w:t>.</w:t>
      </w:r>
    </w:p>
    <w:p w:rsidR="00AA6D15" w:rsidRDefault="007F60E4">
      <w:pPr>
        <w:pStyle w:val="Normal1"/>
        <w:numPr>
          <w:ilvl w:val="1"/>
          <w:numId w:val="16"/>
        </w:numPr>
        <w:ind w:left="0" w:firstLine="360"/>
        <w:jc w:val="both"/>
        <w:rPr>
          <w:sz w:val="28"/>
          <w:szCs w:val="28"/>
        </w:rPr>
      </w:pPr>
      <w:r>
        <w:rPr>
          <w:sz w:val="28"/>
          <w:szCs w:val="28"/>
          <w:shd w:val="clear" w:color="auto" w:fill="FFFFFF"/>
        </w:rPr>
        <w:t>Якщо міжнародним договором, згода на обов’язковість якого надана Верховною Радою України, встановлено інші норми, ніж ті, що передбачені цим Законом, застосовуються норми міжнародного договору.</w:t>
      </w:r>
    </w:p>
    <w:p w:rsidR="00AA6D15" w:rsidRDefault="00AA6D15">
      <w:pPr>
        <w:pStyle w:val="Normal1"/>
        <w:ind w:firstLine="360"/>
        <w:jc w:val="both"/>
        <w:rPr>
          <w:sz w:val="28"/>
          <w:szCs w:val="28"/>
        </w:rPr>
      </w:pPr>
    </w:p>
    <w:p w:rsidR="00AA6D15" w:rsidRDefault="007F60E4">
      <w:pPr>
        <w:pStyle w:val="Normal1"/>
        <w:ind w:firstLine="360"/>
        <w:jc w:val="both"/>
        <w:rPr>
          <w:sz w:val="28"/>
          <w:szCs w:val="28"/>
        </w:rPr>
      </w:pPr>
      <w:r>
        <w:rPr>
          <w:b/>
          <w:bCs/>
          <w:sz w:val="28"/>
          <w:szCs w:val="28"/>
        </w:rPr>
        <w:t>Стаття 4. Об'єкт лобіювання</w:t>
      </w:r>
    </w:p>
    <w:p w:rsidR="00AA6D15" w:rsidRDefault="007F60E4">
      <w:pPr>
        <w:pStyle w:val="Normal1"/>
        <w:numPr>
          <w:ilvl w:val="1"/>
          <w:numId w:val="17"/>
        </w:numPr>
        <w:ind w:left="0" w:firstLine="360"/>
        <w:jc w:val="both"/>
        <w:rPr>
          <w:sz w:val="28"/>
          <w:szCs w:val="28"/>
        </w:rPr>
      </w:pPr>
      <w:r>
        <w:rPr>
          <w:sz w:val="28"/>
          <w:szCs w:val="28"/>
        </w:rPr>
        <w:t>До об’єктів лобіювання відносяться:</w:t>
      </w:r>
    </w:p>
    <w:p w:rsidR="00AA6D15" w:rsidRDefault="007F60E4">
      <w:pPr>
        <w:numPr>
          <w:ilvl w:val="1"/>
          <w:numId w:val="18"/>
        </w:numPr>
        <w:ind w:left="142" w:firstLine="567"/>
        <w:jc w:val="both"/>
        <w:rPr>
          <w:rFonts w:cs="Times New Roman"/>
          <w:sz w:val="28"/>
          <w:szCs w:val="28"/>
        </w:rPr>
      </w:pPr>
      <w:r>
        <w:rPr>
          <w:rFonts w:cs="Times New Roman"/>
          <w:sz w:val="28"/>
          <w:szCs w:val="28"/>
        </w:rPr>
        <w:t>Президент України;</w:t>
      </w:r>
    </w:p>
    <w:p w:rsidR="00AA6D15" w:rsidRDefault="007F60E4">
      <w:pPr>
        <w:numPr>
          <w:ilvl w:val="1"/>
          <w:numId w:val="18"/>
        </w:numPr>
        <w:ind w:left="142" w:firstLine="567"/>
        <w:jc w:val="both"/>
        <w:rPr>
          <w:rFonts w:cs="Times New Roman"/>
          <w:sz w:val="28"/>
          <w:szCs w:val="28"/>
        </w:rPr>
      </w:pPr>
      <w:r>
        <w:rPr>
          <w:rFonts w:cs="Times New Roman"/>
          <w:sz w:val="28"/>
          <w:szCs w:val="28"/>
        </w:rPr>
        <w:t xml:space="preserve">керівник постійно діючого допоміжного органу, утвореного Президентом України, його заступники, особи, що є посадовими та службовими </w:t>
      </w:r>
      <w:r>
        <w:rPr>
          <w:rFonts w:cs="Times New Roman"/>
          <w:sz w:val="28"/>
          <w:szCs w:val="28"/>
        </w:rPr>
        <w:lastRenderedPageBreak/>
        <w:t>особами такого органу,  а також особи, що є представниками Президента та працівники їх апарату;</w:t>
      </w:r>
    </w:p>
    <w:p w:rsidR="00AA6D15" w:rsidRDefault="007F60E4">
      <w:pPr>
        <w:numPr>
          <w:ilvl w:val="1"/>
          <w:numId w:val="18"/>
        </w:numPr>
        <w:ind w:left="142" w:firstLine="567"/>
        <w:jc w:val="both"/>
        <w:rPr>
          <w:rFonts w:cs="Times New Roman"/>
          <w:sz w:val="28"/>
          <w:szCs w:val="28"/>
        </w:rPr>
      </w:pPr>
      <w:r>
        <w:rPr>
          <w:rFonts w:cs="Times New Roman"/>
          <w:sz w:val="28"/>
          <w:szCs w:val="28"/>
        </w:rPr>
        <w:t>члени Кабінету Міністрів України, перші заступники та заступники міністрів, посадові і службові особи Секретаріату Кабінету Міністрів;</w:t>
      </w:r>
    </w:p>
    <w:p w:rsidR="00AA6D15" w:rsidRDefault="007F60E4">
      <w:pPr>
        <w:numPr>
          <w:ilvl w:val="1"/>
          <w:numId w:val="18"/>
        </w:numPr>
        <w:ind w:left="142" w:firstLine="567"/>
        <w:jc w:val="both"/>
        <w:rPr>
          <w:rFonts w:cs="Times New Roman"/>
          <w:sz w:val="28"/>
          <w:szCs w:val="28"/>
        </w:rPr>
      </w:pPr>
      <w:r>
        <w:rPr>
          <w:rFonts w:cs="Times New Roman"/>
          <w:sz w:val="28"/>
          <w:szCs w:val="28"/>
        </w:rPr>
        <w:t>народні депутати України діючого скликання Верховної Ради України, посадові особи Апарату Верховної Ради України;</w:t>
      </w:r>
    </w:p>
    <w:p w:rsidR="00AA6D15" w:rsidRDefault="007F60E4">
      <w:pPr>
        <w:numPr>
          <w:ilvl w:val="1"/>
          <w:numId w:val="18"/>
        </w:numPr>
        <w:ind w:left="142" w:firstLine="567"/>
        <w:jc w:val="both"/>
        <w:rPr>
          <w:rFonts w:cs="Times New Roman"/>
          <w:sz w:val="28"/>
          <w:szCs w:val="28"/>
        </w:rPr>
      </w:pPr>
      <w:r>
        <w:rPr>
          <w:rFonts w:cs="Times New Roman"/>
          <w:sz w:val="28"/>
          <w:szCs w:val="28"/>
        </w:rPr>
        <w:t>Уповноважений Верховної Ради України з прав людини та його представники, працівники їх апарату;</w:t>
      </w:r>
    </w:p>
    <w:p w:rsidR="00AA6D15" w:rsidRDefault="007F60E4">
      <w:pPr>
        <w:numPr>
          <w:ilvl w:val="1"/>
          <w:numId w:val="18"/>
        </w:numPr>
        <w:ind w:left="142" w:firstLine="567"/>
        <w:jc w:val="both"/>
        <w:rPr>
          <w:rFonts w:cs="Times New Roman"/>
          <w:sz w:val="28"/>
          <w:szCs w:val="28"/>
        </w:rPr>
      </w:pPr>
      <w:r>
        <w:rPr>
          <w:rFonts w:cs="Times New Roman"/>
          <w:sz w:val="28"/>
          <w:szCs w:val="28"/>
        </w:rPr>
        <w:t>голови місцевих державних адміністрацій, їх перші заступники та заступники, працівники їх апарату;</w:t>
      </w:r>
    </w:p>
    <w:p w:rsidR="00AA6D15" w:rsidRDefault="007F60E4">
      <w:pPr>
        <w:numPr>
          <w:ilvl w:val="1"/>
          <w:numId w:val="18"/>
        </w:numPr>
        <w:ind w:left="142" w:firstLine="567"/>
        <w:jc w:val="both"/>
        <w:rPr>
          <w:rFonts w:cs="Times New Roman"/>
          <w:sz w:val="28"/>
          <w:szCs w:val="28"/>
        </w:rPr>
      </w:pPr>
      <w:r>
        <w:rPr>
          <w:rFonts w:cs="Times New Roman"/>
          <w:sz w:val="28"/>
          <w:szCs w:val="28"/>
        </w:rPr>
        <w:t>депутати місцевих рад, посадові особи місцевого самоврядування;</w:t>
      </w:r>
    </w:p>
    <w:p w:rsidR="00AA6D15" w:rsidRDefault="007F60E4">
      <w:pPr>
        <w:numPr>
          <w:ilvl w:val="1"/>
          <w:numId w:val="18"/>
        </w:numPr>
        <w:ind w:left="142" w:firstLine="567"/>
        <w:jc w:val="both"/>
        <w:rPr>
          <w:rFonts w:cs="Times New Roman"/>
          <w:sz w:val="28"/>
          <w:szCs w:val="28"/>
        </w:rPr>
      </w:pPr>
      <w:r>
        <w:rPr>
          <w:rFonts w:cs="Times New Roman"/>
          <w:sz w:val="28"/>
          <w:szCs w:val="28"/>
        </w:rPr>
        <w:t>працівники патронатних служб;</w:t>
      </w:r>
    </w:p>
    <w:p w:rsidR="00AA6D15" w:rsidRDefault="007F60E4">
      <w:pPr>
        <w:numPr>
          <w:ilvl w:val="1"/>
          <w:numId w:val="18"/>
        </w:numPr>
        <w:ind w:left="142" w:firstLine="567"/>
        <w:jc w:val="both"/>
        <w:rPr>
          <w:rFonts w:cs="Times New Roman"/>
          <w:sz w:val="28"/>
          <w:szCs w:val="28"/>
        </w:rPr>
      </w:pPr>
      <w:r>
        <w:rPr>
          <w:rFonts w:cs="Times New Roman"/>
          <w:sz w:val="28"/>
          <w:szCs w:val="28"/>
        </w:rPr>
        <w:t>члени державних колегіальних органів;</w:t>
      </w:r>
    </w:p>
    <w:p w:rsidR="00AA6D15" w:rsidRDefault="007F60E4">
      <w:pPr>
        <w:numPr>
          <w:ilvl w:val="1"/>
          <w:numId w:val="18"/>
        </w:numPr>
        <w:ind w:left="142" w:firstLine="567"/>
        <w:jc w:val="both"/>
        <w:rPr>
          <w:rFonts w:cs="Times New Roman"/>
          <w:sz w:val="28"/>
          <w:szCs w:val="28"/>
        </w:rPr>
      </w:pPr>
      <w:r>
        <w:rPr>
          <w:rFonts w:cs="Times New Roman"/>
          <w:sz w:val="28"/>
          <w:szCs w:val="28"/>
        </w:rPr>
        <w:t>особи, які входять до складу конкурсних комісій, утворених відповідно до Закону України “Про державну службу”;</w:t>
      </w:r>
    </w:p>
    <w:p w:rsidR="00AA6D15" w:rsidRDefault="007F60E4">
      <w:pPr>
        <w:numPr>
          <w:ilvl w:val="1"/>
          <w:numId w:val="18"/>
        </w:numPr>
        <w:ind w:left="142" w:firstLine="567"/>
        <w:jc w:val="both"/>
        <w:rPr>
          <w:rFonts w:cs="Times New Roman"/>
          <w:sz w:val="28"/>
          <w:szCs w:val="28"/>
        </w:rPr>
      </w:pPr>
      <w:r>
        <w:rPr>
          <w:rFonts w:cs="Times New Roman"/>
          <w:sz w:val="28"/>
          <w:szCs w:val="28"/>
        </w:rPr>
        <w:t xml:space="preserve"> інші особи, які займають посади державної служби категорії “А” і “Б”.</w:t>
      </w:r>
    </w:p>
    <w:p w:rsidR="00AA6D15" w:rsidRDefault="007F60E4">
      <w:pPr>
        <w:pStyle w:val="Normal1"/>
        <w:numPr>
          <w:ilvl w:val="0"/>
          <w:numId w:val="19"/>
        </w:numPr>
        <w:jc w:val="both"/>
        <w:rPr>
          <w:sz w:val="28"/>
          <w:szCs w:val="28"/>
        </w:rPr>
      </w:pPr>
      <w:r>
        <w:rPr>
          <w:sz w:val="28"/>
          <w:szCs w:val="28"/>
        </w:rPr>
        <w:t>До об’єктів лобіювання відносяться також вказані в пункті 1 цієї статті особи в період їх знаходження в статусі офіційного кандидата.</w:t>
      </w:r>
    </w:p>
    <w:p w:rsidR="00AA6D15" w:rsidRDefault="007F60E4">
      <w:pPr>
        <w:pStyle w:val="Normal1"/>
        <w:numPr>
          <w:ilvl w:val="0"/>
          <w:numId w:val="19"/>
        </w:numPr>
        <w:jc w:val="both"/>
        <w:rPr>
          <w:sz w:val="28"/>
          <w:szCs w:val="28"/>
        </w:rPr>
      </w:pPr>
      <w:r>
        <w:rPr>
          <w:sz w:val="28"/>
          <w:szCs w:val="28"/>
        </w:rPr>
        <w:t>До об’єктів лобіювання відносяться також офіційні радники (включаючи позаштатних) осіб, вказаних в пункті 1 цієї статті.</w:t>
      </w:r>
    </w:p>
    <w:p w:rsidR="00AA6D15" w:rsidRDefault="007F60E4">
      <w:pPr>
        <w:pStyle w:val="Normal1"/>
        <w:numPr>
          <w:ilvl w:val="0"/>
          <w:numId w:val="19"/>
        </w:numPr>
        <w:jc w:val="both"/>
        <w:rPr>
          <w:sz w:val="28"/>
          <w:szCs w:val="28"/>
        </w:rPr>
      </w:pPr>
      <w:r>
        <w:rPr>
          <w:sz w:val="28"/>
          <w:szCs w:val="28"/>
        </w:rPr>
        <w:t xml:space="preserve">Об’єкти лобіювання, які є розпорядниками інформації, зобов’язані на офіційне письмове звернення лобіста, суб’єкта лобіювання або суб’єкта </w:t>
      </w:r>
      <w:proofErr w:type="spellStart"/>
      <w:r>
        <w:rPr>
          <w:sz w:val="28"/>
          <w:szCs w:val="28"/>
        </w:rPr>
        <w:t>самолобіювання</w:t>
      </w:r>
      <w:proofErr w:type="spellEnd"/>
      <w:r>
        <w:rPr>
          <w:sz w:val="28"/>
          <w:szCs w:val="28"/>
        </w:rPr>
        <w:t xml:space="preserve"> надати запитувану інформацію протягом п’яти робочих днів.</w:t>
      </w:r>
    </w:p>
    <w:p w:rsidR="00AA6D15" w:rsidRDefault="007F60E4">
      <w:pPr>
        <w:pStyle w:val="Normal1"/>
        <w:numPr>
          <w:ilvl w:val="0"/>
          <w:numId w:val="19"/>
        </w:numPr>
        <w:jc w:val="both"/>
        <w:rPr>
          <w:sz w:val="28"/>
          <w:szCs w:val="28"/>
        </w:rPr>
      </w:pPr>
      <w:r>
        <w:rPr>
          <w:sz w:val="28"/>
          <w:szCs w:val="28"/>
        </w:rPr>
        <w:t>Об’єкти лобіювання мають право особисто та письмово отримувати інформацію від суб’єкта лобіювання, мати з ним зустрічі та взаємодіяти в порядку, визначеному законом, не втручаючись в діяльність суб’єкта лобіювання.</w:t>
      </w:r>
    </w:p>
    <w:p w:rsidR="00AA6D15" w:rsidRDefault="00AA6D15">
      <w:pPr>
        <w:pStyle w:val="Normal1"/>
        <w:ind w:left="360"/>
        <w:jc w:val="both"/>
        <w:rPr>
          <w:sz w:val="28"/>
          <w:szCs w:val="28"/>
        </w:rPr>
      </w:pPr>
    </w:p>
    <w:p w:rsidR="00AA6D15" w:rsidRDefault="007F60E4">
      <w:pPr>
        <w:pStyle w:val="Normal1"/>
        <w:ind w:firstLine="360"/>
        <w:jc w:val="both"/>
        <w:rPr>
          <w:sz w:val="28"/>
          <w:szCs w:val="28"/>
        </w:rPr>
      </w:pPr>
      <w:bookmarkStart w:id="2" w:name="30j0zll"/>
      <w:bookmarkEnd w:id="2"/>
      <w:r>
        <w:rPr>
          <w:b/>
          <w:sz w:val="28"/>
          <w:szCs w:val="28"/>
        </w:rPr>
        <w:t xml:space="preserve">Стаття 5. Принципи </w:t>
      </w:r>
      <w:bookmarkStart w:id="3" w:name="1fob9te"/>
      <w:bookmarkEnd w:id="3"/>
      <w:r>
        <w:rPr>
          <w:b/>
          <w:sz w:val="28"/>
          <w:szCs w:val="28"/>
        </w:rPr>
        <w:t>лобіювання</w:t>
      </w:r>
    </w:p>
    <w:p w:rsidR="00AA6D15" w:rsidRDefault="007F60E4">
      <w:pPr>
        <w:pStyle w:val="Normal1"/>
        <w:ind w:firstLine="360"/>
        <w:jc w:val="both"/>
        <w:rPr>
          <w:sz w:val="28"/>
          <w:szCs w:val="28"/>
        </w:rPr>
      </w:pPr>
      <w:r>
        <w:rPr>
          <w:sz w:val="28"/>
          <w:szCs w:val="28"/>
        </w:rPr>
        <w:t xml:space="preserve">Лобіювання здійснюється з дотриманням таких принципів: </w:t>
      </w:r>
    </w:p>
    <w:p w:rsidR="00AA6D15" w:rsidRDefault="007F60E4">
      <w:pPr>
        <w:pStyle w:val="Normal1"/>
        <w:numPr>
          <w:ilvl w:val="1"/>
          <w:numId w:val="2"/>
        </w:numPr>
        <w:tabs>
          <w:tab w:val="left" w:pos="720"/>
        </w:tabs>
        <w:ind w:left="0" w:firstLine="360"/>
        <w:jc w:val="both"/>
        <w:rPr>
          <w:sz w:val="28"/>
          <w:szCs w:val="28"/>
        </w:rPr>
      </w:pPr>
      <w:r>
        <w:rPr>
          <w:sz w:val="28"/>
          <w:szCs w:val="28"/>
        </w:rPr>
        <w:t xml:space="preserve">законності – здійснення лобіювання в порядку та відповідно до вимог, встановлених Конституцією України, цим Законом та чинним законодавством; </w:t>
      </w:r>
    </w:p>
    <w:p w:rsidR="00AA6D15" w:rsidRDefault="007F60E4">
      <w:pPr>
        <w:pStyle w:val="Normal1"/>
        <w:numPr>
          <w:ilvl w:val="1"/>
          <w:numId w:val="2"/>
        </w:numPr>
        <w:tabs>
          <w:tab w:val="left" w:pos="720"/>
        </w:tabs>
        <w:ind w:left="0" w:firstLine="360"/>
        <w:jc w:val="both"/>
        <w:rPr>
          <w:sz w:val="28"/>
          <w:szCs w:val="28"/>
        </w:rPr>
      </w:pPr>
      <w:r>
        <w:rPr>
          <w:sz w:val="28"/>
          <w:szCs w:val="28"/>
        </w:rPr>
        <w:t>гуманізму – здійснення лобіювання з урахуванням того, що людина, її права та свободи визнаються найвищими цінностями та визначають зміст і спрямованість діяльності органів державної влади та органів місцевого самоврядування, їх робітників та їх посадових осіб, утвердження блага людини як критерію оцінки суспільних відносин, поваги до людської гідності, прагнення до благополуччя людської особистості як мети суспільного розвитку;</w:t>
      </w:r>
    </w:p>
    <w:p w:rsidR="00AA6D15" w:rsidRDefault="007F60E4">
      <w:pPr>
        <w:pStyle w:val="Normal1"/>
        <w:numPr>
          <w:ilvl w:val="1"/>
          <w:numId w:val="2"/>
        </w:numPr>
        <w:tabs>
          <w:tab w:val="left" w:pos="720"/>
        </w:tabs>
        <w:ind w:left="0" w:firstLine="360"/>
        <w:jc w:val="both"/>
        <w:rPr>
          <w:sz w:val="28"/>
          <w:szCs w:val="28"/>
        </w:rPr>
      </w:pPr>
      <w:r>
        <w:rPr>
          <w:sz w:val="28"/>
          <w:szCs w:val="28"/>
        </w:rPr>
        <w:t xml:space="preserve">прозорості та відкритості – надання та розкриття лобістами, суб’єктами лобіювання, суб’єктами </w:t>
      </w:r>
      <w:proofErr w:type="spellStart"/>
      <w:r>
        <w:rPr>
          <w:sz w:val="28"/>
          <w:szCs w:val="28"/>
        </w:rPr>
        <w:t>самолобіювання</w:t>
      </w:r>
      <w:proofErr w:type="spellEnd"/>
      <w:r>
        <w:rPr>
          <w:sz w:val="28"/>
          <w:szCs w:val="28"/>
        </w:rPr>
        <w:t xml:space="preserve"> та об’єктами лобіювання вичерпної, об'єктивної, достовірної і актуальної інформації щодо лобіювання згідно з вимогами цього Закону, іншого чинного законодавства; </w:t>
      </w:r>
    </w:p>
    <w:p w:rsidR="00AA6D15" w:rsidRDefault="007F60E4">
      <w:pPr>
        <w:pStyle w:val="Normal1"/>
        <w:numPr>
          <w:ilvl w:val="1"/>
          <w:numId w:val="2"/>
        </w:numPr>
        <w:tabs>
          <w:tab w:val="left" w:pos="720"/>
        </w:tabs>
        <w:ind w:left="0" w:firstLine="360"/>
        <w:jc w:val="both"/>
        <w:rPr>
          <w:sz w:val="28"/>
          <w:szCs w:val="28"/>
        </w:rPr>
      </w:pPr>
      <w:r>
        <w:rPr>
          <w:sz w:val="28"/>
          <w:szCs w:val="28"/>
        </w:rPr>
        <w:lastRenderedPageBreak/>
        <w:t>справедливості – здійснення лобіювання з урахуванням суспільних та державних інтересів та відповідальності за охорону та захист суспільних відносин;</w:t>
      </w:r>
    </w:p>
    <w:p w:rsidR="00AA6D15" w:rsidRDefault="007F60E4">
      <w:pPr>
        <w:pStyle w:val="Normal1"/>
        <w:numPr>
          <w:ilvl w:val="1"/>
          <w:numId w:val="2"/>
        </w:numPr>
        <w:tabs>
          <w:tab w:val="left" w:pos="720"/>
        </w:tabs>
        <w:ind w:left="0" w:firstLine="360"/>
        <w:jc w:val="both"/>
        <w:rPr>
          <w:sz w:val="28"/>
          <w:szCs w:val="28"/>
        </w:rPr>
      </w:pPr>
      <w:r>
        <w:rPr>
          <w:sz w:val="28"/>
          <w:szCs w:val="28"/>
        </w:rPr>
        <w:t xml:space="preserve">доброчесності – спрямованість дій лобістів та суб’єктів лобіювання на добросовісне відстоювання інтересів замовників лобіювання, заборони представництва лобістами та суб’єктами лобіювання одночасно інтересів замовників лобіювання, якщо це може спричинити реальний чи потенційний конфлікт інтересів, уникнення будь-якого іншого конфлікту інтересів (реального чи потенційного); </w:t>
      </w:r>
    </w:p>
    <w:p w:rsidR="00AA6D15" w:rsidRDefault="007F60E4">
      <w:pPr>
        <w:pStyle w:val="Normal1"/>
        <w:numPr>
          <w:ilvl w:val="1"/>
          <w:numId w:val="2"/>
        </w:numPr>
        <w:tabs>
          <w:tab w:val="left" w:pos="720"/>
        </w:tabs>
        <w:ind w:left="0" w:firstLine="360"/>
        <w:jc w:val="both"/>
        <w:rPr>
          <w:sz w:val="28"/>
          <w:szCs w:val="28"/>
        </w:rPr>
      </w:pPr>
      <w:r>
        <w:rPr>
          <w:sz w:val="28"/>
          <w:szCs w:val="28"/>
        </w:rPr>
        <w:t xml:space="preserve">добровільності – здійснення лобіювання за взаємною згодою сторін договору про надання послуг з лобіювання, вільності лобістів, суб’єктів лобіювання та суб’єктів </w:t>
      </w:r>
      <w:proofErr w:type="spellStart"/>
      <w:r>
        <w:rPr>
          <w:sz w:val="28"/>
          <w:szCs w:val="28"/>
        </w:rPr>
        <w:t>самолобіювання</w:t>
      </w:r>
      <w:proofErr w:type="spellEnd"/>
      <w:r>
        <w:rPr>
          <w:sz w:val="28"/>
          <w:szCs w:val="28"/>
        </w:rPr>
        <w:t xml:space="preserve"> в виборі напрямів своєї діяльності, за винятком тих, що заборонені цим Законом та іншими нормами чинного законодавства;</w:t>
      </w:r>
    </w:p>
    <w:p w:rsidR="00AA6D15" w:rsidRDefault="007F60E4">
      <w:pPr>
        <w:pStyle w:val="Normal1"/>
        <w:numPr>
          <w:ilvl w:val="1"/>
          <w:numId w:val="2"/>
        </w:numPr>
        <w:tabs>
          <w:tab w:val="left" w:pos="720"/>
        </w:tabs>
        <w:ind w:left="0" w:firstLine="360"/>
        <w:jc w:val="both"/>
        <w:rPr>
          <w:sz w:val="28"/>
          <w:szCs w:val="28"/>
        </w:rPr>
      </w:pPr>
      <w:r>
        <w:rPr>
          <w:sz w:val="28"/>
          <w:szCs w:val="28"/>
        </w:rPr>
        <w:t>рівності – здійснення лобіювання без надання неправових привілеїв, переваг чи обмежень у правах тим чи іншим особистим, економічним, політичним, національним, соціальним, естетичним та іншим інтересам і вимогам.</w:t>
      </w:r>
      <w:bookmarkStart w:id="4" w:name="3znysh7"/>
      <w:bookmarkEnd w:id="4"/>
    </w:p>
    <w:p w:rsidR="00AA6D15" w:rsidRDefault="00AA6D15">
      <w:pPr>
        <w:pStyle w:val="Normal1"/>
        <w:ind w:firstLine="360"/>
        <w:jc w:val="both"/>
        <w:rPr>
          <w:sz w:val="28"/>
          <w:szCs w:val="28"/>
        </w:rPr>
      </w:pPr>
    </w:p>
    <w:p w:rsidR="00AA6D15" w:rsidRDefault="007F60E4">
      <w:pPr>
        <w:pStyle w:val="Normal1"/>
        <w:ind w:firstLine="360"/>
        <w:jc w:val="both"/>
        <w:rPr>
          <w:sz w:val="28"/>
          <w:szCs w:val="28"/>
        </w:rPr>
      </w:pPr>
      <w:r>
        <w:rPr>
          <w:b/>
          <w:sz w:val="28"/>
          <w:szCs w:val="28"/>
        </w:rPr>
        <w:t>Стаття 6. Гарантії лобіювання</w:t>
      </w:r>
    </w:p>
    <w:p w:rsidR="00AA6D15" w:rsidRDefault="007F60E4">
      <w:pPr>
        <w:pStyle w:val="Normal1"/>
        <w:ind w:firstLine="360"/>
        <w:jc w:val="both"/>
        <w:rPr>
          <w:sz w:val="28"/>
          <w:szCs w:val="28"/>
        </w:rPr>
      </w:pPr>
      <w:r>
        <w:rPr>
          <w:sz w:val="28"/>
          <w:szCs w:val="28"/>
        </w:rPr>
        <w:t>1. Здійснення лобіювання гарантується:</w:t>
      </w:r>
    </w:p>
    <w:p w:rsidR="00AA6D15" w:rsidRDefault="007F60E4">
      <w:pPr>
        <w:pStyle w:val="Normal1"/>
        <w:numPr>
          <w:ilvl w:val="0"/>
          <w:numId w:val="3"/>
        </w:numPr>
        <w:ind w:left="0" w:firstLine="360"/>
        <w:jc w:val="both"/>
        <w:rPr>
          <w:sz w:val="28"/>
          <w:szCs w:val="28"/>
        </w:rPr>
      </w:pPr>
      <w:r>
        <w:rPr>
          <w:sz w:val="28"/>
          <w:szCs w:val="28"/>
        </w:rPr>
        <w:t xml:space="preserve">обов’язком лобістів, суб’єктів лобіювання, суб’єктів </w:t>
      </w:r>
      <w:proofErr w:type="spellStart"/>
      <w:r>
        <w:rPr>
          <w:sz w:val="28"/>
          <w:szCs w:val="28"/>
        </w:rPr>
        <w:t>самолобіювання</w:t>
      </w:r>
      <w:proofErr w:type="spellEnd"/>
      <w:r>
        <w:rPr>
          <w:sz w:val="28"/>
          <w:szCs w:val="28"/>
        </w:rPr>
        <w:t xml:space="preserve"> та інших осіб надання (розкриття) повної та достовірної інформації про лобіювання відповідно до вимог цього Закону;</w:t>
      </w:r>
    </w:p>
    <w:p w:rsidR="00AA6D15" w:rsidRDefault="007F60E4">
      <w:pPr>
        <w:pStyle w:val="Normal1"/>
        <w:numPr>
          <w:ilvl w:val="0"/>
          <w:numId w:val="3"/>
        </w:numPr>
        <w:ind w:left="0" w:firstLine="360"/>
        <w:jc w:val="both"/>
        <w:rPr>
          <w:sz w:val="28"/>
          <w:szCs w:val="28"/>
        </w:rPr>
      </w:pPr>
      <w:r>
        <w:rPr>
          <w:sz w:val="28"/>
          <w:szCs w:val="28"/>
        </w:rPr>
        <w:t xml:space="preserve">обов’язком об’єктів лобіювання взаємодіяти з лобістами, суб’єктами лобіювання та суб’єктами </w:t>
      </w:r>
      <w:proofErr w:type="spellStart"/>
      <w:r>
        <w:rPr>
          <w:sz w:val="28"/>
          <w:szCs w:val="28"/>
        </w:rPr>
        <w:t>самолобіювання</w:t>
      </w:r>
      <w:proofErr w:type="spellEnd"/>
      <w:r>
        <w:rPr>
          <w:sz w:val="28"/>
          <w:szCs w:val="28"/>
        </w:rPr>
        <w:t>, надавати їм інформацію та матеріали в порядку, визначеному цим Законом, іншими законами та нормативно-правовими актами;</w:t>
      </w:r>
    </w:p>
    <w:p w:rsidR="00AA6D15" w:rsidRDefault="007F60E4">
      <w:pPr>
        <w:pStyle w:val="Normal1"/>
        <w:numPr>
          <w:ilvl w:val="0"/>
          <w:numId w:val="3"/>
        </w:numPr>
        <w:ind w:left="0" w:firstLine="360"/>
        <w:jc w:val="both"/>
        <w:rPr>
          <w:sz w:val="28"/>
          <w:szCs w:val="28"/>
        </w:rPr>
      </w:pPr>
      <w:r>
        <w:rPr>
          <w:sz w:val="28"/>
          <w:szCs w:val="28"/>
        </w:rPr>
        <w:t xml:space="preserve">невтручанням держави в законну діяльність лобістів, суб’єктів лобіювання та суб’єктів </w:t>
      </w:r>
      <w:proofErr w:type="spellStart"/>
      <w:r>
        <w:rPr>
          <w:sz w:val="28"/>
          <w:szCs w:val="28"/>
        </w:rPr>
        <w:t>самолобіювання</w:t>
      </w:r>
      <w:proofErr w:type="spellEnd"/>
      <w:r>
        <w:rPr>
          <w:sz w:val="28"/>
          <w:szCs w:val="28"/>
        </w:rPr>
        <w:t>;</w:t>
      </w:r>
    </w:p>
    <w:p w:rsidR="00AA6D15" w:rsidRDefault="007F60E4">
      <w:pPr>
        <w:pStyle w:val="Normal1"/>
        <w:numPr>
          <w:ilvl w:val="0"/>
          <w:numId w:val="3"/>
        </w:numPr>
        <w:ind w:left="0" w:firstLine="360"/>
        <w:jc w:val="both"/>
        <w:rPr>
          <w:sz w:val="28"/>
          <w:szCs w:val="28"/>
        </w:rPr>
      </w:pPr>
      <w:r>
        <w:rPr>
          <w:sz w:val="28"/>
          <w:szCs w:val="28"/>
        </w:rPr>
        <w:t xml:space="preserve">залученням лобістів, суб’єктів лобіювання, суб’єктів </w:t>
      </w:r>
      <w:proofErr w:type="spellStart"/>
      <w:r>
        <w:rPr>
          <w:sz w:val="28"/>
          <w:szCs w:val="28"/>
        </w:rPr>
        <w:t>самолобіювання</w:t>
      </w:r>
      <w:proofErr w:type="spellEnd"/>
      <w:r>
        <w:rPr>
          <w:sz w:val="28"/>
          <w:szCs w:val="28"/>
        </w:rPr>
        <w:t xml:space="preserve"> до процесу розробки проектів Конституції, законів, нормативно-правових актів, змін до них (включаючи роботу в робочих групах тощо);</w:t>
      </w:r>
    </w:p>
    <w:p w:rsidR="00AA6D15" w:rsidRDefault="007F60E4">
      <w:pPr>
        <w:pStyle w:val="Normal1"/>
        <w:numPr>
          <w:ilvl w:val="0"/>
          <w:numId w:val="3"/>
        </w:numPr>
        <w:ind w:left="0" w:firstLine="360"/>
        <w:jc w:val="both"/>
        <w:rPr>
          <w:sz w:val="28"/>
          <w:szCs w:val="28"/>
        </w:rPr>
      </w:pPr>
      <w:r>
        <w:rPr>
          <w:sz w:val="28"/>
          <w:szCs w:val="28"/>
        </w:rPr>
        <w:t>здійсненням державного контролю за дотриманням вимог законодавства України в процесі лобіювання.</w:t>
      </w:r>
    </w:p>
    <w:p w:rsidR="00AA6D15" w:rsidRDefault="007F60E4">
      <w:pPr>
        <w:pStyle w:val="Normal1"/>
        <w:ind w:firstLine="360"/>
        <w:jc w:val="both"/>
        <w:rPr>
          <w:sz w:val="28"/>
          <w:szCs w:val="28"/>
        </w:rPr>
      </w:pPr>
      <w:r>
        <w:rPr>
          <w:sz w:val="28"/>
          <w:szCs w:val="28"/>
        </w:rPr>
        <w:t>2. Здійснення лобіювання не може бути підставою для будь-якого обмеження прав і свобод, крім таких, що прямо встановлені чинним законодавством.</w:t>
      </w:r>
    </w:p>
    <w:p w:rsidR="00AA6D15" w:rsidRDefault="00AA6D15">
      <w:pPr>
        <w:pStyle w:val="Normal1"/>
        <w:ind w:firstLine="360"/>
        <w:jc w:val="both"/>
        <w:rPr>
          <w:sz w:val="28"/>
          <w:szCs w:val="28"/>
        </w:rPr>
      </w:pPr>
    </w:p>
    <w:p w:rsidR="00AA6D15" w:rsidRDefault="007F60E4">
      <w:pPr>
        <w:pStyle w:val="Normal1"/>
        <w:ind w:firstLine="360"/>
        <w:jc w:val="both"/>
        <w:rPr>
          <w:sz w:val="28"/>
          <w:szCs w:val="28"/>
        </w:rPr>
      </w:pPr>
      <w:r>
        <w:rPr>
          <w:b/>
          <w:sz w:val="28"/>
          <w:szCs w:val="28"/>
        </w:rPr>
        <w:t>Стаття 7. Прозорість та відкритість лобіювання</w:t>
      </w:r>
    </w:p>
    <w:p w:rsidR="00AA6D15" w:rsidRDefault="007F60E4">
      <w:pPr>
        <w:pStyle w:val="Normal1"/>
        <w:ind w:firstLine="360"/>
        <w:jc w:val="both"/>
        <w:rPr>
          <w:sz w:val="28"/>
          <w:szCs w:val="28"/>
        </w:rPr>
      </w:pPr>
      <w:r>
        <w:rPr>
          <w:sz w:val="28"/>
          <w:szCs w:val="28"/>
        </w:rPr>
        <w:t xml:space="preserve">1. Прозорість та відкритість лобіювання забезпечується через оприлюднення інформації про лобіювання, а також через здійснення лобістами електронного декларування. </w:t>
      </w:r>
    </w:p>
    <w:p w:rsidR="00AA6D15" w:rsidRDefault="007F60E4">
      <w:pPr>
        <w:pStyle w:val="Normal1"/>
        <w:ind w:firstLine="360"/>
        <w:jc w:val="both"/>
        <w:rPr>
          <w:sz w:val="28"/>
          <w:szCs w:val="28"/>
        </w:rPr>
      </w:pPr>
      <w:r>
        <w:rPr>
          <w:sz w:val="28"/>
          <w:szCs w:val="28"/>
        </w:rPr>
        <w:t>2. Способами оприлюднення інформації про лобіювання є:</w:t>
      </w:r>
    </w:p>
    <w:p w:rsidR="00AA6D15" w:rsidRDefault="007F60E4">
      <w:pPr>
        <w:pStyle w:val="Normal1"/>
        <w:numPr>
          <w:ilvl w:val="0"/>
          <w:numId w:val="4"/>
        </w:numPr>
        <w:ind w:left="0"/>
        <w:jc w:val="both"/>
        <w:rPr>
          <w:sz w:val="28"/>
          <w:szCs w:val="28"/>
        </w:rPr>
      </w:pPr>
      <w:r>
        <w:rPr>
          <w:sz w:val="28"/>
          <w:szCs w:val="28"/>
        </w:rPr>
        <w:t>опублікування інформації в Державному реєстрі лобіювання;</w:t>
      </w:r>
    </w:p>
    <w:p w:rsidR="00AA6D15" w:rsidRDefault="007F60E4">
      <w:pPr>
        <w:pStyle w:val="Normal1"/>
        <w:numPr>
          <w:ilvl w:val="0"/>
          <w:numId w:val="4"/>
        </w:numPr>
        <w:ind w:left="0"/>
        <w:jc w:val="both"/>
        <w:rPr>
          <w:sz w:val="28"/>
          <w:szCs w:val="28"/>
        </w:rPr>
      </w:pPr>
      <w:r>
        <w:rPr>
          <w:sz w:val="28"/>
          <w:szCs w:val="28"/>
        </w:rPr>
        <w:lastRenderedPageBreak/>
        <w:t>опублікування інформації в мережі Інтернет, в ЗМІ, з використанням засобів наочного донесення інформації;</w:t>
      </w:r>
    </w:p>
    <w:p w:rsidR="00AA6D15" w:rsidRDefault="007F60E4">
      <w:pPr>
        <w:pStyle w:val="Normal1"/>
        <w:numPr>
          <w:ilvl w:val="0"/>
          <w:numId w:val="4"/>
        </w:numPr>
        <w:ind w:left="0"/>
        <w:jc w:val="both"/>
        <w:rPr>
          <w:sz w:val="28"/>
          <w:szCs w:val="28"/>
        </w:rPr>
      </w:pPr>
      <w:r>
        <w:rPr>
          <w:sz w:val="28"/>
          <w:szCs w:val="28"/>
        </w:rPr>
        <w:t>повідомлення інформації по радіо та телебаченню;</w:t>
      </w:r>
    </w:p>
    <w:p w:rsidR="00AA6D15" w:rsidRDefault="007F60E4">
      <w:pPr>
        <w:pStyle w:val="Normal1"/>
        <w:numPr>
          <w:ilvl w:val="0"/>
          <w:numId w:val="4"/>
        </w:numPr>
        <w:ind w:left="0"/>
        <w:jc w:val="both"/>
        <w:rPr>
          <w:sz w:val="28"/>
          <w:szCs w:val="28"/>
        </w:rPr>
      </w:pPr>
      <w:r>
        <w:rPr>
          <w:sz w:val="28"/>
          <w:szCs w:val="28"/>
        </w:rPr>
        <w:t>створення інформаційних систем, що містять відповідну інформацію, та забезпечення доступу до них;</w:t>
      </w:r>
    </w:p>
    <w:p w:rsidR="00AA6D15" w:rsidRDefault="007F60E4">
      <w:pPr>
        <w:pStyle w:val="Normal1"/>
        <w:numPr>
          <w:ilvl w:val="0"/>
          <w:numId w:val="4"/>
        </w:numPr>
        <w:ind w:left="0"/>
        <w:jc w:val="both"/>
        <w:rPr>
          <w:sz w:val="28"/>
          <w:szCs w:val="28"/>
        </w:rPr>
      </w:pPr>
      <w:r>
        <w:rPr>
          <w:sz w:val="28"/>
          <w:szCs w:val="28"/>
        </w:rPr>
        <w:t>інші способи, які не протирічать чинному законодавству.</w:t>
      </w:r>
    </w:p>
    <w:p w:rsidR="00AA6D15" w:rsidRDefault="00AA6D15">
      <w:pPr>
        <w:pStyle w:val="Normal1"/>
        <w:ind w:firstLine="360"/>
        <w:jc w:val="both"/>
        <w:rPr>
          <w:sz w:val="28"/>
          <w:szCs w:val="28"/>
        </w:rPr>
      </w:pPr>
    </w:p>
    <w:p w:rsidR="00AA6D15" w:rsidRDefault="007F60E4">
      <w:pPr>
        <w:ind w:firstLine="420"/>
        <w:jc w:val="both"/>
        <w:rPr>
          <w:sz w:val="28"/>
          <w:szCs w:val="28"/>
        </w:rPr>
      </w:pPr>
      <w:r>
        <w:rPr>
          <w:b/>
          <w:bCs/>
          <w:sz w:val="28"/>
          <w:szCs w:val="28"/>
        </w:rPr>
        <w:t xml:space="preserve">Стаття 8. Основні види лобіювання </w:t>
      </w:r>
    </w:p>
    <w:p w:rsidR="00AA6D15" w:rsidRDefault="007F60E4">
      <w:pPr>
        <w:numPr>
          <w:ilvl w:val="0"/>
          <w:numId w:val="29"/>
        </w:numPr>
        <w:tabs>
          <w:tab w:val="left" w:pos="1140"/>
        </w:tabs>
        <w:ind w:left="1140"/>
        <w:jc w:val="both"/>
        <w:rPr>
          <w:sz w:val="28"/>
          <w:szCs w:val="28"/>
        </w:rPr>
      </w:pPr>
      <w:r>
        <w:rPr>
          <w:sz w:val="28"/>
          <w:szCs w:val="28"/>
        </w:rPr>
        <w:t>Основними видами лобіювання є:</w:t>
      </w:r>
    </w:p>
    <w:p w:rsidR="00AA6D15" w:rsidRDefault="007F60E4">
      <w:pPr>
        <w:numPr>
          <w:ilvl w:val="1"/>
          <w:numId w:val="30"/>
        </w:numPr>
        <w:ind w:left="0" w:firstLine="420"/>
        <w:jc w:val="both"/>
        <w:rPr>
          <w:sz w:val="28"/>
          <w:szCs w:val="28"/>
        </w:rPr>
      </w:pPr>
      <w:r>
        <w:rPr>
          <w:sz w:val="28"/>
          <w:szCs w:val="28"/>
        </w:rPr>
        <w:t>комунікація з метою лобіювання (лобістський контакт), діяльність по організації комунікацій з метою лобіювання (лобістських контактів);</w:t>
      </w:r>
    </w:p>
    <w:p w:rsidR="00AA6D15" w:rsidRDefault="007F60E4">
      <w:pPr>
        <w:numPr>
          <w:ilvl w:val="1"/>
          <w:numId w:val="30"/>
        </w:numPr>
        <w:ind w:left="0" w:firstLine="420"/>
        <w:jc w:val="both"/>
        <w:rPr>
          <w:sz w:val="28"/>
          <w:szCs w:val="28"/>
        </w:rPr>
      </w:pPr>
      <w:r>
        <w:rPr>
          <w:sz w:val="28"/>
          <w:szCs w:val="28"/>
        </w:rPr>
        <w:t>підготовка, організація, координація, проведення замовної публічної акції, спонукання до участі в ній;</w:t>
      </w:r>
    </w:p>
    <w:p w:rsidR="00AA6D15" w:rsidRDefault="007F60E4">
      <w:pPr>
        <w:numPr>
          <w:ilvl w:val="1"/>
          <w:numId w:val="30"/>
        </w:numPr>
        <w:ind w:left="0" w:firstLine="420"/>
        <w:jc w:val="both"/>
        <w:rPr>
          <w:rFonts w:cs="Times New Roman"/>
          <w:sz w:val="28"/>
          <w:szCs w:val="28"/>
        </w:rPr>
      </w:pPr>
      <w:r>
        <w:rPr>
          <w:sz w:val="28"/>
          <w:szCs w:val="28"/>
        </w:rPr>
        <w:t xml:space="preserve">діяльність суб’єкта лобіювання (в тому числі із залученням третіх осіб) з просування ним ініціатив по розробці, прийняттю, зміні або скасуванню законів, підзаконних нормативно-правових актів, правових актів індивідуальної дії, що є предметом лобіювання, в межах якої може </w:t>
      </w:r>
      <w:proofErr w:type="spellStart"/>
      <w:r>
        <w:rPr>
          <w:sz w:val="28"/>
          <w:szCs w:val="28"/>
        </w:rPr>
        <w:t>здійснюватись</w:t>
      </w:r>
      <w:proofErr w:type="spellEnd"/>
      <w:r>
        <w:rPr>
          <w:sz w:val="28"/>
          <w:szCs w:val="28"/>
        </w:rPr>
        <w:t xml:space="preserve"> розробка проектів відповідних рішень,  дослідження питань, пов’язаних із предметом лобіювання, публічним висвітленням інформації щодо предмета лобіювання через засоби масової інформації, поштовий зв’язок, мережу Інтернет, інші засоби комунікації, проведення опитувань громадської думки, професійних зустрічей та публічних заходів;</w:t>
      </w:r>
    </w:p>
    <w:p w:rsidR="00AA6D15" w:rsidRDefault="007F60E4">
      <w:pPr>
        <w:numPr>
          <w:ilvl w:val="1"/>
          <w:numId w:val="30"/>
        </w:numPr>
        <w:ind w:left="0" w:firstLine="420"/>
        <w:jc w:val="both"/>
        <w:rPr>
          <w:sz w:val="28"/>
          <w:szCs w:val="28"/>
        </w:rPr>
      </w:pPr>
      <w:r>
        <w:rPr>
          <w:rFonts w:cs="Times New Roman"/>
          <w:sz w:val="28"/>
          <w:szCs w:val="28"/>
        </w:rPr>
        <w:t>планування, дослідження, підготовка, координація щодо предмета лобіювання та/або об'єкта лобіювання, інша допоміжна робота;</w:t>
      </w:r>
    </w:p>
    <w:p w:rsidR="00AA6D15" w:rsidRDefault="007F60E4">
      <w:pPr>
        <w:numPr>
          <w:ilvl w:val="1"/>
          <w:numId w:val="30"/>
        </w:numPr>
        <w:ind w:left="0" w:firstLine="420"/>
        <w:jc w:val="both"/>
        <w:rPr>
          <w:sz w:val="28"/>
          <w:szCs w:val="28"/>
        </w:rPr>
      </w:pPr>
      <w:r>
        <w:rPr>
          <w:sz w:val="28"/>
          <w:szCs w:val="28"/>
        </w:rPr>
        <w:t>ведення іншої діяльності з формування суспільної думки та ставлення до відповідних ініціатив, що є предметом лобіювання.</w:t>
      </w:r>
    </w:p>
    <w:p w:rsidR="00AA6D15" w:rsidRDefault="007F60E4">
      <w:pPr>
        <w:numPr>
          <w:ilvl w:val="1"/>
          <w:numId w:val="31"/>
        </w:numPr>
        <w:ind w:left="0" w:firstLine="360"/>
        <w:jc w:val="both"/>
        <w:rPr>
          <w:sz w:val="28"/>
          <w:szCs w:val="28"/>
        </w:rPr>
      </w:pPr>
      <w:r>
        <w:rPr>
          <w:sz w:val="28"/>
          <w:szCs w:val="28"/>
        </w:rPr>
        <w:t xml:space="preserve">Лобіювання має </w:t>
      </w:r>
      <w:proofErr w:type="spellStart"/>
      <w:r>
        <w:rPr>
          <w:sz w:val="28"/>
          <w:szCs w:val="28"/>
        </w:rPr>
        <w:t>здійснюватись</w:t>
      </w:r>
      <w:proofErr w:type="spellEnd"/>
      <w:r>
        <w:rPr>
          <w:sz w:val="28"/>
          <w:szCs w:val="28"/>
        </w:rPr>
        <w:t xml:space="preserve"> відповідно до вимог цього Закону та чинного законодавства, </w:t>
      </w:r>
      <w:r>
        <w:rPr>
          <w:rFonts w:cs="Times New Roman"/>
          <w:sz w:val="28"/>
          <w:szCs w:val="28"/>
        </w:rPr>
        <w:t>принципів лобіювання, гарантій лобіювання, прозорості та відкритості лобіювання, заборон та обмежень щодо лобіювання</w:t>
      </w:r>
      <w:r>
        <w:rPr>
          <w:sz w:val="28"/>
          <w:szCs w:val="28"/>
        </w:rPr>
        <w:t>.</w:t>
      </w:r>
    </w:p>
    <w:p w:rsidR="00AA6D15" w:rsidRDefault="007F60E4">
      <w:pPr>
        <w:numPr>
          <w:ilvl w:val="1"/>
          <w:numId w:val="32"/>
        </w:numPr>
        <w:ind w:left="0" w:firstLine="360"/>
        <w:jc w:val="both"/>
        <w:rPr>
          <w:sz w:val="28"/>
          <w:szCs w:val="28"/>
        </w:rPr>
      </w:pPr>
      <w:r>
        <w:rPr>
          <w:sz w:val="28"/>
          <w:szCs w:val="28"/>
        </w:rPr>
        <w:t>Не є лобіюванням:</w:t>
      </w:r>
    </w:p>
    <w:p w:rsidR="00AA6D15" w:rsidRDefault="007F60E4">
      <w:pPr>
        <w:ind w:firstLine="360"/>
        <w:jc w:val="both"/>
        <w:rPr>
          <w:sz w:val="28"/>
          <w:szCs w:val="28"/>
        </w:rPr>
      </w:pPr>
      <w:r>
        <w:rPr>
          <w:sz w:val="28"/>
          <w:szCs w:val="28"/>
        </w:rPr>
        <w:t xml:space="preserve">1) публічна </w:t>
      </w:r>
      <w:proofErr w:type="spellStart"/>
      <w:r>
        <w:rPr>
          <w:sz w:val="28"/>
          <w:szCs w:val="28"/>
        </w:rPr>
        <w:t>адвокація</w:t>
      </w:r>
      <w:proofErr w:type="spellEnd"/>
      <w:r>
        <w:rPr>
          <w:sz w:val="28"/>
          <w:szCs w:val="28"/>
        </w:rPr>
        <w:t xml:space="preserve"> (</w:t>
      </w:r>
      <w:proofErr w:type="spellStart"/>
      <w:r>
        <w:rPr>
          <w:sz w:val="28"/>
          <w:szCs w:val="28"/>
        </w:rPr>
        <w:t>адвокація</w:t>
      </w:r>
      <w:proofErr w:type="spellEnd"/>
      <w:r>
        <w:rPr>
          <w:sz w:val="28"/>
          <w:szCs w:val="28"/>
        </w:rPr>
        <w:t>) — за відсутності ознак адвокатської чи лобістської діяльності;</w:t>
      </w:r>
    </w:p>
    <w:p w:rsidR="00AA6D15" w:rsidRDefault="007F60E4">
      <w:pPr>
        <w:ind w:firstLine="360"/>
        <w:jc w:val="both"/>
        <w:rPr>
          <w:sz w:val="28"/>
          <w:szCs w:val="28"/>
        </w:rPr>
      </w:pPr>
      <w:r>
        <w:rPr>
          <w:sz w:val="28"/>
          <w:szCs w:val="28"/>
        </w:rPr>
        <w:t xml:space="preserve">2) комунікація з ініціативи суб’єкта владних повноважень із фаховими спеціалістами з тих питань, що потребують відповідних консультацій для здійснення владних повноважень відповідними </w:t>
      </w:r>
      <w:proofErr w:type="spellStart"/>
      <w:r>
        <w:rPr>
          <w:sz w:val="28"/>
          <w:szCs w:val="28"/>
        </w:rPr>
        <w:t>суб’ктами</w:t>
      </w:r>
      <w:proofErr w:type="spellEnd"/>
      <w:r>
        <w:rPr>
          <w:sz w:val="28"/>
          <w:szCs w:val="28"/>
        </w:rPr>
        <w:t>. Вказана фахова консультація не може вважатись лобіюванням, якщо вона зведена до пояснення чи демонстрації об'єктивних характеристик певних явищ, процесів, товарів, послуг тощо.</w:t>
      </w:r>
    </w:p>
    <w:p w:rsidR="00AA6D15" w:rsidRDefault="007F60E4">
      <w:pPr>
        <w:ind w:firstLine="360"/>
        <w:jc w:val="both"/>
        <w:rPr>
          <w:sz w:val="28"/>
          <w:szCs w:val="28"/>
        </w:rPr>
      </w:pPr>
      <w:r>
        <w:rPr>
          <w:sz w:val="28"/>
          <w:szCs w:val="28"/>
        </w:rPr>
        <w:t>3) діяльність, що врегульована законодавством про об’єднання громадян, якщо вона не має ознак лобіювання;</w:t>
      </w:r>
    </w:p>
    <w:p w:rsidR="00AA6D15" w:rsidRDefault="007F60E4">
      <w:pPr>
        <w:ind w:firstLine="360"/>
        <w:jc w:val="both"/>
        <w:rPr>
          <w:sz w:val="28"/>
          <w:szCs w:val="28"/>
        </w:rPr>
      </w:pPr>
      <w:r>
        <w:rPr>
          <w:sz w:val="28"/>
          <w:szCs w:val="28"/>
        </w:rPr>
        <w:t>4) повідомлення, зроблене публічною посадовою особою, яка діє у межах своїх службових повноважень;</w:t>
      </w:r>
    </w:p>
    <w:p w:rsidR="00AA6D15" w:rsidRDefault="007F60E4">
      <w:pPr>
        <w:ind w:firstLine="360"/>
        <w:jc w:val="both"/>
        <w:rPr>
          <w:sz w:val="28"/>
          <w:szCs w:val="28"/>
        </w:rPr>
      </w:pPr>
      <w:r>
        <w:rPr>
          <w:sz w:val="28"/>
          <w:szCs w:val="28"/>
        </w:rPr>
        <w:t xml:space="preserve">5) повідомлення ЗМІ, якщо ціллю повідомлення є збирання та розповсюдження новин та інформації, призначених для суспільства — за </w:t>
      </w:r>
      <w:r>
        <w:rPr>
          <w:sz w:val="28"/>
          <w:szCs w:val="28"/>
        </w:rPr>
        <w:lastRenderedPageBreak/>
        <w:t>відсутності ознак реклами, встановлених Законом України “Про рекламу”, або лобіювання;</w:t>
      </w:r>
    </w:p>
    <w:p w:rsidR="00AA6D15" w:rsidRDefault="007F60E4">
      <w:pPr>
        <w:ind w:firstLine="360"/>
        <w:jc w:val="both"/>
        <w:rPr>
          <w:sz w:val="28"/>
          <w:szCs w:val="28"/>
        </w:rPr>
      </w:pPr>
      <w:r>
        <w:rPr>
          <w:sz w:val="28"/>
          <w:szCs w:val="28"/>
        </w:rPr>
        <w:t>6) повідомлення, зроблене у доповіді, статті, публікації або іншому матеріалі, що розповсюджується та відкрито надається суспільству, або шляхом радіо, телебачення, кабельного телебачення або іншими засобами масової комунікації — при відсутності ознак реклами, встановлених Законом України “Про рекламу”, або лобіювання;</w:t>
      </w:r>
    </w:p>
    <w:p w:rsidR="00AA6D15" w:rsidRDefault="007F60E4">
      <w:pPr>
        <w:ind w:firstLine="360"/>
        <w:jc w:val="both"/>
        <w:rPr>
          <w:sz w:val="28"/>
          <w:szCs w:val="28"/>
          <w:lang w:eastAsia="ru-RU"/>
        </w:rPr>
      </w:pPr>
      <w:r>
        <w:rPr>
          <w:sz w:val="28"/>
          <w:szCs w:val="28"/>
        </w:rPr>
        <w:t>7) повідомлення, що є запитом щодо зустрічі, запитом щодо статусу заходу або будь-яким іншим подібним запитом, якщо такий запит не містить ознак лобіювання</w:t>
      </w:r>
      <w:r>
        <w:rPr>
          <w:sz w:val="28"/>
          <w:szCs w:val="28"/>
          <w:lang w:eastAsia="ru-RU"/>
        </w:rPr>
        <w:t>;</w:t>
      </w:r>
    </w:p>
    <w:p w:rsidR="00AA6D15" w:rsidRDefault="007F60E4">
      <w:pPr>
        <w:ind w:firstLine="360"/>
        <w:jc w:val="both"/>
        <w:rPr>
          <w:sz w:val="28"/>
          <w:szCs w:val="28"/>
          <w:lang w:eastAsia="ru-RU"/>
        </w:rPr>
      </w:pPr>
      <w:r>
        <w:rPr>
          <w:sz w:val="28"/>
          <w:szCs w:val="28"/>
          <w:lang w:eastAsia="ru-RU"/>
        </w:rPr>
        <w:t>8)  повідомлення, зроблене у відповідь на повідомлення в засобах масової інформації, що збирають висловлювання громадськості, та спрямоване (адресоване) службовцю органу влади, особисто визначеному у повідомленні, як контактна особа для отримання таких повідомлень — при відсутності ознак реклами, встановлених Законом України “Про рекламу”, або лобіювання;</w:t>
      </w:r>
    </w:p>
    <w:p w:rsidR="00AA6D15" w:rsidRDefault="007F60E4">
      <w:pPr>
        <w:ind w:firstLine="360"/>
        <w:jc w:val="both"/>
        <w:rPr>
          <w:rFonts w:cs="Times New Roman"/>
          <w:sz w:val="28"/>
          <w:szCs w:val="28"/>
        </w:rPr>
      </w:pPr>
      <w:r>
        <w:rPr>
          <w:sz w:val="28"/>
          <w:szCs w:val="28"/>
          <w:lang w:eastAsia="ru-RU"/>
        </w:rPr>
        <w:t>9) повідомлення, надання якого неможливо без розкриття інформації, несанкціоноване розкриття якої заборонено законодавством.</w:t>
      </w:r>
    </w:p>
    <w:p w:rsidR="00AA6D15" w:rsidRDefault="00AA6D15">
      <w:pPr>
        <w:ind w:firstLine="360"/>
        <w:jc w:val="both"/>
        <w:rPr>
          <w:rFonts w:cs="Times New Roman"/>
          <w:sz w:val="28"/>
          <w:szCs w:val="28"/>
        </w:rPr>
      </w:pPr>
    </w:p>
    <w:p w:rsidR="00AA6D15" w:rsidRDefault="007F60E4">
      <w:pPr>
        <w:pStyle w:val="Normal1"/>
        <w:ind w:firstLine="360"/>
        <w:jc w:val="both"/>
        <w:rPr>
          <w:sz w:val="28"/>
          <w:szCs w:val="28"/>
        </w:rPr>
      </w:pPr>
      <w:r>
        <w:rPr>
          <w:b/>
          <w:sz w:val="28"/>
          <w:szCs w:val="28"/>
        </w:rPr>
        <w:t>Стаття 9. Заборони та обмеження щодо лобіювання</w:t>
      </w:r>
    </w:p>
    <w:p w:rsidR="00AA6D15" w:rsidRDefault="007F60E4">
      <w:pPr>
        <w:pStyle w:val="Normal1"/>
        <w:ind w:firstLine="360"/>
        <w:jc w:val="both"/>
        <w:rPr>
          <w:sz w:val="28"/>
          <w:szCs w:val="28"/>
        </w:rPr>
      </w:pPr>
      <w:r>
        <w:rPr>
          <w:sz w:val="28"/>
          <w:szCs w:val="28"/>
        </w:rPr>
        <w:t>1. Забороняється лобіювання, що має чи може мати ознаки правопорушення згідно з Кодексом України про адміністративні правопорушення чи злочину згідно з Кримінальним кодексом України.</w:t>
      </w:r>
    </w:p>
    <w:p w:rsidR="00AA6D15" w:rsidRDefault="007F60E4">
      <w:pPr>
        <w:pStyle w:val="Normal1"/>
        <w:ind w:firstLine="360"/>
        <w:jc w:val="both"/>
        <w:rPr>
          <w:sz w:val="28"/>
          <w:szCs w:val="28"/>
        </w:rPr>
      </w:pPr>
      <w:r>
        <w:rPr>
          <w:sz w:val="28"/>
          <w:szCs w:val="28"/>
        </w:rPr>
        <w:t>2. Забороняється лобіювання у сферах:</w:t>
      </w:r>
    </w:p>
    <w:p w:rsidR="00AA6D15" w:rsidRDefault="007F60E4">
      <w:pPr>
        <w:pStyle w:val="Normal1"/>
        <w:numPr>
          <w:ilvl w:val="2"/>
          <w:numId w:val="2"/>
        </w:numPr>
        <w:ind w:left="0" w:firstLine="360"/>
        <w:jc w:val="both"/>
        <w:rPr>
          <w:sz w:val="28"/>
          <w:szCs w:val="28"/>
        </w:rPr>
      </w:pPr>
      <w:r>
        <w:rPr>
          <w:sz w:val="28"/>
          <w:szCs w:val="28"/>
        </w:rPr>
        <w:t>зовнішньо- та внутрішньо - політичної діяльності України, якщо це суперечить Закону України “Про засади зовнішньої та внутрішньої політики”;</w:t>
      </w:r>
    </w:p>
    <w:p w:rsidR="00AA6D15" w:rsidRDefault="007F60E4">
      <w:pPr>
        <w:pStyle w:val="Normal1"/>
        <w:numPr>
          <w:ilvl w:val="2"/>
          <w:numId w:val="2"/>
        </w:numPr>
        <w:ind w:left="0" w:firstLine="360"/>
        <w:jc w:val="both"/>
        <w:rPr>
          <w:sz w:val="28"/>
          <w:szCs w:val="28"/>
        </w:rPr>
      </w:pPr>
      <w:r>
        <w:rPr>
          <w:sz w:val="28"/>
          <w:szCs w:val="28"/>
        </w:rPr>
        <w:t>національної безпеки та оборони, в тому числі в інформаційному просторі та кіберпросторі;</w:t>
      </w:r>
    </w:p>
    <w:p w:rsidR="00AA6D15" w:rsidRDefault="007F60E4">
      <w:pPr>
        <w:pStyle w:val="Normal1"/>
        <w:numPr>
          <w:ilvl w:val="2"/>
          <w:numId w:val="2"/>
        </w:numPr>
        <w:ind w:left="0" w:firstLine="360"/>
        <w:jc w:val="both"/>
        <w:rPr>
          <w:sz w:val="28"/>
          <w:szCs w:val="28"/>
        </w:rPr>
      </w:pPr>
      <w:r>
        <w:rPr>
          <w:sz w:val="28"/>
          <w:szCs w:val="28"/>
        </w:rPr>
        <w:t>суверенітету та територіального устрою України;</w:t>
      </w:r>
    </w:p>
    <w:p w:rsidR="00AA6D15" w:rsidRDefault="007F60E4">
      <w:pPr>
        <w:pStyle w:val="Normal1"/>
        <w:numPr>
          <w:ilvl w:val="2"/>
          <w:numId w:val="2"/>
        </w:numPr>
        <w:ind w:left="0" w:firstLine="360"/>
        <w:jc w:val="both"/>
        <w:rPr>
          <w:sz w:val="28"/>
          <w:szCs w:val="28"/>
        </w:rPr>
      </w:pPr>
      <w:r>
        <w:rPr>
          <w:sz w:val="28"/>
          <w:szCs w:val="28"/>
        </w:rPr>
        <w:t>діяльності сил оборони, окрім питань підвищення правової та соціальної захищеності працівників та службовців формувань сил оборони або підвищення їх професійного рівня чи матеріально-технічного забезпечення, питань підвищення захисту конституційних прав та свобод громадян України, іноземців та осіб без громадянства;</w:t>
      </w:r>
    </w:p>
    <w:p w:rsidR="00AA6D15" w:rsidRDefault="007F60E4">
      <w:pPr>
        <w:pStyle w:val="Normal1"/>
        <w:numPr>
          <w:ilvl w:val="2"/>
          <w:numId w:val="2"/>
        </w:numPr>
        <w:ind w:left="0" w:firstLine="360"/>
        <w:jc w:val="both"/>
        <w:rPr>
          <w:sz w:val="28"/>
          <w:szCs w:val="28"/>
        </w:rPr>
      </w:pPr>
      <w:r>
        <w:rPr>
          <w:sz w:val="28"/>
          <w:szCs w:val="28"/>
        </w:rPr>
        <w:t>права на свободу совісті.</w:t>
      </w:r>
    </w:p>
    <w:p w:rsidR="00AA6D15" w:rsidRDefault="007F60E4">
      <w:pPr>
        <w:pStyle w:val="Normal1"/>
        <w:ind w:firstLine="360"/>
        <w:jc w:val="both"/>
        <w:rPr>
          <w:sz w:val="28"/>
          <w:szCs w:val="28"/>
        </w:rPr>
      </w:pPr>
      <w:r>
        <w:rPr>
          <w:sz w:val="28"/>
          <w:szCs w:val="28"/>
        </w:rPr>
        <w:t>3.</w:t>
      </w:r>
      <w:r>
        <w:rPr>
          <w:color w:val="auto"/>
          <w:sz w:val="28"/>
          <w:szCs w:val="28"/>
        </w:rPr>
        <w:t xml:space="preserve"> Суб’єктам лобіювання, суб'єктам </w:t>
      </w:r>
      <w:proofErr w:type="spellStart"/>
      <w:r>
        <w:rPr>
          <w:color w:val="auto"/>
          <w:sz w:val="28"/>
          <w:szCs w:val="28"/>
        </w:rPr>
        <w:t>самолобіювання</w:t>
      </w:r>
      <w:proofErr w:type="spellEnd"/>
      <w:r>
        <w:rPr>
          <w:sz w:val="28"/>
          <w:szCs w:val="28"/>
        </w:rPr>
        <w:t xml:space="preserve"> та лобістам заборонено:</w:t>
      </w:r>
    </w:p>
    <w:p w:rsidR="00AA6D15" w:rsidRDefault="007F60E4">
      <w:pPr>
        <w:pStyle w:val="Normal1"/>
        <w:numPr>
          <w:ilvl w:val="0"/>
          <w:numId w:val="5"/>
        </w:numPr>
        <w:ind w:left="0"/>
        <w:jc w:val="both"/>
        <w:rPr>
          <w:sz w:val="28"/>
          <w:szCs w:val="28"/>
        </w:rPr>
      </w:pPr>
      <w:r>
        <w:rPr>
          <w:sz w:val="28"/>
          <w:szCs w:val="28"/>
        </w:rPr>
        <w:t>прямо або опосередковано отримувати майно:</w:t>
      </w:r>
    </w:p>
    <w:p w:rsidR="00AA6D15" w:rsidRDefault="007F60E4">
      <w:pPr>
        <w:pStyle w:val="Normal1"/>
        <w:ind w:left="360"/>
        <w:jc w:val="both"/>
        <w:rPr>
          <w:sz w:val="28"/>
          <w:szCs w:val="28"/>
        </w:rPr>
      </w:pPr>
      <w:r>
        <w:rPr>
          <w:sz w:val="28"/>
          <w:szCs w:val="28"/>
        </w:rPr>
        <w:t>а) від об’єкта лобіювання, зв’язаних з ним осіб чи групи осіб, крім випадків і в порядку, передбачених Законом України “Про запобігання корупції”;</w:t>
      </w:r>
    </w:p>
    <w:p w:rsidR="00AA6D15" w:rsidRDefault="007F60E4">
      <w:pPr>
        <w:pStyle w:val="Normal1"/>
        <w:ind w:left="360"/>
        <w:jc w:val="both"/>
        <w:rPr>
          <w:sz w:val="28"/>
          <w:szCs w:val="28"/>
        </w:rPr>
      </w:pPr>
      <w:r>
        <w:rPr>
          <w:sz w:val="28"/>
          <w:szCs w:val="28"/>
        </w:rPr>
        <w:t>б) з офшорного чи анонімного джерела;</w:t>
      </w:r>
    </w:p>
    <w:p w:rsidR="00AA6D15" w:rsidRDefault="007F60E4">
      <w:pPr>
        <w:pStyle w:val="Normal1"/>
        <w:ind w:left="360"/>
        <w:jc w:val="both"/>
        <w:rPr>
          <w:sz w:val="28"/>
          <w:szCs w:val="28"/>
        </w:rPr>
      </w:pPr>
      <w:r>
        <w:rPr>
          <w:sz w:val="28"/>
          <w:szCs w:val="28"/>
        </w:rPr>
        <w:t>в) від невизначеної особи або нелегалізованого об’єднання осіб;</w:t>
      </w:r>
    </w:p>
    <w:p w:rsidR="00AA6D15" w:rsidRDefault="007F60E4">
      <w:pPr>
        <w:pStyle w:val="Normal1"/>
        <w:ind w:left="360"/>
        <w:jc w:val="both"/>
        <w:rPr>
          <w:sz w:val="28"/>
          <w:szCs w:val="28"/>
        </w:rPr>
      </w:pPr>
      <w:r>
        <w:rPr>
          <w:sz w:val="28"/>
          <w:szCs w:val="28"/>
        </w:rPr>
        <w:t>г) від держави, визнаної Верховною Радою України державою-агресором чи від осіб, будь-яким чином зв’язаних з державою, визнаною Верховною Радою України державою-агресором;</w:t>
      </w:r>
    </w:p>
    <w:p w:rsidR="00AA6D15" w:rsidRDefault="007F60E4">
      <w:pPr>
        <w:pStyle w:val="Normal1"/>
        <w:ind w:left="360"/>
        <w:jc w:val="both"/>
        <w:rPr>
          <w:sz w:val="28"/>
          <w:szCs w:val="28"/>
        </w:rPr>
      </w:pPr>
      <w:r>
        <w:rPr>
          <w:sz w:val="28"/>
          <w:szCs w:val="28"/>
        </w:rPr>
        <w:t>д) від фізичної або юридичної особи, щодо якої діють санкції з боку України;</w:t>
      </w:r>
    </w:p>
    <w:p w:rsidR="00AA6D15" w:rsidRDefault="007F60E4">
      <w:pPr>
        <w:pStyle w:val="Normal1"/>
        <w:numPr>
          <w:ilvl w:val="1"/>
          <w:numId w:val="20"/>
        </w:numPr>
        <w:ind w:left="0" w:firstLine="360"/>
        <w:jc w:val="both"/>
        <w:rPr>
          <w:sz w:val="28"/>
          <w:szCs w:val="28"/>
        </w:rPr>
      </w:pPr>
      <w:r>
        <w:rPr>
          <w:sz w:val="28"/>
          <w:szCs w:val="28"/>
        </w:rPr>
        <w:lastRenderedPageBreak/>
        <w:t xml:space="preserve">надавати органу державної влади чи органу місцевого самоврядування послуги з лобіювання, якщо предмет лобіювання чи мета лобіювання виходить за межі компетенції відповідного </w:t>
      </w:r>
      <w:proofErr w:type="spellStart"/>
      <w:r>
        <w:rPr>
          <w:sz w:val="28"/>
          <w:szCs w:val="28"/>
        </w:rPr>
        <w:t>органа</w:t>
      </w:r>
      <w:proofErr w:type="spellEnd"/>
      <w:r>
        <w:rPr>
          <w:sz w:val="28"/>
          <w:szCs w:val="28"/>
        </w:rPr>
        <w:t xml:space="preserve"> державної влади чи </w:t>
      </w:r>
      <w:proofErr w:type="spellStart"/>
      <w:r>
        <w:rPr>
          <w:sz w:val="28"/>
          <w:szCs w:val="28"/>
        </w:rPr>
        <w:t>органа</w:t>
      </w:r>
      <w:proofErr w:type="spellEnd"/>
      <w:r>
        <w:rPr>
          <w:sz w:val="28"/>
          <w:szCs w:val="28"/>
        </w:rPr>
        <w:t xml:space="preserve"> місцевого самоврядування;</w:t>
      </w:r>
    </w:p>
    <w:p w:rsidR="00AA6D15" w:rsidRDefault="007F60E4">
      <w:pPr>
        <w:pStyle w:val="Normal1"/>
        <w:numPr>
          <w:ilvl w:val="1"/>
          <w:numId w:val="20"/>
        </w:numPr>
        <w:ind w:left="0" w:firstLine="360"/>
        <w:jc w:val="both"/>
        <w:rPr>
          <w:sz w:val="28"/>
          <w:szCs w:val="28"/>
          <w:shd w:val="clear" w:color="auto" w:fill="FFFFFF"/>
        </w:rPr>
      </w:pPr>
      <w:r>
        <w:rPr>
          <w:sz w:val="28"/>
          <w:szCs w:val="28"/>
        </w:rPr>
        <w:t>передавати майно або пропонувати чи агітувати передавати майно чи організовувати передачу чи збір майна на користь об’єкта лобіювання, зв’язаних з ним осіб чи групи осіб, крім випадків і в порядку, передбачених Законом України “Про запобігання корупції”;</w:t>
      </w:r>
    </w:p>
    <w:p w:rsidR="00AA6D15" w:rsidRDefault="007F60E4">
      <w:pPr>
        <w:pStyle w:val="Normal1"/>
        <w:numPr>
          <w:ilvl w:val="1"/>
          <w:numId w:val="20"/>
        </w:numPr>
        <w:ind w:left="0" w:firstLine="360"/>
        <w:jc w:val="both"/>
        <w:rPr>
          <w:sz w:val="28"/>
          <w:szCs w:val="28"/>
        </w:rPr>
      </w:pPr>
      <w:r>
        <w:rPr>
          <w:sz w:val="28"/>
          <w:szCs w:val="28"/>
          <w:shd w:val="clear" w:color="auto" w:fill="FFFFFF"/>
        </w:rPr>
        <w:t xml:space="preserve">діяти або намагатися діяти таким чином, щоб поставити об’єкт лобіювання в будь-яку залежність від себе або від свого </w:t>
      </w:r>
      <w:r>
        <w:rPr>
          <w:sz w:val="28"/>
          <w:szCs w:val="28"/>
        </w:rPr>
        <w:t>замовника лобіювання</w:t>
      </w:r>
      <w:r>
        <w:rPr>
          <w:sz w:val="28"/>
          <w:szCs w:val="28"/>
          <w:shd w:val="clear" w:color="auto" w:fill="FFFFFF"/>
        </w:rPr>
        <w:t xml:space="preserve">, або таким чином, щоб поставити себе чи </w:t>
      </w:r>
      <w:r>
        <w:rPr>
          <w:sz w:val="28"/>
          <w:szCs w:val="28"/>
        </w:rPr>
        <w:t>замовника лобіювання</w:t>
      </w:r>
      <w:r>
        <w:rPr>
          <w:sz w:val="28"/>
          <w:szCs w:val="28"/>
          <w:shd w:val="clear" w:color="auto" w:fill="FFFFFF"/>
        </w:rPr>
        <w:t xml:space="preserve"> в будь-яку залежність від об’єкта лобіювання</w:t>
      </w:r>
      <w:r>
        <w:rPr>
          <w:sz w:val="28"/>
          <w:szCs w:val="28"/>
        </w:rPr>
        <w:t>;</w:t>
      </w:r>
    </w:p>
    <w:p w:rsidR="00AA6D15" w:rsidRDefault="007F60E4">
      <w:pPr>
        <w:pStyle w:val="Normal1"/>
        <w:numPr>
          <w:ilvl w:val="1"/>
          <w:numId w:val="20"/>
        </w:numPr>
        <w:ind w:left="0" w:firstLine="360"/>
        <w:jc w:val="both"/>
        <w:rPr>
          <w:sz w:val="28"/>
          <w:szCs w:val="28"/>
        </w:rPr>
      </w:pPr>
      <w:r>
        <w:rPr>
          <w:sz w:val="28"/>
          <w:szCs w:val="28"/>
        </w:rPr>
        <w:t>вводити в оману або намагатися ввести в оману об’єкт лобіювання чи інших осіб щодо предмету лобіювання чи мети лобіювання, організовувати відправлення або відправляти звернень до об’єкта лобіювання від фіктивних осіб, організовувати відправлення або відправляти звернень до об’єкта лобіювання від реальних осіб без попередньої письмової згоди таких осіб;</w:t>
      </w:r>
    </w:p>
    <w:p w:rsidR="00AA6D15" w:rsidRDefault="007F60E4">
      <w:pPr>
        <w:pStyle w:val="Normal1"/>
        <w:numPr>
          <w:ilvl w:val="1"/>
          <w:numId w:val="20"/>
        </w:numPr>
        <w:ind w:left="0" w:firstLine="360"/>
        <w:jc w:val="both"/>
        <w:rPr>
          <w:sz w:val="28"/>
          <w:szCs w:val="28"/>
        </w:rPr>
      </w:pPr>
      <w:r>
        <w:rPr>
          <w:sz w:val="28"/>
          <w:szCs w:val="28"/>
        </w:rPr>
        <w:t xml:space="preserve">створювати або намагатися створити прямим чи непрямим способом враження, з будь-якою метою щодо можливості контролю дій об’єкта лобіювання з боку лобіста, суб’єкта лобіювання, їхнього замовника лобіювання чи суб’єкта </w:t>
      </w:r>
      <w:proofErr w:type="spellStart"/>
      <w:r>
        <w:rPr>
          <w:sz w:val="28"/>
          <w:szCs w:val="28"/>
        </w:rPr>
        <w:t>самолобіювання</w:t>
      </w:r>
      <w:proofErr w:type="spellEnd"/>
      <w:r>
        <w:rPr>
          <w:sz w:val="28"/>
          <w:szCs w:val="28"/>
        </w:rPr>
        <w:t>, та/або щодо неможливості контролю дій об’єкта лобіювання з боку суспільства;</w:t>
      </w:r>
    </w:p>
    <w:p w:rsidR="00AA6D15" w:rsidRDefault="007F60E4">
      <w:pPr>
        <w:pStyle w:val="Normal1"/>
        <w:numPr>
          <w:ilvl w:val="1"/>
          <w:numId w:val="20"/>
        </w:numPr>
        <w:ind w:left="0" w:firstLine="360"/>
        <w:jc w:val="both"/>
        <w:rPr>
          <w:sz w:val="28"/>
          <w:szCs w:val="28"/>
        </w:rPr>
      </w:pPr>
      <w:r>
        <w:rPr>
          <w:sz w:val="28"/>
          <w:szCs w:val="28"/>
        </w:rPr>
        <w:t>надавати послуги з лобіювання у разі реального конфлікту інтересів та/або потенційного конфлікту інтересів;</w:t>
      </w:r>
    </w:p>
    <w:p w:rsidR="00AA6D15" w:rsidRDefault="007F60E4">
      <w:pPr>
        <w:pStyle w:val="Normal1"/>
        <w:numPr>
          <w:ilvl w:val="1"/>
          <w:numId w:val="20"/>
        </w:numPr>
        <w:ind w:left="0" w:firstLine="360"/>
        <w:jc w:val="both"/>
        <w:rPr>
          <w:sz w:val="28"/>
          <w:szCs w:val="28"/>
        </w:rPr>
      </w:pPr>
      <w:r>
        <w:rPr>
          <w:sz w:val="28"/>
          <w:szCs w:val="28"/>
        </w:rPr>
        <w:t xml:space="preserve">отримувати або погоджуватися отримувати оплату лобіювання, коли така оплата </w:t>
      </w:r>
      <w:proofErr w:type="spellStart"/>
      <w:r>
        <w:rPr>
          <w:sz w:val="28"/>
          <w:szCs w:val="28"/>
        </w:rPr>
        <w:t>залежатиме</w:t>
      </w:r>
      <w:proofErr w:type="spellEnd"/>
      <w:r>
        <w:rPr>
          <w:sz w:val="28"/>
          <w:szCs w:val="28"/>
        </w:rPr>
        <w:t xml:space="preserve"> від успіху лобіювання;</w:t>
      </w:r>
    </w:p>
    <w:p w:rsidR="00AA6D15" w:rsidRDefault="007F60E4">
      <w:pPr>
        <w:pStyle w:val="Normal1"/>
        <w:numPr>
          <w:ilvl w:val="1"/>
          <w:numId w:val="20"/>
        </w:numPr>
        <w:ind w:left="0" w:firstLine="360"/>
        <w:jc w:val="both"/>
        <w:rPr>
          <w:sz w:val="28"/>
          <w:szCs w:val="28"/>
        </w:rPr>
      </w:pPr>
      <w:r>
        <w:rPr>
          <w:sz w:val="28"/>
          <w:szCs w:val="28"/>
        </w:rPr>
        <w:t>блокувати або перешкоджати діяльності об’єктів лобіювання, органів державної влади та/або органів місцевого самоврядування, підприємств, організацій тощо, їх посадових та службових осіб, громадян шляхом використання суб’єктами лобіювання прав, наданих цим Законом;</w:t>
      </w:r>
    </w:p>
    <w:p w:rsidR="00AA6D15" w:rsidRDefault="007F60E4">
      <w:pPr>
        <w:pStyle w:val="Normal1"/>
        <w:numPr>
          <w:ilvl w:val="1"/>
          <w:numId w:val="20"/>
        </w:numPr>
        <w:ind w:left="0" w:firstLine="360"/>
        <w:jc w:val="both"/>
        <w:rPr>
          <w:sz w:val="28"/>
          <w:szCs w:val="28"/>
        </w:rPr>
      </w:pPr>
      <w:r>
        <w:rPr>
          <w:sz w:val="28"/>
          <w:szCs w:val="28"/>
        </w:rPr>
        <w:t>входити до складу радників (включаючи позаштатних), громадських рад та інших дорадчих органів об’єктів лобіювання;</w:t>
      </w:r>
    </w:p>
    <w:p w:rsidR="00AA6D15" w:rsidRDefault="007F60E4">
      <w:pPr>
        <w:pStyle w:val="Normal1"/>
        <w:numPr>
          <w:ilvl w:val="1"/>
          <w:numId w:val="20"/>
        </w:numPr>
        <w:ind w:left="0" w:firstLine="360"/>
        <w:jc w:val="both"/>
        <w:rPr>
          <w:color w:val="auto"/>
          <w:sz w:val="28"/>
          <w:szCs w:val="28"/>
        </w:rPr>
      </w:pPr>
      <w:r>
        <w:rPr>
          <w:sz w:val="28"/>
          <w:szCs w:val="28"/>
        </w:rPr>
        <w:t>проводити комунікацію з метою лобіювання (лобістський контакт) через осіб, які не є лобістами;</w:t>
      </w:r>
    </w:p>
    <w:p w:rsidR="00AA6D15" w:rsidRDefault="007F60E4">
      <w:pPr>
        <w:pStyle w:val="Normal1"/>
        <w:numPr>
          <w:ilvl w:val="1"/>
          <w:numId w:val="20"/>
        </w:numPr>
        <w:ind w:left="0" w:firstLine="360"/>
        <w:jc w:val="both"/>
        <w:rPr>
          <w:sz w:val="28"/>
          <w:szCs w:val="28"/>
        </w:rPr>
      </w:pPr>
      <w:r>
        <w:rPr>
          <w:color w:val="auto"/>
          <w:sz w:val="28"/>
          <w:szCs w:val="28"/>
        </w:rPr>
        <w:t>зловживати</w:t>
      </w:r>
      <w:r>
        <w:rPr>
          <w:sz w:val="28"/>
          <w:szCs w:val="28"/>
        </w:rPr>
        <w:t xml:space="preserve"> </w:t>
      </w:r>
      <w:r>
        <w:rPr>
          <w:color w:val="auto"/>
          <w:sz w:val="28"/>
          <w:szCs w:val="28"/>
        </w:rPr>
        <w:t>лобіюванням та правами, пов'язаними з ним.</w:t>
      </w:r>
    </w:p>
    <w:p w:rsidR="00AA6D15" w:rsidRDefault="007F60E4">
      <w:pPr>
        <w:pStyle w:val="Normal1"/>
        <w:ind w:firstLine="360"/>
        <w:jc w:val="both"/>
        <w:rPr>
          <w:sz w:val="28"/>
          <w:szCs w:val="28"/>
        </w:rPr>
      </w:pPr>
      <w:r>
        <w:rPr>
          <w:sz w:val="28"/>
          <w:szCs w:val="28"/>
        </w:rPr>
        <w:t xml:space="preserve">   4. Не може бути лобістом: </w:t>
      </w:r>
    </w:p>
    <w:p w:rsidR="00AA6D15" w:rsidRDefault="007F60E4">
      <w:pPr>
        <w:pStyle w:val="a1"/>
        <w:numPr>
          <w:ilvl w:val="1"/>
          <w:numId w:val="6"/>
        </w:numPr>
        <w:spacing w:after="150"/>
        <w:jc w:val="both"/>
        <w:rPr>
          <w:rFonts w:cs="Times New Roman"/>
          <w:color w:val="000000"/>
          <w:sz w:val="28"/>
          <w:szCs w:val="28"/>
        </w:rPr>
      </w:pPr>
      <w:r>
        <w:rPr>
          <w:rFonts w:cs="Times New Roman"/>
          <w:color w:val="000000"/>
          <w:sz w:val="28"/>
          <w:szCs w:val="28"/>
        </w:rPr>
        <w:t>особа, яка займає посаду, вказану в статті 4 цього Закону;</w:t>
      </w:r>
    </w:p>
    <w:p w:rsidR="00AA6D15" w:rsidRDefault="007F60E4">
      <w:pPr>
        <w:pStyle w:val="a1"/>
        <w:numPr>
          <w:ilvl w:val="1"/>
          <w:numId w:val="6"/>
        </w:numPr>
        <w:spacing w:after="150"/>
        <w:jc w:val="both"/>
        <w:rPr>
          <w:rFonts w:cs="Times New Roman"/>
          <w:color w:val="000000"/>
          <w:sz w:val="28"/>
          <w:szCs w:val="28"/>
        </w:rPr>
      </w:pPr>
      <w:r>
        <w:rPr>
          <w:rFonts w:cs="Times New Roman"/>
          <w:color w:val="000000"/>
          <w:sz w:val="28"/>
          <w:szCs w:val="28"/>
        </w:rPr>
        <w:t xml:space="preserve">особа, яка займала посаду, вказану в статті 4 цього Закону, - протягом двох років після звільнення з такої посади; </w:t>
      </w:r>
    </w:p>
    <w:p w:rsidR="00AA6D15" w:rsidRDefault="007F60E4">
      <w:pPr>
        <w:pStyle w:val="a1"/>
        <w:numPr>
          <w:ilvl w:val="1"/>
          <w:numId w:val="6"/>
        </w:numPr>
        <w:spacing w:after="150"/>
        <w:jc w:val="both"/>
        <w:rPr>
          <w:rFonts w:cs="Times New Roman"/>
          <w:color w:val="000000"/>
          <w:sz w:val="28"/>
          <w:szCs w:val="28"/>
        </w:rPr>
      </w:pPr>
      <w:r>
        <w:rPr>
          <w:rFonts w:cs="Times New Roman"/>
          <w:color w:val="000000"/>
          <w:sz w:val="28"/>
          <w:szCs w:val="28"/>
        </w:rPr>
        <w:t>особа, яка здійснює адвокатську діяльність;</w:t>
      </w:r>
    </w:p>
    <w:p w:rsidR="00AA6D15" w:rsidRDefault="007F60E4">
      <w:pPr>
        <w:pStyle w:val="a1"/>
        <w:numPr>
          <w:ilvl w:val="1"/>
          <w:numId w:val="6"/>
        </w:numPr>
        <w:spacing w:after="150"/>
        <w:jc w:val="both"/>
        <w:rPr>
          <w:rFonts w:cs="Times New Roman"/>
          <w:color w:val="000000"/>
          <w:sz w:val="28"/>
          <w:szCs w:val="28"/>
        </w:rPr>
      </w:pPr>
      <w:r>
        <w:rPr>
          <w:rFonts w:cs="Times New Roman"/>
          <w:color w:val="000000"/>
          <w:sz w:val="28"/>
          <w:szCs w:val="28"/>
        </w:rPr>
        <w:t>особа, яка несе військову або альтернативну (невійськову) службу.</w:t>
      </w:r>
    </w:p>
    <w:p w:rsidR="00AA6D15" w:rsidRDefault="007F60E4">
      <w:pPr>
        <w:pStyle w:val="Normal1"/>
        <w:ind w:firstLine="360"/>
        <w:jc w:val="both"/>
        <w:rPr>
          <w:sz w:val="28"/>
          <w:szCs w:val="28"/>
        </w:rPr>
      </w:pPr>
      <w:r>
        <w:rPr>
          <w:sz w:val="28"/>
          <w:szCs w:val="28"/>
        </w:rPr>
        <w:lastRenderedPageBreak/>
        <w:t>У разі виникнення обставин несумісності, встановлених частиною четвертою цієї статті, лобіст у триденний строк з дня виникнення таких обставин подає до Органу реєстрації лобіювання заяву про зупинення лобістської діяльності.</w:t>
      </w:r>
    </w:p>
    <w:p w:rsidR="00AA6D15" w:rsidRDefault="007F60E4">
      <w:pPr>
        <w:pStyle w:val="Normal1"/>
        <w:ind w:firstLine="360"/>
        <w:jc w:val="both"/>
        <w:rPr>
          <w:sz w:val="28"/>
          <w:szCs w:val="28"/>
        </w:rPr>
      </w:pPr>
      <w:r>
        <w:rPr>
          <w:sz w:val="28"/>
          <w:szCs w:val="28"/>
        </w:rPr>
        <w:t xml:space="preserve">     5. Об’єктам лобіювання заборонено:</w:t>
      </w:r>
    </w:p>
    <w:p w:rsidR="00AA6D15" w:rsidRDefault="007F60E4">
      <w:pPr>
        <w:pStyle w:val="Normal1"/>
        <w:numPr>
          <w:ilvl w:val="0"/>
          <w:numId w:val="7"/>
        </w:numPr>
        <w:ind w:left="0" w:firstLine="360"/>
        <w:jc w:val="both"/>
        <w:rPr>
          <w:sz w:val="28"/>
          <w:szCs w:val="28"/>
        </w:rPr>
      </w:pPr>
      <w:r>
        <w:rPr>
          <w:sz w:val="28"/>
          <w:szCs w:val="28"/>
        </w:rPr>
        <w:t xml:space="preserve">приймати участь в </w:t>
      </w:r>
      <w:r>
        <w:rPr>
          <w:color w:val="auto"/>
          <w:sz w:val="28"/>
          <w:szCs w:val="28"/>
        </w:rPr>
        <w:t>лобіюванні в іншій якості крім об’єкта лобіювання</w:t>
      </w:r>
      <w:r>
        <w:rPr>
          <w:sz w:val="28"/>
          <w:szCs w:val="28"/>
        </w:rPr>
        <w:t>;</w:t>
      </w:r>
    </w:p>
    <w:p w:rsidR="00AA6D15" w:rsidRDefault="007F60E4">
      <w:pPr>
        <w:pStyle w:val="Normal1"/>
        <w:numPr>
          <w:ilvl w:val="0"/>
          <w:numId w:val="7"/>
        </w:numPr>
        <w:ind w:left="0" w:firstLine="360"/>
        <w:jc w:val="both"/>
        <w:rPr>
          <w:sz w:val="28"/>
          <w:szCs w:val="28"/>
        </w:rPr>
      </w:pPr>
      <w:r>
        <w:rPr>
          <w:sz w:val="28"/>
          <w:szCs w:val="28"/>
        </w:rPr>
        <w:t xml:space="preserve">прямо або опосередковано отримувати майно від лобіста, суб’єкта лобіювання, замовника лобіювання чи суб’єкта </w:t>
      </w:r>
      <w:proofErr w:type="spellStart"/>
      <w:r>
        <w:rPr>
          <w:sz w:val="28"/>
          <w:szCs w:val="28"/>
        </w:rPr>
        <w:t>самолобіювання</w:t>
      </w:r>
      <w:proofErr w:type="spellEnd"/>
      <w:r>
        <w:rPr>
          <w:sz w:val="28"/>
          <w:szCs w:val="28"/>
        </w:rPr>
        <w:t>, крім випадків і в порядку, передбачених Законом України “Про запобігання корупції”;</w:t>
      </w:r>
    </w:p>
    <w:p w:rsidR="00AA6D15" w:rsidRDefault="007F60E4">
      <w:pPr>
        <w:pStyle w:val="Normal1"/>
        <w:numPr>
          <w:ilvl w:val="0"/>
          <w:numId w:val="7"/>
        </w:numPr>
        <w:ind w:left="0" w:firstLine="360"/>
        <w:jc w:val="both"/>
        <w:rPr>
          <w:sz w:val="28"/>
          <w:szCs w:val="28"/>
        </w:rPr>
      </w:pPr>
      <w:r>
        <w:rPr>
          <w:sz w:val="28"/>
          <w:szCs w:val="28"/>
        </w:rPr>
        <w:t>прямо або опосередковано отримувати майно за виступи, промови, статті чи публікації у ЗМІ чи в Інтернеті та іншу подібну публічну присутність, за відвідування будь-яких публічних чи приватних заходів (у тому числі світських заходів та культурно-розважальних заходів, балів, частувань, фестивалів, концертів, конференцій, зборів, з’їздів, круглих столів, зустрічей, теле-, радіо- та Інтернет-ефірів тощо);</w:t>
      </w:r>
    </w:p>
    <w:p w:rsidR="00AA6D15" w:rsidRDefault="007F60E4">
      <w:pPr>
        <w:pStyle w:val="Normal1"/>
        <w:numPr>
          <w:ilvl w:val="0"/>
          <w:numId w:val="7"/>
        </w:numPr>
        <w:ind w:left="0" w:firstLine="360"/>
        <w:jc w:val="both"/>
        <w:rPr>
          <w:sz w:val="28"/>
          <w:szCs w:val="28"/>
        </w:rPr>
      </w:pPr>
      <w:r>
        <w:rPr>
          <w:sz w:val="28"/>
          <w:szCs w:val="28"/>
        </w:rPr>
        <w:t>залучати чи пропонувати долучитися лобісту, суб’єкту лобіювання, замовнику лобіювання</w:t>
      </w:r>
      <w:r>
        <w:rPr>
          <w:color w:val="auto"/>
          <w:sz w:val="28"/>
          <w:szCs w:val="28"/>
        </w:rPr>
        <w:t xml:space="preserve"> </w:t>
      </w:r>
      <w:r>
        <w:rPr>
          <w:sz w:val="28"/>
          <w:szCs w:val="28"/>
        </w:rPr>
        <w:t xml:space="preserve">чи суб’єкту </w:t>
      </w:r>
      <w:proofErr w:type="spellStart"/>
      <w:r>
        <w:rPr>
          <w:sz w:val="28"/>
          <w:szCs w:val="28"/>
        </w:rPr>
        <w:t>самолобіювання</w:t>
      </w:r>
      <w:proofErr w:type="spellEnd"/>
      <w:r>
        <w:rPr>
          <w:sz w:val="28"/>
          <w:szCs w:val="28"/>
        </w:rPr>
        <w:t xml:space="preserve"> до участі у зборі чи передачі майна на користь об’єкта лобіювання, зв’язаних з ним осіб чи групи осіб, крім випадків і в порядку, передбачених Законом України “Про запобігання корупції”;</w:t>
      </w:r>
    </w:p>
    <w:p w:rsidR="00AA6D15" w:rsidRDefault="007F60E4">
      <w:pPr>
        <w:pStyle w:val="Normal1"/>
        <w:numPr>
          <w:ilvl w:val="0"/>
          <w:numId w:val="7"/>
        </w:numPr>
        <w:ind w:left="0" w:firstLine="360"/>
        <w:jc w:val="both"/>
        <w:rPr>
          <w:sz w:val="28"/>
          <w:szCs w:val="28"/>
        </w:rPr>
      </w:pPr>
      <w:r>
        <w:rPr>
          <w:sz w:val="28"/>
          <w:szCs w:val="28"/>
        </w:rPr>
        <w:t xml:space="preserve">використовувати чи пропонувати надати будь-яке майно, яке належить на будь-яких правах лобісту, суб’єкту лобіювання, замовнику лобіювання чи суб’єкту </w:t>
      </w:r>
      <w:proofErr w:type="spellStart"/>
      <w:r>
        <w:rPr>
          <w:sz w:val="28"/>
          <w:szCs w:val="28"/>
        </w:rPr>
        <w:t>самолобіювання</w:t>
      </w:r>
      <w:proofErr w:type="spellEnd"/>
      <w:r>
        <w:rPr>
          <w:sz w:val="28"/>
          <w:szCs w:val="28"/>
        </w:rPr>
        <w:t>, для проведення збору майна чи агітаційних заходів тощо на користь об’єкта лобіювання, зв’язаних з ним осіб чи групи осіб;</w:t>
      </w:r>
    </w:p>
    <w:p w:rsidR="00AA6D15" w:rsidRDefault="007F60E4">
      <w:pPr>
        <w:pStyle w:val="Normal1"/>
        <w:numPr>
          <w:ilvl w:val="0"/>
          <w:numId w:val="7"/>
        </w:numPr>
        <w:ind w:left="0" w:firstLine="360"/>
        <w:jc w:val="both"/>
        <w:rPr>
          <w:sz w:val="28"/>
          <w:szCs w:val="28"/>
        </w:rPr>
      </w:pPr>
      <w:r>
        <w:rPr>
          <w:sz w:val="28"/>
          <w:szCs w:val="28"/>
        </w:rPr>
        <w:t xml:space="preserve">брати, пропонувати дати позику або будь-яке майно у борг у будь-якій формі у лобіста, суб’єкта лобіювання, замовника лобіювання чи суб'єкта </w:t>
      </w:r>
      <w:proofErr w:type="spellStart"/>
      <w:r>
        <w:rPr>
          <w:sz w:val="28"/>
          <w:szCs w:val="28"/>
        </w:rPr>
        <w:t>самолобіювання</w:t>
      </w:r>
      <w:proofErr w:type="spellEnd"/>
      <w:r>
        <w:rPr>
          <w:sz w:val="28"/>
          <w:szCs w:val="28"/>
        </w:rPr>
        <w:t xml:space="preserve">, пропонувати або залучати лобіста, суб’єкта лобіювання, суб'єкта </w:t>
      </w:r>
      <w:proofErr w:type="spellStart"/>
      <w:r>
        <w:rPr>
          <w:sz w:val="28"/>
          <w:szCs w:val="28"/>
        </w:rPr>
        <w:t>самолобіювання</w:t>
      </w:r>
      <w:proofErr w:type="spellEnd"/>
      <w:r>
        <w:rPr>
          <w:sz w:val="28"/>
          <w:szCs w:val="28"/>
        </w:rPr>
        <w:t xml:space="preserve"> чи замовника лобіювання організовувати позики чи надавання у борг будь-якого майна у будь-якій формі на користь об’єкта лобіювання, зв’язаних з ним осіб чи групи осіб;</w:t>
      </w:r>
    </w:p>
    <w:p w:rsidR="00AA6D15" w:rsidRDefault="007F60E4">
      <w:pPr>
        <w:pStyle w:val="Normal1"/>
        <w:numPr>
          <w:ilvl w:val="0"/>
          <w:numId w:val="7"/>
        </w:numPr>
        <w:ind w:left="0" w:firstLine="360"/>
        <w:jc w:val="both"/>
        <w:rPr>
          <w:sz w:val="28"/>
          <w:szCs w:val="28"/>
        </w:rPr>
      </w:pPr>
      <w:r>
        <w:rPr>
          <w:sz w:val="28"/>
          <w:szCs w:val="28"/>
        </w:rPr>
        <w:t xml:space="preserve">давати, пропонувати взяти будь-яке майно у будь-якій формі лобісту, суб’єкту лобіювання, їх замовнику лобіювання чи суб’єкту </w:t>
      </w:r>
      <w:proofErr w:type="spellStart"/>
      <w:r>
        <w:rPr>
          <w:sz w:val="28"/>
          <w:szCs w:val="28"/>
        </w:rPr>
        <w:t>самолобіювання</w:t>
      </w:r>
      <w:proofErr w:type="spellEnd"/>
      <w:r>
        <w:rPr>
          <w:sz w:val="28"/>
          <w:szCs w:val="28"/>
        </w:rPr>
        <w:t>;</w:t>
      </w:r>
    </w:p>
    <w:p w:rsidR="00AA6D15" w:rsidRDefault="007F60E4">
      <w:pPr>
        <w:pStyle w:val="Normal1"/>
        <w:numPr>
          <w:ilvl w:val="0"/>
          <w:numId w:val="7"/>
        </w:numPr>
        <w:ind w:left="0" w:firstLine="360"/>
        <w:jc w:val="both"/>
        <w:rPr>
          <w:sz w:val="28"/>
          <w:szCs w:val="28"/>
        </w:rPr>
      </w:pPr>
      <w:r>
        <w:rPr>
          <w:sz w:val="28"/>
          <w:szCs w:val="28"/>
        </w:rPr>
        <w:t xml:space="preserve">діяти або намагатися діяти таким чином, щоб поставити себе в будь-яку залежність від лобіста, суб’єкта лобіювання, замовника лобіювання чи суб’єкта </w:t>
      </w:r>
      <w:proofErr w:type="spellStart"/>
      <w:r>
        <w:rPr>
          <w:sz w:val="28"/>
          <w:szCs w:val="28"/>
        </w:rPr>
        <w:t>самолобіювання</w:t>
      </w:r>
      <w:proofErr w:type="spellEnd"/>
      <w:r>
        <w:rPr>
          <w:sz w:val="28"/>
          <w:szCs w:val="28"/>
        </w:rPr>
        <w:t xml:space="preserve">, а також діяти або намагатися діяти таким чином, щоб поставити лобіста, суб’єкта лобіювання, замовника лобіювання чи суб’єкта </w:t>
      </w:r>
      <w:proofErr w:type="spellStart"/>
      <w:r>
        <w:rPr>
          <w:sz w:val="28"/>
          <w:szCs w:val="28"/>
        </w:rPr>
        <w:t>самолобіювання</w:t>
      </w:r>
      <w:proofErr w:type="spellEnd"/>
      <w:r>
        <w:rPr>
          <w:color w:val="auto"/>
          <w:sz w:val="28"/>
          <w:szCs w:val="28"/>
        </w:rPr>
        <w:t xml:space="preserve"> </w:t>
      </w:r>
      <w:r>
        <w:rPr>
          <w:sz w:val="28"/>
          <w:szCs w:val="28"/>
        </w:rPr>
        <w:t>в будь-яку залежність від об’єкта лобіювання або зв’язаних з ним осіб чи групи осіб;</w:t>
      </w:r>
    </w:p>
    <w:p w:rsidR="00AA6D15" w:rsidRDefault="007F60E4">
      <w:pPr>
        <w:pStyle w:val="Normal1"/>
        <w:numPr>
          <w:ilvl w:val="0"/>
          <w:numId w:val="7"/>
        </w:numPr>
        <w:ind w:left="0" w:firstLine="360"/>
        <w:jc w:val="both"/>
        <w:rPr>
          <w:sz w:val="28"/>
          <w:szCs w:val="28"/>
        </w:rPr>
      </w:pPr>
      <w:r>
        <w:rPr>
          <w:sz w:val="28"/>
          <w:szCs w:val="28"/>
        </w:rPr>
        <w:t>вводити в оману або намагатися ввести в оману будь-яку особу щодо предмету чи мети лобіювання;</w:t>
      </w:r>
    </w:p>
    <w:p w:rsidR="00AA6D15" w:rsidRDefault="007F60E4">
      <w:pPr>
        <w:pStyle w:val="Normal1"/>
        <w:numPr>
          <w:ilvl w:val="0"/>
          <w:numId w:val="7"/>
        </w:numPr>
        <w:ind w:left="0" w:firstLine="360"/>
        <w:jc w:val="both"/>
        <w:rPr>
          <w:sz w:val="28"/>
          <w:szCs w:val="28"/>
        </w:rPr>
      </w:pPr>
      <w:r>
        <w:rPr>
          <w:sz w:val="28"/>
          <w:szCs w:val="28"/>
        </w:rPr>
        <w:t xml:space="preserve">створювати або намагатися створити прямим чи непрямим способом у будь-якої особи враження, з будь-якою метою, щодо можливості контролю дій об’єкта лобіювання з боку лобіста, суб’єкта лобіювання, замовника лобіювання чи суб’єкта </w:t>
      </w:r>
      <w:proofErr w:type="spellStart"/>
      <w:r>
        <w:rPr>
          <w:sz w:val="28"/>
          <w:szCs w:val="28"/>
        </w:rPr>
        <w:t>самолобіювання</w:t>
      </w:r>
      <w:proofErr w:type="spellEnd"/>
      <w:r>
        <w:rPr>
          <w:sz w:val="28"/>
          <w:szCs w:val="28"/>
        </w:rPr>
        <w:t xml:space="preserve">, та/або щодо можливості контролю своїх дій з боку лобіста, суб’єкта лобіювання, замовника лобіювання чи суб’єкта </w:t>
      </w:r>
      <w:proofErr w:type="spellStart"/>
      <w:r>
        <w:rPr>
          <w:sz w:val="28"/>
          <w:szCs w:val="28"/>
        </w:rPr>
        <w:t>самолобіювання</w:t>
      </w:r>
      <w:proofErr w:type="spellEnd"/>
      <w:r>
        <w:rPr>
          <w:sz w:val="28"/>
          <w:szCs w:val="28"/>
        </w:rPr>
        <w:t>;</w:t>
      </w:r>
    </w:p>
    <w:p w:rsidR="00AA6D15" w:rsidRDefault="007F60E4">
      <w:pPr>
        <w:pStyle w:val="Normal1"/>
        <w:numPr>
          <w:ilvl w:val="0"/>
          <w:numId w:val="7"/>
        </w:numPr>
        <w:ind w:left="0" w:firstLine="360"/>
        <w:jc w:val="both"/>
        <w:rPr>
          <w:b/>
          <w:bCs/>
          <w:sz w:val="28"/>
          <w:szCs w:val="28"/>
        </w:rPr>
      </w:pPr>
      <w:r>
        <w:rPr>
          <w:sz w:val="28"/>
          <w:szCs w:val="28"/>
        </w:rPr>
        <w:lastRenderedPageBreak/>
        <w:t xml:space="preserve">здійснювати лобістський контакт з лобістом, суб’єктом лобіювання чи суб’єктом </w:t>
      </w:r>
      <w:proofErr w:type="spellStart"/>
      <w:r>
        <w:rPr>
          <w:sz w:val="28"/>
          <w:szCs w:val="28"/>
        </w:rPr>
        <w:t>самолобіювання</w:t>
      </w:r>
      <w:proofErr w:type="spellEnd"/>
      <w:r>
        <w:rPr>
          <w:sz w:val="28"/>
          <w:szCs w:val="28"/>
        </w:rPr>
        <w:t xml:space="preserve"> в якості об’єкта лобіювання у разі реального та/або потенційного конфлікту інтересів.</w:t>
      </w:r>
    </w:p>
    <w:p w:rsidR="00AA6D15" w:rsidRDefault="00AA6D15">
      <w:pPr>
        <w:pStyle w:val="Normal1"/>
        <w:ind w:firstLine="360"/>
        <w:jc w:val="both"/>
        <w:rPr>
          <w:b/>
          <w:bCs/>
          <w:sz w:val="28"/>
          <w:szCs w:val="28"/>
        </w:rPr>
      </w:pPr>
    </w:p>
    <w:p w:rsidR="00AA6D15" w:rsidRDefault="007F60E4">
      <w:pPr>
        <w:pStyle w:val="Normal1"/>
        <w:ind w:firstLine="360"/>
        <w:jc w:val="both"/>
        <w:rPr>
          <w:sz w:val="28"/>
          <w:szCs w:val="28"/>
        </w:rPr>
      </w:pPr>
      <w:r>
        <w:rPr>
          <w:b/>
          <w:bCs/>
          <w:sz w:val="28"/>
          <w:szCs w:val="28"/>
        </w:rPr>
        <w:t>Стаття 10. Вимоги до лобістів та суб'єктів лобіювання</w:t>
      </w:r>
    </w:p>
    <w:p w:rsidR="00AA6D15" w:rsidRDefault="007F60E4">
      <w:pPr>
        <w:numPr>
          <w:ilvl w:val="1"/>
          <w:numId w:val="23"/>
        </w:numPr>
        <w:ind w:left="142" w:firstLine="567"/>
        <w:jc w:val="both"/>
        <w:rPr>
          <w:rFonts w:cs="Times New Roman"/>
          <w:sz w:val="28"/>
          <w:szCs w:val="28"/>
        </w:rPr>
      </w:pPr>
      <w:r>
        <w:rPr>
          <w:rFonts w:cs="Times New Roman"/>
          <w:color w:val="000000"/>
          <w:sz w:val="28"/>
          <w:szCs w:val="28"/>
        </w:rPr>
        <w:t>Суб'єкт лобіювання — л</w:t>
      </w:r>
      <w:r>
        <w:rPr>
          <w:rFonts w:cs="Times New Roman"/>
          <w:sz w:val="28"/>
          <w:szCs w:val="28"/>
        </w:rPr>
        <w:t>обістська компанія повинна відповідати всім таким умовам:</w:t>
      </w:r>
    </w:p>
    <w:p w:rsidR="00AA6D15" w:rsidRDefault="007F60E4">
      <w:pPr>
        <w:pStyle w:val="Normal1"/>
        <w:numPr>
          <w:ilvl w:val="0"/>
          <w:numId w:val="8"/>
        </w:numPr>
        <w:ind w:left="0" w:firstLine="360"/>
        <w:jc w:val="both"/>
        <w:rPr>
          <w:sz w:val="28"/>
          <w:szCs w:val="28"/>
        </w:rPr>
      </w:pPr>
      <w:r>
        <w:rPr>
          <w:sz w:val="28"/>
          <w:szCs w:val="28"/>
        </w:rPr>
        <w:t xml:space="preserve">бути </w:t>
      </w:r>
      <w:r>
        <w:rPr>
          <w:sz w:val="28"/>
          <w:szCs w:val="28"/>
          <w:shd w:val="clear" w:color="auto" w:fill="FFFFFF"/>
        </w:rPr>
        <w:t xml:space="preserve">прибутковою організацією, що </w:t>
      </w:r>
      <w:r>
        <w:rPr>
          <w:sz w:val="28"/>
          <w:szCs w:val="28"/>
        </w:rPr>
        <w:t xml:space="preserve">зареєстрована в Україні; </w:t>
      </w:r>
    </w:p>
    <w:p w:rsidR="00AA6D15" w:rsidRDefault="007F60E4">
      <w:pPr>
        <w:pStyle w:val="Normal1"/>
        <w:numPr>
          <w:ilvl w:val="0"/>
          <w:numId w:val="8"/>
        </w:numPr>
        <w:ind w:left="0" w:firstLine="360"/>
        <w:jc w:val="both"/>
        <w:rPr>
          <w:sz w:val="28"/>
          <w:szCs w:val="28"/>
        </w:rPr>
      </w:pPr>
      <w:r>
        <w:rPr>
          <w:sz w:val="28"/>
          <w:szCs w:val="28"/>
        </w:rPr>
        <w:t xml:space="preserve">відомості про яку як про суб’єкта лобіювання </w:t>
      </w:r>
      <w:proofErr w:type="spellStart"/>
      <w:r>
        <w:rPr>
          <w:sz w:val="28"/>
          <w:szCs w:val="28"/>
        </w:rPr>
        <w:t>внесено</w:t>
      </w:r>
      <w:proofErr w:type="spellEnd"/>
      <w:r>
        <w:rPr>
          <w:sz w:val="28"/>
          <w:szCs w:val="28"/>
        </w:rPr>
        <w:t xml:space="preserve"> до Державного реєстру лобіювання;</w:t>
      </w:r>
    </w:p>
    <w:p w:rsidR="00AA6D15" w:rsidRDefault="007F60E4">
      <w:pPr>
        <w:pStyle w:val="Normal1"/>
        <w:numPr>
          <w:ilvl w:val="0"/>
          <w:numId w:val="8"/>
        </w:numPr>
        <w:ind w:left="0" w:firstLine="360"/>
        <w:jc w:val="both"/>
        <w:rPr>
          <w:sz w:val="28"/>
          <w:szCs w:val="28"/>
        </w:rPr>
      </w:pPr>
      <w:r>
        <w:rPr>
          <w:sz w:val="28"/>
          <w:szCs w:val="28"/>
        </w:rPr>
        <w:t xml:space="preserve">в засновниках чи власниках будь-якої кількості акцій (часток, паїв) та/або кінцевим </w:t>
      </w:r>
      <w:proofErr w:type="spellStart"/>
      <w:r>
        <w:rPr>
          <w:sz w:val="28"/>
          <w:szCs w:val="28"/>
        </w:rPr>
        <w:t>бенефіціарним</w:t>
      </w:r>
      <w:proofErr w:type="spellEnd"/>
      <w:r>
        <w:rPr>
          <w:sz w:val="28"/>
          <w:szCs w:val="28"/>
        </w:rPr>
        <w:t xml:space="preserve"> власником (контролером) якої відсутні такі особи:</w:t>
      </w:r>
    </w:p>
    <w:p w:rsidR="00AA6D15" w:rsidRDefault="007F60E4">
      <w:pPr>
        <w:pStyle w:val="Normal1"/>
        <w:ind w:firstLine="360"/>
        <w:jc w:val="both"/>
        <w:rPr>
          <w:sz w:val="28"/>
          <w:szCs w:val="28"/>
        </w:rPr>
      </w:pPr>
      <w:r>
        <w:rPr>
          <w:sz w:val="28"/>
          <w:szCs w:val="28"/>
        </w:rPr>
        <w:t xml:space="preserve">    а) орган державної влади чи орган місцевого самоврядування;</w:t>
      </w:r>
    </w:p>
    <w:p w:rsidR="00AA6D15" w:rsidRDefault="007F60E4">
      <w:pPr>
        <w:pStyle w:val="Normal1"/>
        <w:ind w:firstLine="360"/>
        <w:jc w:val="both"/>
        <w:rPr>
          <w:sz w:val="28"/>
          <w:szCs w:val="28"/>
        </w:rPr>
      </w:pPr>
      <w:r>
        <w:rPr>
          <w:sz w:val="28"/>
          <w:szCs w:val="28"/>
        </w:rPr>
        <w:t xml:space="preserve">    б) особа, зазначена в цьому Законі як об’єкт лобіювання;</w:t>
      </w:r>
    </w:p>
    <w:p w:rsidR="00AA6D15" w:rsidRDefault="007F60E4">
      <w:pPr>
        <w:pStyle w:val="Normal1"/>
        <w:ind w:firstLine="360"/>
        <w:jc w:val="both"/>
        <w:rPr>
          <w:sz w:val="28"/>
          <w:szCs w:val="28"/>
        </w:rPr>
      </w:pPr>
      <w:r>
        <w:rPr>
          <w:sz w:val="28"/>
          <w:szCs w:val="28"/>
        </w:rPr>
        <w:t xml:space="preserve">  в) фізична особа, що має громадянство держави, визнаної Верховною Радою України державою-агресором чи юридична особа, що має місцем реєстрації державу, визнану Верховною Радою України державою-агресором;</w:t>
      </w:r>
    </w:p>
    <w:p w:rsidR="00AA6D15" w:rsidRDefault="007F60E4">
      <w:pPr>
        <w:pStyle w:val="Normal1"/>
        <w:ind w:firstLine="360"/>
        <w:jc w:val="both"/>
        <w:rPr>
          <w:sz w:val="28"/>
          <w:szCs w:val="28"/>
        </w:rPr>
      </w:pPr>
      <w:r>
        <w:rPr>
          <w:sz w:val="28"/>
          <w:szCs w:val="28"/>
        </w:rPr>
        <w:t>г) держава, визнана Верховною Радою України державою-агресором чи особа пов’язана з державою, визнаною Верховною Радою України державою-агресором;</w:t>
      </w:r>
    </w:p>
    <w:p w:rsidR="00AA6D15" w:rsidRDefault="007F60E4">
      <w:pPr>
        <w:pStyle w:val="Normal1"/>
        <w:ind w:firstLine="360"/>
        <w:jc w:val="both"/>
        <w:rPr>
          <w:sz w:val="28"/>
          <w:szCs w:val="28"/>
        </w:rPr>
      </w:pPr>
      <w:r>
        <w:rPr>
          <w:sz w:val="28"/>
          <w:szCs w:val="28"/>
        </w:rPr>
        <w:t xml:space="preserve">д) юридична особа, що є в засновниках/власниках юридичних осіб - власників будь-якої кількості акцій (часток, паїв) та/або кінцевим </w:t>
      </w:r>
      <w:proofErr w:type="spellStart"/>
      <w:r>
        <w:rPr>
          <w:sz w:val="28"/>
          <w:szCs w:val="28"/>
        </w:rPr>
        <w:t>бенефіціарним</w:t>
      </w:r>
      <w:proofErr w:type="spellEnd"/>
      <w:r>
        <w:rPr>
          <w:sz w:val="28"/>
          <w:szCs w:val="28"/>
        </w:rPr>
        <w:t xml:space="preserve"> власником (контролером) резидента держави, визнаної Верховною Радою України державою-агресором, чи держава, визнана Верховною Радою України державою-агресором, або є пов’язаною особою таких осіб;</w:t>
      </w:r>
    </w:p>
    <w:p w:rsidR="00AA6D15" w:rsidRDefault="007F60E4">
      <w:pPr>
        <w:pStyle w:val="Normal1"/>
        <w:ind w:firstLine="360"/>
        <w:jc w:val="both"/>
        <w:rPr>
          <w:sz w:val="28"/>
          <w:szCs w:val="28"/>
        </w:rPr>
      </w:pPr>
      <w:r>
        <w:rPr>
          <w:sz w:val="28"/>
          <w:szCs w:val="28"/>
        </w:rPr>
        <w:t>є) фізична особа, юридична особа, що має реєстрацію (чи громадянство відповідно) в офшорних зонах, перелік яких затверджений Кабінетом Міністрів України, а також фізична особа без громадянства;</w:t>
      </w:r>
    </w:p>
    <w:p w:rsidR="00AA6D15" w:rsidRDefault="007F60E4">
      <w:pPr>
        <w:pStyle w:val="Normal1"/>
        <w:ind w:firstLine="360"/>
        <w:jc w:val="both"/>
        <w:rPr>
          <w:sz w:val="28"/>
          <w:szCs w:val="28"/>
        </w:rPr>
      </w:pPr>
      <w:r>
        <w:rPr>
          <w:sz w:val="28"/>
          <w:szCs w:val="28"/>
        </w:rPr>
        <w:t>ж) неприбуткова організація (включаючи громадську організацію, політичну партію, релігійну організацію тощо) та/або юридична особа, в якій неприбуткова організація (включаючи громадську організацію, політичну партію, релігійну організацію тощо) є в засновниках чи власниках будь-якої кількості акцій (часток, паїв) на усіх рівнях ланцюга володіння корпоративними правами, а також фізичні та/або юридичні особи що зв’язані з цією неприбутковою організацію;</w:t>
      </w:r>
    </w:p>
    <w:p w:rsidR="00AA6D15" w:rsidRDefault="007F60E4">
      <w:pPr>
        <w:pStyle w:val="Normal1"/>
        <w:ind w:firstLine="360"/>
        <w:jc w:val="both"/>
        <w:rPr>
          <w:sz w:val="28"/>
          <w:szCs w:val="28"/>
        </w:rPr>
      </w:pPr>
      <w:r>
        <w:rPr>
          <w:sz w:val="28"/>
          <w:szCs w:val="28"/>
        </w:rPr>
        <w:t>з) юридична особа, щодо якої має місце набрання законної сили рішення суду, яким встановлено систематичне (більше двох) протягом року порушення вимог цього Закону, якщо відповідні порушення не містять ознак злочину;</w:t>
      </w:r>
    </w:p>
    <w:p w:rsidR="00AA6D15" w:rsidRDefault="007F60E4">
      <w:pPr>
        <w:pStyle w:val="Normal1"/>
        <w:ind w:firstLine="360"/>
        <w:jc w:val="both"/>
        <w:rPr>
          <w:sz w:val="28"/>
          <w:szCs w:val="28"/>
        </w:rPr>
      </w:pPr>
      <w:r>
        <w:rPr>
          <w:sz w:val="28"/>
          <w:szCs w:val="28"/>
        </w:rPr>
        <w:t xml:space="preserve">і) юридична особа, в засновниках/власниках якої чи власником будь-якої кількості акцій (часток, паїв) якої та/або кінцевим </w:t>
      </w:r>
      <w:proofErr w:type="spellStart"/>
      <w:r>
        <w:rPr>
          <w:sz w:val="28"/>
          <w:szCs w:val="28"/>
        </w:rPr>
        <w:t>бенефіціарним</w:t>
      </w:r>
      <w:proofErr w:type="spellEnd"/>
      <w:r>
        <w:rPr>
          <w:sz w:val="28"/>
          <w:szCs w:val="28"/>
        </w:rPr>
        <w:t xml:space="preserve"> власником (контролером) якої є резидент іншої держави або резидент України – такий, що не може бути суб’єктом лобіювання згідно з умовами цієї статті, або кінцевим </w:t>
      </w:r>
      <w:proofErr w:type="spellStart"/>
      <w:r>
        <w:rPr>
          <w:sz w:val="28"/>
          <w:szCs w:val="28"/>
        </w:rPr>
        <w:t>бенефіціарним</w:t>
      </w:r>
      <w:proofErr w:type="spellEnd"/>
      <w:r>
        <w:rPr>
          <w:sz w:val="28"/>
          <w:szCs w:val="28"/>
        </w:rPr>
        <w:t xml:space="preserve"> власником (контролером) якої є особа, яка не може бути суб’єктом лобіювання згідно з умовами цієї статті або є пов’язаною особою таких осіб.</w:t>
      </w:r>
    </w:p>
    <w:p w:rsidR="00AA6D15" w:rsidRDefault="007F60E4">
      <w:pPr>
        <w:pStyle w:val="Normal1"/>
        <w:ind w:firstLine="360"/>
        <w:jc w:val="both"/>
        <w:rPr>
          <w:sz w:val="28"/>
          <w:szCs w:val="28"/>
        </w:rPr>
      </w:pPr>
      <w:r>
        <w:rPr>
          <w:sz w:val="28"/>
          <w:szCs w:val="28"/>
        </w:rPr>
        <w:lastRenderedPageBreak/>
        <w:t>2. Лобіст — це фізична особа:</w:t>
      </w:r>
    </w:p>
    <w:p w:rsidR="00AA6D15" w:rsidRDefault="007F60E4">
      <w:pPr>
        <w:pStyle w:val="Normal1"/>
        <w:numPr>
          <w:ilvl w:val="0"/>
          <w:numId w:val="33"/>
        </w:numPr>
        <w:ind w:left="0" w:firstLine="360"/>
        <w:jc w:val="both"/>
        <w:rPr>
          <w:sz w:val="28"/>
          <w:szCs w:val="28"/>
        </w:rPr>
      </w:pPr>
      <w:r>
        <w:rPr>
          <w:sz w:val="28"/>
          <w:szCs w:val="28"/>
        </w:rPr>
        <w:t xml:space="preserve">відомості про яку </w:t>
      </w:r>
      <w:proofErr w:type="spellStart"/>
      <w:r>
        <w:rPr>
          <w:sz w:val="28"/>
          <w:szCs w:val="28"/>
        </w:rPr>
        <w:t>внесено</w:t>
      </w:r>
      <w:proofErr w:type="spellEnd"/>
      <w:r>
        <w:rPr>
          <w:sz w:val="28"/>
          <w:szCs w:val="28"/>
        </w:rPr>
        <w:t xml:space="preserve"> до Державного реєстру лобіювання;</w:t>
      </w:r>
    </w:p>
    <w:p w:rsidR="00AA6D15" w:rsidRDefault="007F60E4">
      <w:pPr>
        <w:pStyle w:val="Normal1"/>
        <w:numPr>
          <w:ilvl w:val="0"/>
          <w:numId w:val="33"/>
        </w:numPr>
        <w:ind w:left="0" w:firstLine="360"/>
        <w:jc w:val="both"/>
        <w:rPr>
          <w:sz w:val="28"/>
          <w:szCs w:val="28"/>
        </w:rPr>
      </w:pPr>
      <w:r>
        <w:rPr>
          <w:sz w:val="28"/>
          <w:szCs w:val="28"/>
        </w:rPr>
        <w:t>яка за вироком суду не відбуває покарання за вчинення кримінального правопорушення;</w:t>
      </w:r>
    </w:p>
    <w:p w:rsidR="00AA6D15" w:rsidRDefault="007F60E4">
      <w:pPr>
        <w:pStyle w:val="Normal1"/>
        <w:numPr>
          <w:ilvl w:val="0"/>
          <w:numId w:val="33"/>
        </w:numPr>
        <w:ind w:left="0" w:firstLine="360"/>
        <w:jc w:val="both"/>
        <w:rPr>
          <w:sz w:val="28"/>
          <w:szCs w:val="28"/>
        </w:rPr>
      </w:pPr>
      <w:r>
        <w:rPr>
          <w:sz w:val="28"/>
          <w:szCs w:val="28"/>
        </w:rPr>
        <w:t>яка не має судимості за вчинення умисного злочину, якщо така судимість не погашена або не знята в установленому законом порядку (крім реабілітованої особи);</w:t>
      </w:r>
    </w:p>
    <w:p w:rsidR="00AA6D15" w:rsidRDefault="007F60E4">
      <w:pPr>
        <w:pStyle w:val="Normal1"/>
        <w:numPr>
          <w:ilvl w:val="0"/>
          <w:numId w:val="33"/>
        </w:numPr>
        <w:ind w:left="0" w:firstLine="360"/>
        <w:jc w:val="both"/>
        <w:rPr>
          <w:sz w:val="28"/>
          <w:szCs w:val="28"/>
        </w:rPr>
      </w:pPr>
      <w:r>
        <w:rPr>
          <w:sz w:val="28"/>
          <w:szCs w:val="28"/>
        </w:rPr>
        <w:t xml:space="preserve">яка не притягалася на підставі обвинувального </w:t>
      </w:r>
      <w:proofErr w:type="spellStart"/>
      <w:r>
        <w:rPr>
          <w:sz w:val="28"/>
          <w:szCs w:val="28"/>
        </w:rPr>
        <w:t>вироку</w:t>
      </w:r>
      <w:proofErr w:type="spellEnd"/>
      <w:r>
        <w:rPr>
          <w:sz w:val="28"/>
          <w:szCs w:val="28"/>
        </w:rPr>
        <w:t>, який набрав законної сили, до кримінальної відповідальності за вчинення корупційного злочину, злочину проти власності;</w:t>
      </w:r>
    </w:p>
    <w:p w:rsidR="00AA6D15" w:rsidRDefault="007F60E4">
      <w:pPr>
        <w:pStyle w:val="Normal1"/>
        <w:numPr>
          <w:ilvl w:val="0"/>
          <w:numId w:val="33"/>
        </w:numPr>
        <w:ind w:left="0" w:firstLine="360"/>
        <w:jc w:val="both"/>
        <w:rPr>
          <w:sz w:val="28"/>
          <w:szCs w:val="28"/>
        </w:rPr>
      </w:pPr>
      <w:r>
        <w:rPr>
          <w:sz w:val="28"/>
          <w:szCs w:val="28"/>
        </w:rPr>
        <w:t xml:space="preserve">щодо якої відсутнє </w:t>
      </w:r>
      <w:proofErr w:type="spellStart"/>
      <w:r>
        <w:rPr>
          <w:sz w:val="28"/>
          <w:szCs w:val="28"/>
        </w:rPr>
        <w:t>набранне</w:t>
      </w:r>
      <w:proofErr w:type="spellEnd"/>
      <w:r>
        <w:rPr>
          <w:sz w:val="28"/>
          <w:szCs w:val="28"/>
        </w:rPr>
        <w:t xml:space="preserve"> законної сили рішення суду, яким встановлено позбавленням права обіймати певні посади чи займатися певною діяльністю; </w:t>
      </w:r>
    </w:p>
    <w:p w:rsidR="00AA6D15" w:rsidRDefault="007F60E4">
      <w:pPr>
        <w:pStyle w:val="Normal1"/>
        <w:numPr>
          <w:ilvl w:val="0"/>
          <w:numId w:val="33"/>
        </w:numPr>
        <w:ind w:left="0" w:firstLine="360"/>
        <w:jc w:val="both"/>
        <w:rPr>
          <w:sz w:val="28"/>
          <w:szCs w:val="28"/>
        </w:rPr>
      </w:pPr>
      <w:r>
        <w:rPr>
          <w:sz w:val="28"/>
          <w:szCs w:val="28"/>
        </w:rPr>
        <w:t xml:space="preserve">щодо якої відсутнє </w:t>
      </w:r>
      <w:proofErr w:type="spellStart"/>
      <w:r>
        <w:rPr>
          <w:sz w:val="28"/>
          <w:szCs w:val="28"/>
        </w:rPr>
        <w:t>набранне</w:t>
      </w:r>
      <w:proofErr w:type="spellEnd"/>
      <w:r>
        <w:rPr>
          <w:sz w:val="28"/>
          <w:szCs w:val="28"/>
        </w:rPr>
        <w:t xml:space="preserve"> законної сили рішення суду, яким встановлено систематичне (більше двох) порушення вимог цього Закону, якщо відповідні порушення не містять ознак злочину;</w:t>
      </w:r>
    </w:p>
    <w:p w:rsidR="00AA6D15" w:rsidRDefault="007F60E4">
      <w:pPr>
        <w:pStyle w:val="Normal1"/>
        <w:numPr>
          <w:ilvl w:val="0"/>
          <w:numId w:val="33"/>
        </w:numPr>
        <w:ind w:left="0" w:firstLine="360"/>
        <w:jc w:val="both"/>
        <w:rPr>
          <w:sz w:val="28"/>
          <w:szCs w:val="28"/>
        </w:rPr>
      </w:pPr>
      <w:r>
        <w:rPr>
          <w:sz w:val="28"/>
          <w:szCs w:val="28"/>
        </w:rPr>
        <w:t>щодо якої не має місце набрання законної сили рішенням суду про визнання її недієздатною або обмеження її цивільної дієздатності, визнання її безвісно відсутньою чи оголошення її померлою;</w:t>
      </w:r>
    </w:p>
    <w:p w:rsidR="00AA6D15" w:rsidRDefault="007F60E4">
      <w:pPr>
        <w:pStyle w:val="Normal1"/>
        <w:numPr>
          <w:ilvl w:val="0"/>
          <w:numId w:val="33"/>
        </w:numPr>
        <w:ind w:left="0" w:firstLine="360"/>
        <w:jc w:val="both"/>
        <w:rPr>
          <w:sz w:val="28"/>
          <w:szCs w:val="28"/>
        </w:rPr>
      </w:pPr>
      <w:r>
        <w:rPr>
          <w:sz w:val="28"/>
          <w:szCs w:val="28"/>
        </w:rPr>
        <w:t>яка не має громадянство держави, визнаної Верховною Радою України державою-агресором;</w:t>
      </w:r>
    </w:p>
    <w:p w:rsidR="00AA6D15" w:rsidRDefault="007F60E4">
      <w:pPr>
        <w:pStyle w:val="Normal1"/>
        <w:numPr>
          <w:ilvl w:val="0"/>
          <w:numId w:val="33"/>
        </w:numPr>
        <w:ind w:left="0" w:firstLine="360"/>
        <w:jc w:val="both"/>
        <w:rPr>
          <w:sz w:val="28"/>
          <w:szCs w:val="28"/>
        </w:rPr>
      </w:pPr>
      <w:r>
        <w:rPr>
          <w:sz w:val="28"/>
          <w:szCs w:val="28"/>
        </w:rPr>
        <w:t xml:space="preserve">яка не є особою, що є в засновниках/власниках юридичних осіб - власників будь-якої кількості акцій (часток, паїв) та/або кінцевим </w:t>
      </w:r>
      <w:proofErr w:type="spellStart"/>
      <w:r>
        <w:rPr>
          <w:sz w:val="28"/>
          <w:szCs w:val="28"/>
        </w:rPr>
        <w:t>бенефіціарним</w:t>
      </w:r>
      <w:proofErr w:type="spellEnd"/>
      <w:r>
        <w:rPr>
          <w:sz w:val="28"/>
          <w:szCs w:val="28"/>
        </w:rPr>
        <w:t xml:space="preserve"> власником (контролером) резидента держави, визнаної Верховною Радою України державою-агресором, або є пов’язаною особою таких осіб;</w:t>
      </w:r>
    </w:p>
    <w:p w:rsidR="00AA6D15" w:rsidRDefault="007F60E4">
      <w:pPr>
        <w:pStyle w:val="Normal1"/>
        <w:numPr>
          <w:ilvl w:val="0"/>
          <w:numId w:val="33"/>
        </w:numPr>
        <w:ind w:left="0" w:firstLine="360"/>
        <w:jc w:val="both"/>
        <w:rPr>
          <w:sz w:val="28"/>
          <w:szCs w:val="28"/>
        </w:rPr>
      </w:pPr>
      <w:r>
        <w:rPr>
          <w:sz w:val="28"/>
          <w:szCs w:val="28"/>
        </w:rPr>
        <w:t>яка не є особою, пов’язаною з державою, визнаною Верховною Радою України державою-агресором;</w:t>
      </w:r>
    </w:p>
    <w:p w:rsidR="00AA6D15" w:rsidRDefault="007F60E4">
      <w:pPr>
        <w:pStyle w:val="Normal1"/>
        <w:numPr>
          <w:ilvl w:val="0"/>
          <w:numId w:val="33"/>
        </w:numPr>
        <w:ind w:left="0" w:firstLine="360"/>
        <w:jc w:val="both"/>
        <w:rPr>
          <w:sz w:val="28"/>
          <w:szCs w:val="28"/>
        </w:rPr>
      </w:pPr>
      <w:r>
        <w:rPr>
          <w:sz w:val="28"/>
          <w:szCs w:val="28"/>
        </w:rPr>
        <w:t>яка відповідно до рішення суду не позбавлена права займатися діяльністю, пов’язаною з виконанням функцій держави, або займатися лобіюванням.</w:t>
      </w:r>
    </w:p>
    <w:p w:rsidR="00AA6D15" w:rsidRDefault="007F60E4">
      <w:pPr>
        <w:pStyle w:val="Rvps2"/>
        <w:shd w:val="clear" w:color="auto" w:fill="FFFFFF"/>
        <w:spacing w:before="0" w:after="0"/>
        <w:ind w:firstLine="360"/>
        <w:jc w:val="both"/>
        <w:rPr>
          <w:rFonts w:cs="Times New Roman"/>
          <w:color w:val="000000"/>
          <w:sz w:val="28"/>
          <w:szCs w:val="28"/>
          <w:lang w:val="uk-UA"/>
        </w:rPr>
      </w:pPr>
      <w:r>
        <w:rPr>
          <w:rFonts w:cs="Times New Roman"/>
          <w:sz w:val="28"/>
          <w:szCs w:val="28"/>
          <w:lang w:val="uk-UA"/>
        </w:rPr>
        <w:t>3. Н</w:t>
      </w:r>
      <w:r>
        <w:rPr>
          <w:rFonts w:cs="Times New Roman"/>
          <w:color w:val="000000"/>
          <w:sz w:val="28"/>
          <w:szCs w:val="28"/>
          <w:lang w:val="uk-UA"/>
        </w:rPr>
        <w:t xml:space="preserve">айменування </w:t>
      </w:r>
      <w:r>
        <w:rPr>
          <w:rFonts w:cs="Times New Roman"/>
          <w:sz w:val="28"/>
          <w:szCs w:val="28"/>
          <w:lang w:val="uk-UA"/>
        </w:rPr>
        <w:t>суб’єкта лобіювання</w:t>
      </w:r>
      <w:r>
        <w:rPr>
          <w:rFonts w:cs="Times New Roman"/>
          <w:color w:val="000000"/>
          <w:sz w:val="28"/>
          <w:szCs w:val="28"/>
          <w:lang w:val="uk-UA"/>
        </w:rPr>
        <w:t xml:space="preserve"> має містити слово “л</w:t>
      </w:r>
      <w:r>
        <w:rPr>
          <w:rFonts w:cs="Times New Roman"/>
          <w:sz w:val="28"/>
          <w:szCs w:val="28"/>
          <w:lang w:val="uk-UA"/>
        </w:rPr>
        <w:t>обіст” або</w:t>
      </w:r>
      <w:r>
        <w:rPr>
          <w:rFonts w:cs="Times New Roman"/>
          <w:color w:val="000000"/>
          <w:sz w:val="28"/>
          <w:szCs w:val="28"/>
          <w:lang w:val="uk-UA"/>
        </w:rPr>
        <w:t xml:space="preserve"> похідні чи однокореневі від нього, а також вказівку на організаційно-правову форму </w:t>
      </w:r>
      <w:r>
        <w:rPr>
          <w:rFonts w:cs="Times New Roman"/>
          <w:sz w:val="28"/>
          <w:szCs w:val="28"/>
          <w:lang w:val="uk-UA"/>
        </w:rPr>
        <w:t>суб’єкта лобіювання</w:t>
      </w:r>
      <w:r>
        <w:rPr>
          <w:rFonts w:cs="Times New Roman"/>
          <w:color w:val="000000"/>
          <w:sz w:val="28"/>
          <w:szCs w:val="28"/>
          <w:lang w:val="uk-UA"/>
        </w:rPr>
        <w:t xml:space="preserve">. </w:t>
      </w:r>
      <w:bookmarkStart w:id="5" w:name="n254"/>
      <w:bookmarkStart w:id="6" w:name="n253"/>
      <w:bookmarkEnd w:id="5"/>
      <w:bookmarkEnd w:id="6"/>
      <w:r>
        <w:rPr>
          <w:rFonts w:cs="Times New Roman"/>
          <w:color w:val="000000"/>
          <w:sz w:val="28"/>
          <w:szCs w:val="28"/>
          <w:lang w:val="uk-UA"/>
        </w:rPr>
        <w:t xml:space="preserve">Слово “лобіст”, а також похідні чи однокореневі від нього слова дозволяється використовувати у назві лише тим особам, які зареєстровані Органом реєстрації </w:t>
      </w:r>
      <w:r>
        <w:rPr>
          <w:rFonts w:cs="Times New Roman"/>
          <w:sz w:val="28"/>
          <w:szCs w:val="28"/>
          <w:lang w:val="uk-UA"/>
        </w:rPr>
        <w:t>лобіювання</w:t>
      </w:r>
      <w:r>
        <w:rPr>
          <w:rFonts w:cs="Times New Roman"/>
          <w:color w:val="000000"/>
          <w:sz w:val="28"/>
          <w:szCs w:val="28"/>
          <w:lang w:val="uk-UA"/>
        </w:rPr>
        <w:t xml:space="preserve"> в якості </w:t>
      </w:r>
      <w:r>
        <w:rPr>
          <w:rFonts w:cs="Times New Roman"/>
          <w:sz w:val="28"/>
          <w:szCs w:val="28"/>
          <w:lang w:val="uk-UA"/>
        </w:rPr>
        <w:t>суб’єкта лобіювання</w:t>
      </w:r>
      <w:r>
        <w:rPr>
          <w:rFonts w:cs="Times New Roman"/>
          <w:color w:val="000000"/>
          <w:sz w:val="28"/>
          <w:szCs w:val="28"/>
          <w:lang w:val="uk-UA"/>
        </w:rPr>
        <w:t>.</w:t>
      </w:r>
    </w:p>
    <w:p w:rsidR="00AA6D15" w:rsidRDefault="007F60E4">
      <w:pPr>
        <w:pStyle w:val="Rvps2"/>
        <w:shd w:val="clear" w:color="auto" w:fill="FFFFFF"/>
        <w:spacing w:before="0" w:after="0"/>
        <w:ind w:firstLine="360"/>
        <w:jc w:val="both"/>
        <w:rPr>
          <w:rFonts w:cs="Times New Roman"/>
          <w:color w:val="000000"/>
          <w:sz w:val="28"/>
          <w:szCs w:val="28"/>
          <w:lang w:val="uk-UA"/>
        </w:rPr>
      </w:pPr>
      <w:r>
        <w:rPr>
          <w:rFonts w:cs="Times New Roman"/>
          <w:color w:val="000000"/>
          <w:sz w:val="28"/>
          <w:szCs w:val="28"/>
          <w:lang w:val="uk-UA"/>
        </w:rPr>
        <w:t xml:space="preserve">Не дозволяється використовувати для найменування </w:t>
      </w:r>
      <w:r>
        <w:rPr>
          <w:rFonts w:cs="Times New Roman"/>
          <w:sz w:val="28"/>
          <w:szCs w:val="28"/>
          <w:lang w:val="uk-UA"/>
        </w:rPr>
        <w:t>суб’єкта лобіювання</w:t>
      </w:r>
      <w:r>
        <w:rPr>
          <w:rFonts w:cs="Times New Roman"/>
          <w:color w:val="000000"/>
          <w:sz w:val="28"/>
          <w:szCs w:val="28"/>
          <w:lang w:val="uk-UA"/>
        </w:rPr>
        <w:t xml:space="preserve"> назву, яка повторює вже існуючу назву іншого </w:t>
      </w:r>
      <w:r>
        <w:rPr>
          <w:rFonts w:cs="Times New Roman"/>
          <w:sz w:val="28"/>
          <w:szCs w:val="28"/>
          <w:lang w:val="uk-UA"/>
        </w:rPr>
        <w:t>суб’єкта лобіювання</w:t>
      </w:r>
      <w:r>
        <w:rPr>
          <w:rFonts w:cs="Times New Roman"/>
          <w:color w:val="000000"/>
          <w:sz w:val="28"/>
          <w:szCs w:val="28"/>
          <w:lang w:val="uk-UA"/>
        </w:rPr>
        <w:t xml:space="preserve"> або вводить в оману щодо видів діяльності, які здійснює </w:t>
      </w:r>
      <w:r>
        <w:rPr>
          <w:rFonts w:cs="Times New Roman"/>
          <w:sz w:val="28"/>
          <w:szCs w:val="28"/>
          <w:lang w:val="uk-UA"/>
        </w:rPr>
        <w:t>суб’єкт лобіювання</w:t>
      </w:r>
      <w:r>
        <w:rPr>
          <w:rFonts w:cs="Times New Roman"/>
          <w:color w:val="000000"/>
          <w:sz w:val="28"/>
          <w:szCs w:val="28"/>
          <w:lang w:val="uk-UA"/>
        </w:rPr>
        <w:t xml:space="preserve">. Вживання в найменуванні </w:t>
      </w:r>
      <w:r>
        <w:rPr>
          <w:rFonts w:cs="Times New Roman"/>
          <w:sz w:val="28"/>
          <w:szCs w:val="28"/>
          <w:lang w:val="uk-UA"/>
        </w:rPr>
        <w:t>суб’єкта лобіювання</w:t>
      </w:r>
      <w:r>
        <w:rPr>
          <w:rFonts w:cs="Times New Roman"/>
          <w:color w:val="000000"/>
          <w:sz w:val="28"/>
          <w:szCs w:val="28"/>
          <w:lang w:val="uk-UA"/>
        </w:rPr>
        <w:t xml:space="preserve"> слів “Україна”, “державний”, “центральний”, “національний” та похідних від них можливе лише за попередньою </w:t>
      </w:r>
      <w:proofErr w:type="spellStart"/>
      <w:r>
        <w:rPr>
          <w:rFonts w:cs="Times New Roman"/>
          <w:color w:val="000000"/>
          <w:sz w:val="28"/>
          <w:szCs w:val="28"/>
          <w:lang w:val="uk-UA"/>
        </w:rPr>
        <w:t>обгрунтованою</w:t>
      </w:r>
      <w:proofErr w:type="spellEnd"/>
      <w:r>
        <w:rPr>
          <w:rFonts w:cs="Times New Roman"/>
          <w:color w:val="000000"/>
          <w:sz w:val="28"/>
          <w:szCs w:val="28"/>
          <w:lang w:val="uk-UA"/>
        </w:rPr>
        <w:t xml:space="preserve"> згодою Органу реєстрації </w:t>
      </w:r>
      <w:r>
        <w:rPr>
          <w:rFonts w:cs="Times New Roman"/>
          <w:sz w:val="28"/>
          <w:szCs w:val="28"/>
          <w:lang w:val="uk-UA"/>
        </w:rPr>
        <w:t>лобіювання</w:t>
      </w:r>
      <w:r>
        <w:rPr>
          <w:rFonts w:cs="Times New Roman"/>
          <w:color w:val="000000"/>
          <w:sz w:val="28"/>
          <w:szCs w:val="28"/>
          <w:lang w:val="uk-UA"/>
        </w:rPr>
        <w:t>.</w:t>
      </w:r>
    </w:p>
    <w:p w:rsidR="00AA6D15" w:rsidRDefault="007F60E4">
      <w:pPr>
        <w:pStyle w:val="Rvps2"/>
        <w:shd w:val="clear" w:color="auto" w:fill="FFFFFF"/>
        <w:spacing w:before="0" w:after="0"/>
        <w:ind w:firstLine="360"/>
        <w:jc w:val="both"/>
        <w:rPr>
          <w:rFonts w:cs="Times New Roman"/>
          <w:color w:val="000000"/>
          <w:sz w:val="28"/>
          <w:szCs w:val="28"/>
          <w:lang w:val="uk-UA"/>
        </w:rPr>
      </w:pPr>
      <w:r>
        <w:rPr>
          <w:rFonts w:cs="Times New Roman"/>
          <w:color w:val="000000"/>
          <w:sz w:val="28"/>
          <w:szCs w:val="28"/>
          <w:lang w:val="uk-UA"/>
        </w:rPr>
        <w:t xml:space="preserve">Відокремлений підрозділ </w:t>
      </w:r>
      <w:r>
        <w:rPr>
          <w:rFonts w:cs="Times New Roman"/>
          <w:sz w:val="28"/>
          <w:szCs w:val="28"/>
          <w:lang w:val="uk-UA"/>
        </w:rPr>
        <w:t>суб’єкта лобіювання</w:t>
      </w:r>
      <w:r>
        <w:rPr>
          <w:rFonts w:cs="Times New Roman"/>
          <w:color w:val="000000"/>
          <w:sz w:val="28"/>
          <w:szCs w:val="28"/>
          <w:lang w:val="uk-UA"/>
        </w:rPr>
        <w:t xml:space="preserve"> використовує найменування лише того </w:t>
      </w:r>
      <w:r>
        <w:rPr>
          <w:rFonts w:cs="Times New Roman"/>
          <w:sz w:val="28"/>
          <w:szCs w:val="28"/>
          <w:lang w:val="uk-UA"/>
        </w:rPr>
        <w:t>суб’єкта лобіювання</w:t>
      </w:r>
      <w:r>
        <w:rPr>
          <w:rFonts w:cs="Times New Roman"/>
          <w:color w:val="000000"/>
          <w:sz w:val="28"/>
          <w:szCs w:val="28"/>
          <w:lang w:val="uk-UA"/>
        </w:rPr>
        <w:t xml:space="preserve">, відокремленим підрозділом якого він є. До назви відокремленого підрозділу </w:t>
      </w:r>
      <w:r>
        <w:rPr>
          <w:rFonts w:cs="Times New Roman"/>
          <w:sz w:val="28"/>
          <w:szCs w:val="28"/>
          <w:lang w:val="uk-UA"/>
        </w:rPr>
        <w:t>суб’єкта лобіювання</w:t>
      </w:r>
      <w:r>
        <w:rPr>
          <w:rFonts w:cs="Times New Roman"/>
          <w:color w:val="000000"/>
          <w:sz w:val="28"/>
          <w:szCs w:val="28"/>
          <w:lang w:val="uk-UA"/>
        </w:rPr>
        <w:t xml:space="preserve"> може додаватися найменування місцезнаходження цього відокремленого підрозділу.</w:t>
      </w:r>
    </w:p>
    <w:p w:rsidR="00AA6D15" w:rsidRDefault="007F60E4">
      <w:pPr>
        <w:pStyle w:val="Rvps2"/>
        <w:shd w:val="clear" w:color="auto" w:fill="FFFFFF"/>
        <w:spacing w:before="0" w:after="0"/>
        <w:ind w:firstLine="360"/>
        <w:jc w:val="both"/>
        <w:rPr>
          <w:rFonts w:cs="Times New Roman"/>
          <w:sz w:val="28"/>
          <w:szCs w:val="28"/>
          <w:lang w:val="uk-UA"/>
        </w:rPr>
      </w:pPr>
      <w:r>
        <w:rPr>
          <w:rFonts w:cs="Times New Roman"/>
          <w:color w:val="000000"/>
          <w:sz w:val="28"/>
          <w:szCs w:val="28"/>
          <w:lang w:val="uk-UA"/>
        </w:rPr>
        <w:lastRenderedPageBreak/>
        <w:t xml:space="preserve">Орган реєстрації </w:t>
      </w:r>
      <w:r>
        <w:rPr>
          <w:rFonts w:cs="Times New Roman"/>
          <w:sz w:val="28"/>
          <w:szCs w:val="28"/>
          <w:lang w:val="uk-UA"/>
        </w:rPr>
        <w:t>лобіювання</w:t>
      </w:r>
      <w:r>
        <w:rPr>
          <w:rFonts w:cs="Times New Roman"/>
          <w:color w:val="000000"/>
          <w:sz w:val="28"/>
          <w:szCs w:val="28"/>
          <w:lang w:val="uk-UA"/>
        </w:rPr>
        <w:t xml:space="preserve"> має право відмовити у використанні </w:t>
      </w:r>
      <w:r>
        <w:rPr>
          <w:rFonts w:cs="Times New Roman"/>
          <w:sz w:val="28"/>
          <w:szCs w:val="28"/>
          <w:lang w:val="uk-UA"/>
        </w:rPr>
        <w:t>суб’єкту лобіювання</w:t>
      </w:r>
      <w:r>
        <w:rPr>
          <w:rFonts w:cs="Times New Roman"/>
          <w:color w:val="000000"/>
          <w:sz w:val="28"/>
          <w:szCs w:val="28"/>
          <w:lang w:val="uk-UA"/>
        </w:rPr>
        <w:t xml:space="preserve"> запропонованого найменування за наведених у цьому пункті підстав.</w:t>
      </w:r>
    </w:p>
    <w:p w:rsidR="00AA6D15" w:rsidRDefault="00AA6D15">
      <w:pPr>
        <w:pStyle w:val="Rvps2"/>
        <w:shd w:val="clear" w:color="auto" w:fill="FFFFFF"/>
        <w:spacing w:before="0" w:after="0"/>
        <w:ind w:firstLine="360"/>
        <w:jc w:val="both"/>
        <w:rPr>
          <w:rFonts w:cs="Times New Roman"/>
          <w:sz w:val="28"/>
          <w:szCs w:val="28"/>
          <w:lang w:val="uk-UA"/>
        </w:rPr>
      </w:pPr>
    </w:p>
    <w:p w:rsidR="00AA6D15" w:rsidRDefault="007F60E4">
      <w:pPr>
        <w:pStyle w:val="Normal1"/>
        <w:ind w:firstLine="360"/>
        <w:jc w:val="both"/>
        <w:rPr>
          <w:sz w:val="28"/>
          <w:szCs w:val="28"/>
        </w:rPr>
      </w:pPr>
      <w:r>
        <w:rPr>
          <w:b/>
          <w:sz w:val="28"/>
          <w:szCs w:val="28"/>
        </w:rPr>
        <w:t>Стаття 11. Договір про надання послуг з лобіювання</w:t>
      </w:r>
    </w:p>
    <w:p w:rsidR="00AA6D15" w:rsidRDefault="007F60E4">
      <w:pPr>
        <w:pStyle w:val="Normal1"/>
        <w:ind w:firstLine="360"/>
        <w:jc w:val="both"/>
        <w:rPr>
          <w:sz w:val="28"/>
          <w:szCs w:val="28"/>
        </w:rPr>
      </w:pPr>
      <w:r>
        <w:rPr>
          <w:sz w:val="28"/>
          <w:szCs w:val="28"/>
        </w:rPr>
        <w:t xml:space="preserve">1. Істотними умовами договору про надання послуг з лобіювання є сторони договору, інформація про реєстрацію суб’єкта лобіювання в Державному реєстрі лобіювання (номер, дата, строк тощо), перелік послуг з лобіювання, предмет лобіювання, потенційний об’єкт (об'єкти) лобіювання, мета лобіювання, розмір та порядок оплати послуг з лобіювання, строки надання послуг з лобіювання та інші умови, визначені сторонами як істотні. </w:t>
      </w:r>
    </w:p>
    <w:p w:rsidR="00AA6D15" w:rsidRDefault="007F60E4">
      <w:pPr>
        <w:pStyle w:val="Normal1"/>
        <w:ind w:firstLine="360"/>
        <w:jc w:val="both"/>
        <w:rPr>
          <w:sz w:val="28"/>
          <w:szCs w:val="28"/>
        </w:rPr>
      </w:pPr>
      <w:r>
        <w:rPr>
          <w:sz w:val="28"/>
          <w:szCs w:val="28"/>
        </w:rPr>
        <w:t>2. В договорі про надання послуг з лобіювання повинна бути згода від замовника лобіювання на проведення обробки і оприлюднення персональних даних відповідно до</w:t>
      </w:r>
      <w:r>
        <w:rPr>
          <w:rStyle w:val="Apple-converted-space"/>
          <w:sz w:val="28"/>
          <w:szCs w:val="28"/>
        </w:rPr>
        <w:t xml:space="preserve"> цього З</w:t>
      </w:r>
      <w:r>
        <w:rPr>
          <w:sz w:val="28"/>
          <w:szCs w:val="28"/>
        </w:rPr>
        <w:t>акону та чинного законодавства.</w:t>
      </w:r>
    </w:p>
    <w:p w:rsidR="00AA6D15" w:rsidRDefault="007F60E4">
      <w:pPr>
        <w:pStyle w:val="Normal1"/>
        <w:ind w:firstLine="360"/>
        <w:jc w:val="both"/>
        <w:rPr>
          <w:sz w:val="28"/>
          <w:szCs w:val="28"/>
        </w:rPr>
      </w:pPr>
      <w:r>
        <w:rPr>
          <w:sz w:val="28"/>
          <w:szCs w:val="28"/>
        </w:rPr>
        <w:t xml:space="preserve">3. До договору про надання послуг з лобіювання застосовуються положення чинного законодавства, з урахуванням особливостей, встановлених цим Законом. </w:t>
      </w:r>
    </w:p>
    <w:p w:rsidR="00AA6D15" w:rsidRDefault="007F60E4">
      <w:pPr>
        <w:pStyle w:val="Normal1"/>
        <w:ind w:firstLine="360"/>
        <w:jc w:val="both"/>
        <w:rPr>
          <w:sz w:val="28"/>
          <w:szCs w:val="28"/>
        </w:rPr>
      </w:pPr>
      <w:r>
        <w:rPr>
          <w:sz w:val="28"/>
          <w:szCs w:val="28"/>
        </w:rPr>
        <w:t>4. У випадку якщо договір про надання послуг з лобіювання укладається на користь іншої ніж замовник лобіювання особи (групи осіб, соціальної групи тощо), вона також вказуються в договорі про надання послуг з лобіювання та в відповідних звітах.</w:t>
      </w:r>
    </w:p>
    <w:p w:rsidR="00AA6D15" w:rsidRDefault="00AA6D15">
      <w:pPr>
        <w:pStyle w:val="Normal1"/>
        <w:ind w:firstLine="360"/>
        <w:jc w:val="both"/>
        <w:rPr>
          <w:sz w:val="28"/>
          <w:szCs w:val="28"/>
        </w:rPr>
      </w:pPr>
    </w:p>
    <w:p w:rsidR="00AA6D15" w:rsidRDefault="007F60E4">
      <w:pPr>
        <w:pStyle w:val="Normal1"/>
        <w:ind w:firstLine="360"/>
        <w:jc w:val="both"/>
        <w:rPr>
          <w:sz w:val="28"/>
          <w:szCs w:val="28"/>
        </w:rPr>
      </w:pPr>
      <w:r>
        <w:rPr>
          <w:b/>
          <w:sz w:val="28"/>
          <w:szCs w:val="28"/>
        </w:rPr>
        <w:t>Стаття 12. Права та обов’язки замовника лобіювання</w:t>
      </w:r>
    </w:p>
    <w:p w:rsidR="00AA6D15" w:rsidRDefault="007F60E4">
      <w:pPr>
        <w:pStyle w:val="Normal1"/>
        <w:ind w:firstLine="360"/>
        <w:jc w:val="both"/>
        <w:rPr>
          <w:sz w:val="28"/>
          <w:szCs w:val="28"/>
        </w:rPr>
      </w:pPr>
      <w:r>
        <w:rPr>
          <w:sz w:val="28"/>
          <w:szCs w:val="28"/>
        </w:rPr>
        <w:t xml:space="preserve">1. Замовник лобіювання має право: </w:t>
      </w:r>
    </w:p>
    <w:p w:rsidR="00AA6D15" w:rsidRDefault="007F60E4">
      <w:pPr>
        <w:pStyle w:val="Normal1"/>
        <w:numPr>
          <w:ilvl w:val="2"/>
          <w:numId w:val="9"/>
        </w:numPr>
        <w:ind w:left="0" w:firstLine="360"/>
        <w:jc w:val="both"/>
        <w:rPr>
          <w:sz w:val="28"/>
          <w:szCs w:val="28"/>
        </w:rPr>
      </w:pPr>
      <w:r>
        <w:rPr>
          <w:sz w:val="28"/>
          <w:szCs w:val="28"/>
        </w:rPr>
        <w:t>укладати договори про надання послуг з лобіювання з необмеженою кількістю суб’єктів лобіювання;</w:t>
      </w:r>
    </w:p>
    <w:p w:rsidR="00AA6D15" w:rsidRDefault="007F60E4">
      <w:pPr>
        <w:pStyle w:val="Normal1"/>
        <w:numPr>
          <w:ilvl w:val="2"/>
          <w:numId w:val="9"/>
        </w:numPr>
        <w:ind w:left="0" w:firstLine="360"/>
        <w:jc w:val="both"/>
        <w:rPr>
          <w:sz w:val="28"/>
          <w:szCs w:val="28"/>
        </w:rPr>
      </w:pPr>
      <w:r>
        <w:rPr>
          <w:sz w:val="28"/>
          <w:szCs w:val="28"/>
        </w:rPr>
        <w:t xml:space="preserve">знайомитися з будь-якими матеріалами суб’єкта лобіювання, що стосуються питань, пов’язаних з лобіюванням замовника лобіювання; </w:t>
      </w:r>
    </w:p>
    <w:p w:rsidR="00AA6D15" w:rsidRDefault="007F60E4">
      <w:pPr>
        <w:pStyle w:val="Normal1"/>
        <w:numPr>
          <w:ilvl w:val="2"/>
          <w:numId w:val="9"/>
        </w:numPr>
        <w:ind w:left="0" w:firstLine="360"/>
        <w:jc w:val="both"/>
        <w:rPr>
          <w:sz w:val="28"/>
          <w:szCs w:val="28"/>
        </w:rPr>
      </w:pPr>
      <w:r>
        <w:rPr>
          <w:sz w:val="28"/>
          <w:szCs w:val="28"/>
        </w:rPr>
        <w:t>отримувати від суб’єкта лобіювання нотаріально завірену копію діючого документу про реєстрацію суб’єкта лобіювання в Державному реєстрі лобіювання;</w:t>
      </w:r>
    </w:p>
    <w:p w:rsidR="00AA6D15" w:rsidRDefault="007F60E4">
      <w:pPr>
        <w:pStyle w:val="Normal1"/>
        <w:numPr>
          <w:ilvl w:val="2"/>
          <w:numId w:val="9"/>
        </w:numPr>
        <w:ind w:left="0" w:firstLine="360"/>
        <w:jc w:val="both"/>
        <w:rPr>
          <w:sz w:val="28"/>
          <w:szCs w:val="28"/>
        </w:rPr>
      </w:pPr>
      <w:r>
        <w:rPr>
          <w:sz w:val="28"/>
          <w:szCs w:val="28"/>
        </w:rPr>
        <w:t>отримувати від суб’єкта лобіювання доповіді про хід лобіювання;</w:t>
      </w:r>
    </w:p>
    <w:p w:rsidR="00AA6D15" w:rsidRDefault="007F60E4">
      <w:pPr>
        <w:pStyle w:val="Normal1"/>
        <w:numPr>
          <w:ilvl w:val="2"/>
          <w:numId w:val="9"/>
        </w:numPr>
        <w:ind w:left="0" w:firstLine="360"/>
        <w:jc w:val="both"/>
        <w:rPr>
          <w:sz w:val="28"/>
          <w:szCs w:val="28"/>
        </w:rPr>
      </w:pPr>
      <w:r>
        <w:rPr>
          <w:sz w:val="28"/>
          <w:szCs w:val="28"/>
        </w:rPr>
        <w:t>укладати договори про надання послуг з лобіювання з декількома суб’єктами лобіювання;</w:t>
      </w:r>
    </w:p>
    <w:p w:rsidR="00AA6D15" w:rsidRDefault="007F60E4">
      <w:pPr>
        <w:pStyle w:val="Normal1"/>
        <w:numPr>
          <w:ilvl w:val="2"/>
          <w:numId w:val="9"/>
        </w:numPr>
        <w:ind w:left="0" w:firstLine="360"/>
        <w:jc w:val="both"/>
        <w:rPr>
          <w:sz w:val="28"/>
          <w:szCs w:val="28"/>
        </w:rPr>
      </w:pPr>
      <w:r>
        <w:rPr>
          <w:sz w:val="28"/>
          <w:szCs w:val="28"/>
        </w:rPr>
        <w:t>розірвати договір про надання послуг з лобіювання в односторонньому порядку у випадку ненадання суб’єктом лобіювання доповіді, лобіювання суб’єктом лобіювання інтересів, що суперечать інтересам замовника лобіювання та в інших випадках, передбачених договором про надання послуг з лобіювання та чинним законодавством;</w:t>
      </w:r>
    </w:p>
    <w:p w:rsidR="00AA6D15" w:rsidRDefault="007F60E4">
      <w:pPr>
        <w:pStyle w:val="Normal1"/>
        <w:numPr>
          <w:ilvl w:val="2"/>
          <w:numId w:val="9"/>
        </w:numPr>
        <w:ind w:left="0" w:firstLine="360"/>
        <w:jc w:val="both"/>
        <w:rPr>
          <w:sz w:val="28"/>
          <w:szCs w:val="28"/>
        </w:rPr>
      </w:pPr>
      <w:r>
        <w:rPr>
          <w:sz w:val="28"/>
          <w:szCs w:val="28"/>
        </w:rPr>
        <w:t>звертатися за захистом своїх прав та законних інтересів до суду;</w:t>
      </w:r>
    </w:p>
    <w:p w:rsidR="00AA6D15" w:rsidRDefault="007F60E4">
      <w:pPr>
        <w:pStyle w:val="Normal1"/>
        <w:numPr>
          <w:ilvl w:val="2"/>
          <w:numId w:val="9"/>
        </w:numPr>
        <w:ind w:left="0" w:firstLine="360"/>
        <w:jc w:val="both"/>
        <w:rPr>
          <w:sz w:val="28"/>
          <w:szCs w:val="28"/>
        </w:rPr>
      </w:pPr>
      <w:r>
        <w:rPr>
          <w:sz w:val="28"/>
          <w:szCs w:val="28"/>
        </w:rPr>
        <w:t>інші права, передбачені цим Законом та чинним законодавством України.</w:t>
      </w:r>
    </w:p>
    <w:p w:rsidR="00AA6D15" w:rsidRDefault="007F60E4">
      <w:pPr>
        <w:pStyle w:val="Normal1"/>
        <w:ind w:firstLine="360"/>
        <w:jc w:val="both"/>
        <w:rPr>
          <w:sz w:val="28"/>
          <w:szCs w:val="28"/>
        </w:rPr>
      </w:pPr>
      <w:r>
        <w:rPr>
          <w:sz w:val="28"/>
          <w:szCs w:val="28"/>
        </w:rPr>
        <w:t xml:space="preserve">2. Замовник лобіювання зобов’язаний: </w:t>
      </w:r>
    </w:p>
    <w:p w:rsidR="00AA6D15" w:rsidRDefault="007F60E4">
      <w:pPr>
        <w:pStyle w:val="Normal1"/>
        <w:ind w:firstLine="360"/>
        <w:jc w:val="both"/>
        <w:rPr>
          <w:sz w:val="28"/>
          <w:szCs w:val="28"/>
        </w:rPr>
      </w:pPr>
      <w:r>
        <w:rPr>
          <w:sz w:val="28"/>
          <w:szCs w:val="28"/>
        </w:rPr>
        <w:t>1) дотримуватися вимог Конституції України, цього Закону, інших актів чинного законодавства України та умов договору про надання послуг з лобіювання;</w:t>
      </w:r>
    </w:p>
    <w:p w:rsidR="00AA6D15" w:rsidRDefault="007F60E4">
      <w:pPr>
        <w:pStyle w:val="Normal1"/>
        <w:ind w:firstLine="360"/>
        <w:jc w:val="both"/>
        <w:rPr>
          <w:sz w:val="28"/>
          <w:szCs w:val="28"/>
        </w:rPr>
      </w:pPr>
      <w:r>
        <w:rPr>
          <w:sz w:val="28"/>
          <w:szCs w:val="28"/>
        </w:rPr>
        <w:lastRenderedPageBreak/>
        <w:t>2) надавати суб’єкту лобіювання наявні у замовника лобіювання документи та інформацію, необхідні для надання послуг з лобіювання та виконання зв’язаних з цим вимог чинного законодавства;</w:t>
      </w:r>
    </w:p>
    <w:p w:rsidR="00AA6D15" w:rsidRDefault="007F60E4">
      <w:pPr>
        <w:pStyle w:val="Normal1"/>
        <w:ind w:firstLine="360"/>
        <w:jc w:val="both"/>
        <w:rPr>
          <w:sz w:val="28"/>
          <w:szCs w:val="28"/>
        </w:rPr>
      </w:pPr>
      <w:r>
        <w:rPr>
          <w:sz w:val="28"/>
          <w:szCs w:val="28"/>
        </w:rPr>
        <w:t>3) особисто оплачувати послуги з лобіювання суб’єкта лобіювання у порядку, передбаченому договором про надання послуг з лобіювання;</w:t>
      </w:r>
    </w:p>
    <w:p w:rsidR="00AA6D15" w:rsidRDefault="007F60E4">
      <w:pPr>
        <w:pStyle w:val="Normal1"/>
        <w:ind w:firstLine="360"/>
        <w:jc w:val="both"/>
        <w:rPr>
          <w:sz w:val="28"/>
          <w:szCs w:val="28"/>
        </w:rPr>
      </w:pPr>
      <w:r>
        <w:rPr>
          <w:sz w:val="28"/>
          <w:szCs w:val="28"/>
        </w:rPr>
        <w:t xml:space="preserve">4) нести відповідальність за надання суб’єкту лобіювання повної, актуальної та об’єктивної інформації про себе для її розміщення у звітах та повідомленнях. </w:t>
      </w:r>
    </w:p>
    <w:p w:rsidR="00AA6D15" w:rsidRDefault="00AA6D15">
      <w:pPr>
        <w:ind w:firstLine="360"/>
        <w:jc w:val="both"/>
        <w:rPr>
          <w:rFonts w:cs="Times New Roman"/>
          <w:sz w:val="28"/>
          <w:szCs w:val="28"/>
        </w:rPr>
      </w:pPr>
    </w:p>
    <w:p w:rsidR="00AA6D15" w:rsidRDefault="007F60E4">
      <w:pPr>
        <w:ind w:firstLine="360"/>
        <w:jc w:val="both"/>
        <w:rPr>
          <w:rFonts w:cs="Times New Roman"/>
          <w:sz w:val="28"/>
          <w:szCs w:val="28"/>
        </w:rPr>
      </w:pPr>
      <w:r>
        <w:rPr>
          <w:rFonts w:cs="Times New Roman"/>
          <w:b/>
          <w:sz w:val="28"/>
          <w:szCs w:val="28"/>
        </w:rPr>
        <w:t xml:space="preserve">Стаття 13. Права та обов’язки суб’єкта лобіювання, суб’єкта </w:t>
      </w:r>
      <w:proofErr w:type="spellStart"/>
      <w:r>
        <w:rPr>
          <w:rFonts w:cs="Times New Roman"/>
          <w:b/>
          <w:sz w:val="28"/>
          <w:szCs w:val="28"/>
        </w:rPr>
        <w:t>самолобіювання</w:t>
      </w:r>
      <w:proofErr w:type="spellEnd"/>
      <w:r>
        <w:rPr>
          <w:rFonts w:cs="Times New Roman"/>
          <w:b/>
          <w:sz w:val="28"/>
          <w:szCs w:val="28"/>
        </w:rPr>
        <w:t>, лобіста</w:t>
      </w:r>
    </w:p>
    <w:p w:rsidR="00AA6D15" w:rsidRDefault="007F60E4">
      <w:pPr>
        <w:ind w:firstLine="360"/>
        <w:jc w:val="both"/>
        <w:rPr>
          <w:rFonts w:cs="Times New Roman"/>
          <w:sz w:val="28"/>
          <w:szCs w:val="28"/>
        </w:rPr>
      </w:pPr>
      <w:r>
        <w:rPr>
          <w:rFonts w:cs="Times New Roman"/>
          <w:sz w:val="28"/>
          <w:szCs w:val="28"/>
        </w:rPr>
        <w:t xml:space="preserve">1. Суб’єкт лобіювання, суб’єкт </w:t>
      </w:r>
      <w:proofErr w:type="spellStart"/>
      <w:r>
        <w:rPr>
          <w:rFonts w:cs="Times New Roman"/>
          <w:sz w:val="28"/>
          <w:szCs w:val="28"/>
        </w:rPr>
        <w:t>самолобіювання</w:t>
      </w:r>
      <w:proofErr w:type="spellEnd"/>
      <w:r>
        <w:rPr>
          <w:rFonts w:cs="Times New Roman"/>
          <w:sz w:val="28"/>
          <w:szCs w:val="28"/>
        </w:rPr>
        <w:t xml:space="preserve">, лобіст має право: </w:t>
      </w:r>
    </w:p>
    <w:p w:rsidR="00AA6D15" w:rsidRDefault="007F60E4">
      <w:pPr>
        <w:pStyle w:val="Normal1"/>
        <w:numPr>
          <w:ilvl w:val="0"/>
          <w:numId w:val="10"/>
        </w:numPr>
        <w:tabs>
          <w:tab w:val="left" w:pos="720"/>
        </w:tabs>
        <w:ind w:left="0" w:firstLine="360"/>
        <w:jc w:val="both"/>
        <w:rPr>
          <w:sz w:val="28"/>
          <w:szCs w:val="28"/>
        </w:rPr>
      </w:pPr>
      <w:r>
        <w:rPr>
          <w:sz w:val="28"/>
          <w:szCs w:val="28"/>
        </w:rPr>
        <w:t xml:space="preserve">представляти законні інтереси замовника лобіювання </w:t>
      </w:r>
      <w:bookmarkStart w:id="7" w:name="2et92p0"/>
      <w:bookmarkEnd w:id="7"/>
      <w:r>
        <w:rPr>
          <w:sz w:val="28"/>
          <w:szCs w:val="28"/>
        </w:rPr>
        <w:t>на всій території України та за її межами, якщо інше не передбачено чинним законодавством, міжнародним договором, згода на обов’язковість якого надана Верховною Радою України, та/або законодавством іноземної держави;</w:t>
      </w:r>
    </w:p>
    <w:p w:rsidR="00AA6D15" w:rsidRDefault="007F60E4">
      <w:pPr>
        <w:pStyle w:val="Normal1"/>
        <w:numPr>
          <w:ilvl w:val="0"/>
          <w:numId w:val="10"/>
        </w:numPr>
        <w:tabs>
          <w:tab w:val="left" w:pos="720"/>
        </w:tabs>
        <w:ind w:left="0" w:firstLine="360"/>
        <w:jc w:val="both"/>
        <w:rPr>
          <w:sz w:val="28"/>
          <w:szCs w:val="28"/>
        </w:rPr>
      </w:pPr>
      <w:r>
        <w:rPr>
          <w:sz w:val="28"/>
          <w:szCs w:val="28"/>
        </w:rPr>
        <w:t>проводити лобістський контакт (комунікацію з метою лобіювання) з об’єктом лобіювання в порядку, зазначеному цим Законом та чинним законодавством;</w:t>
      </w:r>
    </w:p>
    <w:p w:rsidR="00AA6D15" w:rsidRDefault="007F60E4">
      <w:pPr>
        <w:numPr>
          <w:ilvl w:val="0"/>
          <w:numId w:val="10"/>
        </w:numPr>
        <w:tabs>
          <w:tab w:val="left" w:pos="720"/>
        </w:tabs>
        <w:ind w:left="0" w:firstLine="360"/>
        <w:jc w:val="both"/>
        <w:rPr>
          <w:rFonts w:cs="Times New Roman"/>
          <w:sz w:val="28"/>
          <w:szCs w:val="28"/>
        </w:rPr>
      </w:pPr>
      <w:r>
        <w:rPr>
          <w:rFonts w:cs="Times New Roman"/>
          <w:sz w:val="28"/>
          <w:szCs w:val="28"/>
        </w:rPr>
        <w:t>в усній та письмовій формі звертатися до органів державної влади, органів місцевого самоврядування, посадових осіб цих органів та інших юридичних та фізичних осіб щодо лобіювання – з урахуванням вимог цього Закону та чинного законодавства;</w:t>
      </w:r>
    </w:p>
    <w:p w:rsidR="00AA6D15" w:rsidRDefault="007F60E4">
      <w:pPr>
        <w:numPr>
          <w:ilvl w:val="0"/>
          <w:numId w:val="10"/>
        </w:numPr>
        <w:tabs>
          <w:tab w:val="left" w:pos="720"/>
        </w:tabs>
        <w:ind w:left="0" w:firstLine="360"/>
        <w:jc w:val="both"/>
        <w:rPr>
          <w:rFonts w:cs="Times New Roman"/>
          <w:sz w:val="28"/>
          <w:szCs w:val="28"/>
        </w:rPr>
      </w:pPr>
      <w:r>
        <w:rPr>
          <w:rFonts w:cs="Times New Roman"/>
          <w:sz w:val="28"/>
          <w:szCs w:val="28"/>
        </w:rPr>
        <w:t>одержувати від об’єктів лобіювання проекти нормативно-правових актів, ненормативних правових актів щодо предмета лобіювання, всі матеріали до таких проектів, матеріали до офіційних слухань, засідань тощо, їх порядок денний не пізніше як за 24 години до проведення таких офіційних слухань, засідань тощо, а також – по запиту – інформацію, пов’язану із діяльністю об’єктів лобіювання – в порядку, зазначеному чинним законодавством;</w:t>
      </w:r>
    </w:p>
    <w:p w:rsidR="00AA6D15" w:rsidRDefault="007F60E4">
      <w:pPr>
        <w:numPr>
          <w:ilvl w:val="0"/>
          <w:numId w:val="10"/>
        </w:numPr>
        <w:tabs>
          <w:tab w:val="left" w:pos="720"/>
        </w:tabs>
        <w:ind w:left="0" w:firstLine="360"/>
        <w:jc w:val="both"/>
        <w:rPr>
          <w:rFonts w:cs="Times New Roman"/>
          <w:sz w:val="28"/>
          <w:szCs w:val="28"/>
        </w:rPr>
      </w:pPr>
      <w:r>
        <w:rPr>
          <w:rFonts w:cs="Times New Roman"/>
          <w:sz w:val="28"/>
          <w:szCs w:val="28"/>
        </w:rPr>
        <w:t xml:space="preserve">готувати та поширювати серед об’єктів лобіювання результати соціологічних досліджень, експертно-аналітичні та інші матеріали з питань, що є предметом лобіювання – за умовою вказування у вказаних матеріалах суб'єкта </w:t>
      </w:r>
      <w:proofErr w:type="spellStart"/>
      <w:r>
        <w:rPr>
          <w:rFonts w:cs="Times New Roman"/>
          <w:sz w:val="28"/>
          <w:szCs w:val="28"/>
        </w:rPr>
        <w:t>самолобіювання</w:t>
      </w:r>
      <w:proofErr w:type="spellEnd"/>
      <w:r>
        <w:rPr>
          <w:rFonts w:cs="Times New Roman"/>
          <w:sz w:val="28"/>
          <w:szCs w:val="28"/>
        </w:rPr>
        <w:t xml:space="preserve"> чи суб’єкта лобіювання, замовника лобіювання, предмета лобіювання та мети лобіювання; </w:t>
      </w:r>
    </w:p>
    <w:p w:rsidR="00AA6D15" w:rsidRDefault="007F60E4">
      <w:pPr>
        <w:numPr>
          <w:ilvl w:val="0"/>
          <w:numId w:val="10"/>
        </w:numPr>
        <w:tabs>
          <w:tab w:val="left" w:pos="720"/>
        </w:tabs>
        <w:ind w:left="0" w:firstLine="360"/>
        <w:jc w:val="both"/>
        <w:rPr>
          <w:rFonts w:cs="Times New Roman"/>
          <w:sz w:val="28"/>
          <w:szCs w:val="28"/>
        </w:rPr>
      </w:pPr>
      <w:r>
        <w:rPr>
          <w:rFonts w:cs="Times New Roman"/>
          <w:sz w:val="28"/>
          <w:szCs w:val="28"/>
        </w:rPr>
        <w:t xml:space="preserve">організовувати та проводити публічні заходи (круглі столи, конференції, семінари тощо) щодо предмета лобіювання та запрошувати на них об’єкти лобіювання, інших посадових і службових осіб органів державної влади та місцевого самоврядування – з обов’язковим вказуванням у матеріалах по цим публічним заходам суб’єкта </w:t>
      </w:r>
      <w:proofErr w:type="spellStart"/>
      <w:r>
        <w:rPr>
          <w:rFonts w:cs="Times New Roman"/>
          <w:sz w:val="28"/>
          <w:szCs w:val="28"/>
        </w:rPr>
        <w:t>самолобіювання</w:t>
      </w:r>
      <w:proofErr w:type="spellEnd"/>
      <w:r>
        <w:rPr>
          <w:rFonts w:cs="Times New Roman"/>
          <w:sz w:val="28"/>
          <w:szCs w:val="28"/>
        </w:rPr>
        <w:t xml:space="preserve"> чи лобіювання, замовника лобіювання, предмета лобіювання та мети лобіювання; </w:t>
      </w:r>
    </w:p>
    <w:p w:rsidR="00AA6D15" w:rsidRDefault="007F60E4">
      <w:pPr>
        <w:numPr>
          <w:ilvl w:val="0"/>
          <w:numId w:val="10"/>
        </w:numPr>
        <w:tabs>
          <w:tab w:val="left" w:pos="720"/>
        </w:tabs>
        <w:ind w:left="0" w:firstLine="360"/>
        <w:jc w:val="both"/>
        <w:rPr>
          <w:rFonts w:cs="Times New Roman"/>
          <w:sz w:val="28"/>
          <w:szCs w:val="28"/>
        </w:rPr>
      </w:pPr>
      <w:r>
        <w:rPr>
          <w:rFonts w:cs="Times New Roman"/>
          <w:sz w:val="28"/>
          <w:szCs w:val="28"/>
        </w:rPr>
        <w:t>брати участь у розробці проектів нормативно-правових актів та ненормативних правових актів щодо предмета лобіювання;</w:t>
      </w:r>
    </w:p>
    <w:p w:rsidR="00AA6D15" w:rsidRDefault="007F60E4">
      <w:pPr>
        <w:numPr>
          <w:ilvl w:val="0"/>
          <w:numId w:val="10"/>
        </w:numPr>
        <w:tabs>
          <w:tab w:val="left" w:pos="720"/>
        </w:tabs>
        <w:ind w:left="0" w:firstLine="360"/>
        <w:jc w:val="both"/>
        <w:rPr>
          <w:rFonts w:cs="Times New Roman"/>
          <w:sz w:val="28"/>
          <w:szCs w:val="28"/>
        </w:rPr>
      </w:pPr>
      <w:r>
        <w:rPr>
          <w:rFonts w:cs="Times New Roman"/>
          <w:sz w:val="28"/>
          <w:szCs w:val="28"/>
        </w:rPr>
        <w:t xml:space="preserve">за письмовим запрошенням відповідного органу державної влади (його підрозділу) брати участь у відкритих засіданнях, за умови що на них розглядається предмет лобіювання, відповідного органу державної влади </w:t>
      </w:r>
      <w:r>
        <w:rPr>
          <w:rFonts w:cs="Times New Roman"/>
          <w:sz w:val="28"/>
          <w:szCs w:val="28"/>
        </w:rPr>
        <w:lastRenderedPageBreak/>
        <w:t xml:space="preserve">(відповідного підрозділу) без права голосу – якщо інше не передбачене чинним законодавством; </w:t>
      </w:r>
    </w:p>
    <w:p w:rsidR="00AA6D15" w:rsidRDefault="007F60E4">
      <w:pPr>
        <w:numPr>
          <w:ilvl w:val="0"/>
          <w:numId w:val="10"/>
        </w:numPr>
        <w:tabs>
          <w:tab w:val="left" w:pos="720"/>
        </w:tabs>
        <w:ind w:left="0" w:firstLine="360"/>
        <w:jc w:val="both"/>
        <w:rPr>
          <w:rFonts w:cs="Times New Roman"/>
          <w:sz w:val="28"/>
          <w:szCs w:val="28"/>
        </w:rPr>
      </w:pPr>
      <w:r>
        <w:rPr>
          <w:rFonts w:cs="Times New Roman"/>
          <w:sz w:val="28"/>
          <w:szCs w:val="28"/>
        </w:rPr>
        <w:t>при проведенні лобіювання, залучати третіх осіб для виконання підготовчих та інших робіт (проведення соціологічних опитувань, підготовки аналітичних матеріалів, написання проектів нормативно-правових актів та ненормативних правових актів тощо), пов'язаних зі здійсненням лобіювання;</w:t>
      </w:r>
    </w:p>
    <w:p w:rsidR="00AA6D15" w:rsidRDefault="007F60E4">
      <w:pPr>
        <w:numPr>
          <w:ilvl w:val="0"/>
          <w:numId w:val="10"/>
        </w:numPr>
        <w:tabs>
          <w:tab w:val="left" w:pos="720"/>
        </w:tabs>
        <w:ind w:left="0" w:firstLine="360"/>
        <w:jc w:val="both"/>
        <w:rPr>
          <w:rFonts w:cs="Times New Roman"/>
          <w:sz w:val="28"/>
          <w:szCs w:val="28"/>
        </w:rPr>
      </w:pPr>
      <w:r>
        <w:rPr>
          <w:rFonts w:cs="Times New Roman"/>
          <w:sz w:val="28"/>
          <w:szCs w:val="28"/>
        </w:rPr>
        <w:t>інші права, передбачені цим Законом та чинним законодавством України.</w:t>
      </w:r>
    </w:p>
    <w:p w:rsidR="00AA6D15" w:rsidRDefault="007F60E4">
      <w:pPr>
        <w:ind w:firstLine="360"/>
        <w:jc w:val="both"/>
        <w:rPr>
          <w:rFonts w:cs="Times New Roman"/>
          <w:sz w:val="28"/>
          <w:szCs w:val="28"/>
        </w:rPr>
      </w:pPr>
      <w:r>
        <w:rPr>
          <w:rFonts w:cs="Times New Roman"/>
          <w:sz w:val="28"/>
          <w:szCs w:val="28"/>
        </w:rPr>
        <w:t xml:space="preserve">2. Суб’єкт лобіювання, суб’єкт </w:t>
      </w:r>
      <w:proofErr w:type="spellStart"/>
      <w:r>
        <w:rPr>
          <w:rFonts w:cs="Times New Roman"/>
          <w:sz w:val="28"/>
          <w:szCs w:val="28"/>
        </w:rPr>
        <w:t>самолобіювання</w:t>
      </w:r>
      <w:proofErr w:type="spellEnd"/>
      <w:r>
        <w:rPr>
          <w:rFonts w:cs="Times New Roman"/>
          <w:sz w:val="28"/>
          <w:szCs w:val="28"/>
        </w:rPr>
        <w:t>, лобіст зобов’язаний:</w:t>
      </w:r>
    </w:p>
    <w:p w:rsidR="00AA6D15" w:rsidRDefault="007F60E4">
      <w:pPr>
        <w:numPr>
          <w:ilvl w:val="2"/>
          <w:numId w:val="11"/>
        </w:numPr>
        <w:ind w:left="0" w:firstLine="360"/>
        <w:jc w:val="both"/>
        <w:rPr>
          <w:rFonts w:cs="Times New Roman"/>
          <w:sz w:val="28"/>
          <w:szCs w:val="28"/>
        </w:rPr>
      </w:pPr>
      <w:r>
        <w:rPr>
          <w:rFonts w:cs="Times New Roman"/>
          <w:sz w:val="28"/>
          <w:szCs w:val="28"/>
        </w:rPr>
        <w:t>дотримуватися вимог Конституції України, цього Закону, інших актів чинного законодавства України, умов договору про надання послуг з лобіювання;</w:t>
      </w:r>
    </w:p>
    <w:p w:rsidR="00AA6D15" w:rsidRDefault="007F60E4">
      <w:pPr>
        <w:numPr>
          <w:ilvl w:val="2"/>
          <w:numId w:val="11"/>
        </w:numPr>
        <w:ind w:left="0" w:firstLine="360"/>
        <w:jc w:val="both"/>
        <w:rPr>
          <w:rFonts w:cs="Times New Roman"/>
          <w:sz w:val="28"/>
          <w:szCs w:val="28"/>
        </w:rPr>
      </w:pPr>
      <w:r>
        <w:rPr>
          <w:rFonts w:cs="Times New Roman"/>
          <w:sz w:val="28"/>
          <w:szCs w:val="28"/>
        </w:rPr>
        <w:t>надавати (розкривати) достовірну і в зазначені чинним законодавством строки інформацію в порядку, зазначеному цим Законом та іншими нормативно-правовими актами;</w:t>
      </w:r>
    </w:p>
    <w:p w:rsidR="00AA6D15" w:rsidRDefault="007F60E4">
      <w:pPr>
        <w:numPr>
          <w:ilvl w:val="2"/>
          <w:numId w:val="11"/>
        </w:numPr>
        <w:ind w:left="0" w:firstLine="360"/>
        <w:jc w:val="both"/>
        <w:rPr>
          <w:rFonts w:cs="Times New Roman"/>
          <w:sz w:val="28"/>
          <w:szCs w:val="28"/>
        </w:rPr>
      </w:pPr>
      <w:r>
        <w:rPr>
          <w:rFonts w:cs="Times New Roman"/>
          <w:sz w:val="28"/>
          <w:szCs w:val="28"/>
        </w:rPr>
        <w:t>розміщувати будь-яку інформацію стосовно предмета лобіювання, об'єкта  лобіювання, мети лобіювання в ЗМІ, Інтернеті тощо виключно відповідно до вимог Закону України “Про рекламу”, з тим щоб споживачі могли ідентифікувати її як рекламну;</w:t>
      </w:r>
    </w:p>
    <w:p w:rsidR="00AA6D15" w:rsidRDefault="007F60E4">
      <w:pPr>
        <w:numPr>
          <w:ilvl w:val="2"/>
          <w:numId w:val="11"/>
        </w:numPr>
        <w:ind w:left="0" w:firstLine="360"/>
        <w:jc w:val="both"/>
        <w:rPr>
          <w:rFonts w:cs="Times New Roman"/>
          <w:sz w:val="28"/>
          <w:szCs w:val="28"/>
        </w:rPr>
      </w:pPr>
      <w:r>
        <w:rPr>
          <w:rFonts w:cs="Times New Roman"/>
          <w:sz w:val="28"/>
          <w:szCs w:val="28"/>
        </w:rPr>
        <w:t>дотримуватися режиму роботи об’єктів лобіювання, органів державної влади, інших осіб;</w:t>
      </w:r>
    </w:p>
    <w:p w:rsidR="00AA6D15" w:rsidRDefault="007F60E4">
      <w:pPr>
        <w:numPr>
          <w:ilvl w:val="2"/>
          <w:numId w:val="11"/>
        </w:numPr>
        <w:ind w:left="0" w:firstLine="360"/>
        <w:jc w:val="both"/>
        <w:rPr>
          <w:rFonts w:cs="Times New Roman"/>
          <w:sz w:val="28"/>
          <w:szCs w:val="28"/>
        </w:rPr>
      </w:pPr>
      <w:r>
        <w:rPr>
          <w:rFonts w:cs="Times New Roman"/>
          <w:sz w:val="28"/>
          <w:szCs w:val="28"/>
        </w:rPr>
        <w:t>не перешкоджати законній діяльності об’єктів лобіювання, інших юридичних та фізичних осіб;</w:t>
      </w:r>
    </w:p>
    <w:p w:rsidR="00AA6D15" w:rsidRDefault="007F60E4">
      <w:pPr>
        <w:numPr>
          <w:ilvl w:val="2"/>
          <w:numId w:val="11"/>
        </w:numPr>
        <w:ind w:left="0" w:firstLine="360"/>
        <w:jc w:val="both"/>
        <w:rPr>
          <w:rFonts w:cs="Times New Roman"/>
          <w:sz w:val="28"/>
          <w:szCs w:val="28"/>
        </w:rPr>
      </w:pPr>
      <w:r>
        <w:rPr>
          <w:rFonts w:cs="Times New Roman"/>
          <w:sz w:val="28"/>
          <w:szCs w:val="28"/>
        </w:rPr>
        <w:t xml:space="preserve">незалежно від факту ведення діяльності та/або отримання доходів в порядку, встановленому цим Законом та Положенням про державний реєстр лобіювання звітуватися про лобіювання в Орган реєстрації лобіювання в порядку, встановленому цим Законом та іншим чинним законодавством. </w:t>
      </w:r>
    </w:p>
    <w:p w:rsidR="00AA6D15" w:rsidRDefault="00AA6D15">
      <w:pPr>
        <w:ind w:firstLine="360"/>
        <w:jc w:val="both"/>
        <w:rPr>
          <w:rFonts w:cs="Times New Roman"/>
          <w:sz w:val="28"/>
          <w:szCs w:val="28"/>
        </w:rPr>
      </w:pPr>
    </w:p>
    <w:p w:rsidR="00AA6D15" w:rsidRDefault="007F60E4">
      <w:pPr>
        <w:pStyle w:val="Normal1"/>
        <w:ind w:firstLine="360"/>
        <w:jc w:val="both"/>
        <w:rPr>
          <w:sz w:val="28"/>
          <w:szCs w:val="28"/>
        </w:rPr>
      </w:pPr>
      <w:r>
        <w:rPr>
          <w:b/>
          <w:sz w:val="28"/>
          <w:szCs w:val="28"/>
        </w:rPr>
        <w:t>Стаття 14. Державний нагляд та</w:t>
      </w:r>
      <w:r>
        <w:rPr>
          <w:sz w:val="28"/>
          <w:szCs w:val="28"/>
        </w:rPr>
        <w:t xml:space="preserve"> </w:t>
      </w:r>
      <w:r>
        <w:rPr>
          <w:b/>
          <w:sz w:val="28"/>
          <w:szCs w:val="28"/>
        </w:rPr>
        <w:t>контроль за лобіюванням</w:t>
      </w:r>
    </w:p>
    <w:p w:rsidR="00AA6D15" w:rsidRDefault="007F60E4">
      <w:pPr>
        <w:pStyle w:val="Normal1"/>
        <w:ind w:firstLine="360"/>
        <w:jc w:val="both"/>
        <w:rPr>
          <w:sz w:val="28"/>
          <w:szCs w:val="28"/>
        </w:rPr>
      </w:pPr>
      <w:r>
        <w:rPr>
          <w:sz w:val="28"/>
          <w:szCs w:val="28"/>
        </w:rPr>
        <w:t xml:space="preserve">1. Державний нагляд та контроль за лобіюванням здійснює Орган реєстрації лобіювання та інші органи державної влади у межах своїх повноважень. </w:t>
      </w:r>
    </w:p>
    <w:p w:rsidR="00AA6D15" w:rsidRDefault="007F60E4">
      <w:pPr>
        <w:pStyle w:val="Normal1"/>
        <w:ind w:firstLine="360"/>
        <w:jc w:val="both"/>
        <w:rPr>
          <w:sz w:val="28"/>
          <w:szCs w:val="28"/>
        </w:rPr>
      </w:pPr>
      <w:r>
        <w:rPr>
          <w:sz w:val="28"/>
          <w:szCs w:val="28"/>
        </w:rPr>
        <w:t xml:space="preserve">2. Не допускається втручання органів державної влади та органів місцевого самоврядування, їх посадових і службових осіб у діяльність лобістів, суб’єктів лобіювання, суб’єктів </w:t>
      </w:r>
      <w:proofErr w:type="spellStart"/>
      <w:r>
        <w:rPr>
          <w:sz w:val="28"/>
          <w:szCs w:val="28"/>
        </w:rPr>
        <w:t>самолобіювання</w:t>
      </w:r>
      <w:proofErr w:type="spellEnd"/>
      <w:r>
        <w:rPr>
          <w:sz w:val="28"/>
          <w:szCs w:val="28"/>
        </w:rPr>
        <w:t xml:space="preserve">, що ведеться згідно чинного законодавства. </w:t>
      </w:r>
    </w:p>
    <w:p w:rsidR="00AA6D15" w:rsidRDefault="007F60E4">
      <w:pPr>
        <w:pStyle w:val="Normal1"/>
        <w:ind w:firstLine="360"/>
        <w:jc w:val="both"/>
        <w:rPr>
          <w:sz w:val="28"/>
          <w:szCs w:val="28"/>
        </w:rPr>
      </w:pPr>
      <w:r>
        <w:rPr>
          <w:sz w:val="28"/>
          <w:szCs w:val="28"/>
        </w:rPr>
        <w:t xml:space="preserve">3. Орган реєстрації лобіювання, інші органи державної влади мають право запровадити засоби матеріального та іншого заохочення для надання фізичними та юридичними особами інформації та документів щодо фактичної діяльності лобістів, суб’єктів лобіювання, суб’єктів </w:t>
      </w:r>
      <w:proofErr w:type="spellStart"/>
      <w:r>
        <w:rPr>
          <w:sz w:val="28"/>
          <w:szCs w:val="28"/>
        </w:rPr>
        <w:t>самолобіювання</w:t>
      </w:r>
      <w:proofErr w:type="spellEnd"/>
      <w:r>
        <w:rPr>
          <w:sz w:val="28"/>
          <w:szCs w:val="28"/>
        </w:rPr>
        <w:t>, замовників лобіювання, об’єктів лобіювання та інших осіб в процесі лобіювання, в тому числі про лобістські контакти між об’єктами лобіювання та особами, що не внесені в Державний реєстр лобіювання як суб’єкти лобіювання.</w:t>
      </w:r>
    </w:p>
    <w:p w:rsidR="00AA6D15" w:rsidRDefault="007F60E4">
      <w:pPr>
        <w:pStyle w:val="Normal1"/>
        <w:ind w:firstLine="360"/>
        <w:jc w:val="both"/>
        <w:rPr>
          <w:sz w:val="28"/>
          <w:szCs w:val="28"/>
        </w:rPr>
      </w:pPr>
      <w:r>
        <w:rPr>
          <w:sz w:val="28"/>
          <w:szCs w:val="28"/>
        </w:rPr>
        <w:t xml:space="preserve">4. Рішення органів державної влади та органів місцевого самоврядування, їх посадових осіб в процесі лобіювання можуть бути оскаржені до суду в порядку, встановленому законодавством України. </w:t>
      </w:r>
    </w:p>
    <w:p w:rsidR="00AA6D15" w:rsidRDefault="00AA6D15">
      <w:pPr>
        <w:pStyle w:val="Normal1"/>
        <w:ind w:firstLine="360"/>
        <w:jc w:val="both"/>
        <w:rPr>
          <w:sz w:val="28"/>
          <w:szCs w:val="28"/>
        </w:rPr>
      </w:pPr>
    </w:p>
    <w:p w:rsidR="00AA6D15" w:rsidRDefault="007F60E4">
      <w:pPr>
        <w:pStyle w:val="Normal1"/>
        <w:ind w:firstLine="360"/>
        <w:jc w:val="both"/>
        <w:rPr>
          <w:sz w:val="28"/>
          <w:szCs w:val="28"/>
        </w:rPr>
      </w:pPr>
      <w:r>
        <w:rPr>
          <w:b/>
          <w:sz w:val="28"/>
          <w:szCs w:val="28"/>
        </w:rPr>
        <w:t>Стаття 15. Орган реєстрації лобіювання</w:t>
      </w:r>
    </w:p>
    <w:p w:rsidR="00AA6D15" w:rsidRDefault="007F60E4">
      <w:pPr>
        <w:pStyle w:val="Normal1"/>
        <w:ind w:firstLine="360"/>
        <w:jc w:val="both"/>
        <w:rPr>
          <w:sz w:val="28"/>
          <w:szCs w:val="28"/>
        </w:rPr>
      </w:pPr>
      <w:r>
        <w:rPr>
          <w:sz w:val="28"/>
          <w:szCs w:val="28"/>
        </w:rPr>
        <w:t xml:space="preserve">1. Орган реєстрації лобіювання з метою здійснення державного контролю за лобіюванням: </w:t>
      </w:r>
    </w:p>
    <w:p w:rsidR="00AA6D15" w:rsidRDefault="007F60E4">
      <w:pPr>
        <w:pStyle w:val="Normal1"/>
        <w:numPr>
          <w:ilvl w:val="0"/>
          <w:numId w:val="12"/>
        </w:numPr>
        <w:tabs>
          <w:tab w:val="left" w:pos="720"/>
        </w:tabs>
        <w:ind w:left="0" w:firstLine="360"/>
        <w:jc w:val="both"/>
        <w:rPr>
          <w:sz w:val="28"/>
          <w:szCs w:val="28"/>
        </w:rPr>
      </w:pPr>
      <w:r>
        <w:rPr>
          <w:sz w:val="28"/>
          <w:szCs w:val="28"/>
        </w:rPr>
        <w:t xml:space="preserve">веде Державний реєстр лобіювання; </w:t>
      </w:r>
    </w:p>
    <w:p w:rsidR="00AA6D15" w:rsidRDefault="007F60E4">
      <w:pPr>
        <w:pStyle w:val="Normal1"/>
        <w:numPr>
          <w:ilvl w:val="0"/>
          <w:numId w:val="12"/>
        </w:numPr>
        <w:tabs>
          <w:tab w:val="left" w:pos="720"/>
        </w:tabs>
        <w:ind w:left="0" w:firstLine="360"/>
        <w:jc w:val="both"/>
        <w:rPr>
          <w:sz w:val="28"/>
          <w:szCs w:val="28"/>
        </w:rPr>
      </w:pPr>
      <w:r>
        <w:rPr>
          <w:sz w:val="28"/>
          <w:szCs w:val="28"/>
        </w:rPr>
        <w:t>встановлює вимоги та обмеження щодо діяльності учасників лобіювання;</w:t>
      </w:r>
    </w:p>
    <w:p w:rsidR="00AA6D15" w:rsidRDefault="007F60E4">
      <w:pPr>
        <w:pStyle w:val="Normal1"/>
        <w:numPr>
          <w:ilvl w:val="0"/>
          <w:numId w:val="12"/>
        </w:numPr>
        <w:tabs>
          <w:tab w:val="left" w:pos="720"/>
        </w:tabs>
        <w:ind w:left="0" w:firstLine="360"/>
        <w:jc w:val="both"/>
        <w:rPr>
          <w:sz w:val="28"/>
          <w:szCs w:val="28"/>
        </w:rPr>
      </w:pPr>
      <w:r>
        <w:rPr>
          <w:sz w:val="28"/>
          <w:szCs w:val="28"/>
        </w:rPr>
        <w:t xml:space="preserve">приймає встановлену Законом та Положенням про державний реєстр лобіювання звітність від лобістів, суб’єктів лобіювання, суб’єктів </w:t>
      </w:r>
      <w:proofErr w:type="spellStart"/>
      <w:r>
        <w:rPr>
          <w:sz w:val="28"/>
          <w:szCs w:val="28"/>
        </w:rPr>
        <w:t>самолобіювання</w:t>
      </w:r>
      <w:proofErr w:type="spellEnd"/>
      <w:r>
        <w:rPr>
          <w:sz w:val="28"/>
          <w:szCs w:val="28"/>
        </w:rPr>
        <w:t>;</w:t>
      </w:r>
    </w:p>
    <w:p w:rsidR="00AA6D15" w:rsidRDefault="007F60E4">
      <w:pPr>
        <w:pStyle w:val="Normal1"/>
        <w:numPr>
          <w:ilvl w:val="0"/>
          <w:numId w:val="12"/>
        </w:numPr>
        <w:tabs>
          <w:tab w:val="left" w:pos="720"/>
        </w:tabs>
        <w:ind w:left="0" w:firstLine="360"/>
        <w:jc w:val="both"/>
        <w:rPr>
          <w:sz w:val="28"/>
          <w:szCs w:val="28"/>
        </w:rPr>
      </w:pPr>
      <w:r>
        <w:rPr>
          <w:sz w:val="28"/>
          <w:szCs w:val="28"/>
        </w:rPr>
        <w:t>контролює відповідність діяльності учасників лобіювання вимогам законодавства України;</w:t>
      </w:r>
    </w:p>
    <w:p w:rsidR="00AA6D15" w:rsidRDefault="007F60E4">
      <w:pPr>
        <w:pStyle w:val="Normal1"/>
        <w:numPr>
          <w:ilvl w:val="0"/>
          <w:numId w:val="12"/>
        </w:numPr>
        <w:tabs>
          <w:tab w:val="left" w:pos="720"/>
        </w:tabs>
        <w:ind w:left="0" w:firstLine="360"/>
        <w:jc w:val="both"/>
        <w:rPr>
          <w:sz w:val="28"/>
          <w:szCs w:val="28"/>
        </w:rPr>
      </w:pPr>
      <w:r>
        <w:rPr>
          <w:sz w:val="28"/>
          <w:szCs w:val="28"/>
        </w:rPr>
        <w:t>притягає до відповідальності осіб в порядку, встановленому цим Законом;</w:t>
      </w:r>
    </w:p>
    <w:p w:rsidR="00AA6D15" w:rsidRDefault="007F60E4">
      <w:pPr>
        <w:pStyle w:val="Normal1"/>
        <w:numPr>
          <w:ilvl w:val="0"/>
          <w:numId w:val="12"/>
        </w:numPr>
        <w:tabs>
          <w:tab w:val="left" w:pos="720"/>
        </w:tabs>
        <w:ind w:left="0" w:firstLine="360"/>
        <w:jc w:val="both"/>
        <w:rPr>
          <w:sz w:val="28"/>
          <w:szCs w:val="28"/>
        </w:rPr>
      </w:pPr>
      <w:r>
        <w:rPr>
          <w:sz w:val="28"/>
          <w:szCs w:val="28"/>
        </w:rPr>
        <w:t>приймає відповідно до вимог цього Закону нормативно-правові акти з регулювання лобіювання та надання послуг з лобіювання, надає пояснення з їх використання;</w:t>
      </w:r>
    </w:p>
    <w:p w:rsidR="00AA6D15" w:rsidRDefault="007F60E4">
      <w:pPr>
        <w:pStyle w:val="Normal1"/>
        <w:numPr>
          <w:ilvl w:val="0"/>
          <w:numId w:val="12"/>
        </w:numPr>
        <w:tabs>
          <w:tab w:val="left" w:pos="720"/>
        </w:tabs>
        <w:ind w:left="0" w:firstLine="360"/>
        <w:jc w:val="both"/>
        <w:rPr>
          <w:sz w:val="28"/>
          <w:szCs w:val="28"/>
        </w:rPr>
      </w:pPr>
      <w:r>
        <w:rPr>
          <w:sz w:val="28"/>
          <w:szCs w:val="28"/>
        </w:rPr>
        <w:t xml:space="preserve">у встановленому цим Законом порядку оприлюднює інформаційні повідомлення про лобіювання в Україні; </w:t>
      </w:r>
    </w:p>
    <w:p w:rsidR="00AA6D15" w:rsidRDefault="007F60E4">
      <w:pPr>
        <w:pStyle w:val="Normal1"/>
        <w:numPr>
          <w:ilvl w:val="0"/>
          <w:numId w:val="12"/>
        </w:numPr>
        <w:tabs>
          <w:tab w:val="left" w:pos="720"/>
        </w:tabs>
        <w:ind w:left="0" w:firstLine="360"/>
        <w:jc w:val="both"/>
        <w:rPr>
          <w:sz w:val="28"/>
          <w:szCs w:val="28"/>
        </w:rPr>
      </w:pPr>
      <w:r>
        <w:rPr>
          <w:sz w:val="28"/>
          <w:szCs w:val="28"/>
        </w:rPr>
        <w:t>здійснює інші повноваження, передбачені цим Законом та чинним законодавством.</w:t>
      </w:r>
    </w:p>
    <w:p w:rsidR="00AA6D15" w:rsidRDefault="007F60E4">
      <w:pPr>
        <w:pStyle w:val="Normal1"/>
        <w:ind w:firstLine="360"/>
        <w:jc w:val="both"/>
        <w:rPr>
          <w:sz w:val="28"/>
          <w:szCs w:val="28"/>
        </w:rPr>
      </w:pPr>
      <w:r>
        <w:rPr>
          <w:sz w:val="28"/>
          <w:szCs w:val="28"/>
        </w:rPr>
        <w:t xml:space="preserve">2. Орган реєстрації лобіювання має право: </w:t>
      </w:r>
    </w:p>
    <w:p w:rsidR="00AA6D15" w:rsidRDefault="007F60E4">
      <w:pPr>
        <w:pStyle w:val="Normal1"/>
        <w:numPr>
          <w:ilvl w:val="1"/>
          <w:numId w:val="34"/>
        </w:numPr>
        <w:tabs>
          <w:tab w:val="left" w:pos="720"/>
        </w:tabs>
        <w:ind w:left="0" w:firstLine="360"/>
        <w:jc w:val="both"/>
        <w:rPr>
          <w:sz w:val="28"/>
          <w:szCs w:val="28"/>
        </w:rPr>
      </w:pPr>
      <w:r>
        <w:rPr>
          <w:sz w:val="28"/>
          <w:szCs w:val="28"/>
        </w:rPr>
        <w:t xml:space="preserve">направляти свого представника на будь-який захід, що проводиться лобістом, суб’єктом лобіювання чи суб’єктом </w:t>
      </w:r>
      <w:proofErr w:type="spellStart"/>
      <w:r>
        <w:rPr>
          <w:sz w:val="28"/>
          <w:szCs w:val="28"/>
        </w:rPr>
        <w:t>самолобіювання</w:t>
      </w:r>
      <w:proofErr w:type="spellEnd"/>
      <w:r>
        <w:rPr>
          <w:sz w:val="28"/>
          <w:szCs w:val="28"/>
        </w:rPr>
        <w:t xml:space="preserve"> за участю об’єктів лобіювання, отримувати всі інформаційні та інші матеріали з цього заходу; </w:t>
      </w:r>
    </w:p>
    <w:p w:rsidR="00AA6D15" w:rsidRDefault="007F60E4">
      <w:pPr>
        <w:pStyle w:val="Normal1"/>
        <w:numPr>
          <w:ilvl w:val="1"/>
          <w:numId w:val="34"/>
        </w:numPr>
        <w:tabs>
          <w:tab w:val="left" w:pos="720"/>
        </w:tabs>
        <w:ind w:left="0" w:firstLine="360"/>
        <w:jc w:val="both"/>
        <w:rPr>
          <w:sz w:val="28"/>
          <w:szCs w:val="28"/>
        </w:rPr>
      </w:pPr>
      <w:r>
        <w:rPr>
          <w:sz w:val="28"/>
          <w:szCs w:val="28"/>
        </w:rPr>
        <w:t xml:space="preserve">отримувати за письмовим зверненням в встановлені в ньому строки всі матеріали, які розповсюджуються лобістом, суб’єктом лобіювання чи суб’єктом </w:t>
      </w:r>
      <w:proofErr w:type="spellStart"/>
      <w:r>
        <w:rPr>
          <w:sz w:val="28"/>
          <w:szCs w:val="28"/>
        </w:rPr>
        <w:t>самолобіювання</w:t>
      </w:r>
      <w:proofErr w:type="spellEnd"/>
      <w:r>
        <w:rPr>
          <w:sz w:val="28"/>
          <w:szCs w:val="28"/>
        </w:rPr>
        <w:t xml:space="preserve"> в порядку, встановленому чинним законодавством;</w:t>
      </w:r>
    </w:p>
    <w:p w:rsidR="00AA6D15" w:rsidRDefault="007F60E4">
      <w:pPr>
        <w:pStyle w:val="Normal1"/>
        <w:numPr>
          <w:ilvl w:val="1"/>
          <w:numId w:val="34"/>
        </w:numPr>
        <w:tabs>
          <w:tab w:val="left" w:pos="720"/>
        </w:tabs>
        <w:ind w:left="0" w:firstLine="360"/>
        <w:jc w:val="both"/>
        <w:rPr>
          <w:sz w:val="28"/>
          <w:szCs w:val="28"/>
        </w:rPr>
      </w:pPr>
      <w:r>
        <w:rPr>
          <w:sz w:val="28"/>
          <w:szCs w:val="28"/>
        </w:rPr>
        <w:t xml:space="preserve">проводити перевірки діяльності лобістів, суб’єктів лобіювання, суб’єктів </w:t>
      </w:r>
      <w:proofErr w:type="spellStart"/>
      <w:r>
        <w:rPr>
          <w:sz w:val="28"/>
          <w:szCs w:val="28"/>
        </w:rPr>
        <w:t>самолобіювання</w:t>
      </w:r>
      <w:proofErr w:type="spellEnd"/>
      <w:r>
        <w:rPr>
          <w:sz w:val="28"/>
          <w:szCs w:val="28"/>
        </w:rPr>
        <w:t xml:space="preserve"> на предмет дотримування вимог цього Закону — в порядку, встановленому цим Законом та чинним законодавством;</w:t>
      </w:r>
    </w:p>
    <w:p w:rsidR="00AA6D15" w:rsidRDefault="007F60E4">
      <w:pPr>
        <w:pStyle w:val="Normal1"/>
        <w:numPr>
          <w:ilvl w:val="1"/>
          <w:numId w:val="34"/>
        </w:numPr>
        <w:tabs>
          <w:tab w:val="left" w:pos="720"/>
        </w:tabs>
        <w:ind w:left="0" w:firstLine="360"/>
        <w:jc w:val="both"/>
        <w:rPr>
          <w:sz w:val="28"/>
          <w:szCs w:val="28"/>
        </w:rPr>
      </w:pPr>
      <w:r>
        <w:rPr>
          <w:sz w:val="28"/>
          <w:szCs w:val="28"/>
        </w:rPr>
        <w:t xml:space="preserve">реалізувати інші права, визначені цим Законом та чинним законодавством України. </w:t>
      </w:r>
    </w:p>
    <w:p w:rsidR="00AA6D15" w:rsidRDefault="007F60E4">
      <w:pPr>
        <w:pStyle w:val="Normal1"/>
        <w:ind w:firstLine="360"/>
        <w:jc w:val="both"/>
        <w:rPr>
          <w:sz w:val="28"/>
          <w:szCs w:val="28"/>
        </w:rPr>
      </w:pPr>
      <w:r>
        <w:rPr>
          <w:sz w:val="28"/>
          <w:szCs w:val="28"/>
        </w:rPr>
        <w:t>3.  Органу реєстрації лобіювання забороняється передавати всі або частину своїх повноважень по цьому Закону будь-якій особі, органу чи організації, крім випадків, передбачених чинним законодавством</w:t>
      </w:r>
    </w:p>
    <w:p w:rsidR="00AA6D15" w:rsidRDefault="00AA6D15">
      <w:pPr>
        <w:pStyle w:val="Normal1"/>
        <w:ind w:firstLine="360"/>
        <w:jc w:val="both"/>
        <w:rPr>
          <w:sz w:val="28"/>
          <w:szCs w:val="28"/>
        </w:rPr>
      </w:pPr>
    </w:p>
    <w:p w:rsidR="00AA6D15" w:rsidRDefault="007F60E4">
      <w:pPr>
        <w:pStyle w:val="Normal1"/>
        <w:ind w:firstLine="360"/>
        <w:jc w:val="both"/>
        <w:rPr>
          <w:sz w:val="28"/>
          <w:szCs w:val="28"/>
        </w:rPr>
      </w:pPr>
      <w:r>
        <w:rPr>
          <w:b/>
          <w:sz w:val="28"/>
          <w:szCs w:val="28"/>
        </w:rPr>
        <w:t>Стаття 16. Державний реєстр лобіювання</w:t>
      </w:r>
    </w:p>
    <w:p w:rsidR="00AA6D15" w:rsidRDefault="007F60E4">
      <w:pPr>
        <w:pStyle w:val="Normal1"/>
        <w:numPr>
          <w:ilvl w:val="1"/>
          <w:numId w:val="24"/>
        </w:numPr>
        <w:ind w:left="0" w:firstLine="360"/>
        <w:jc w:val="both"/>
        <w:rPr>
          <w:sz w:val="28"/>
          <w:szCs w:val="28"/>
        </w:rPr>
      </w:pPr>
      <w:r>
        <w:rPr>
          <w:sz w:val="28"/>
          <w:szCs w:val="28"/>
        </w:rPr>
        <w:t xml:space="preserve">Право на діяльність в якості лобіста, право на надання послуг з лобіювання у суб’єктів лобіювання, право на діяльність в якості суб’єкта </w:t>
      </w:r>
      <w:proofErr w:type="spellStart"/>
      <w:r>
        <w:rPr>
          <w:sz w:val="28"/>
          <w:szCs w:val="28"/>
        </w:rPr>
        <w:t>самолобіювання</w:t>
      </w:r>
      <w:proofErr w:type="spellEnd"/>
      <w:r>
        <w:rPr>
          <w:sz w:val="28"/>
          <w:szCs w:val="28"/>
        </w:rPr>
        <w:t xml:space="preserve"> виникає з моменту внесення Органом реєстрації лобіювання відповідного запису про реєстрацію лобіста, суб’єкта лобіювання чи суб’єкта </w:t>
      </w:r>
      <w:proofErr w:type="spellStart"/>
      <w:r>
        <w:rPr>
          <w:sz w:val="28"/>
          <w:szCs w:val="28"/>
        </w:rPr>
        <w:t>самолобіювання</w:t>
      </w:r>
      <w:proofErr w:type="spellEnd"/>
      <w:r>
        <w:rPr>
          <w:sz w:val="28"/>
          <w:szCs w:val="28"/>
        </w:rPr>
        <w:t xml:space="preserve"> до Державного реєстру лобіювання.</w:t>
      </w:r>
    </w:p>
    <w:p w:rsidR="00AA6D15" w:rsidRDefault="00AA6D15">
      <w:pPr>
        <w:pStyle w:val="Normal1"/>
        <w:ind w:firstLine="360"/>
        <w:jc w:val="both"/>
        <w:rPr>
          <w:sz w:val="28"/>
          <w:szCs w:val="28"/>
        </w:rPr>
      </w:pPr>
    </w:p>
    <w:p w:rsidR="00AA6D15" w:rsidRDefault="007F60E4">
      <w:pPr>
        <w:pStyle w:val="Normal1"/>
        <w:ind w:firstLine="360"/>
        <w:jc w:val="both"/>
        <w:rPr>
          <w:sz w:val="28"/>
          <w:szCs w:val="28"/>
        </w:rPr>
      </w:pPr>
      <w:r>
        <w:rPr>
          <w:b/>
          <w:bCs/>
          <w:sz w:val="28"/>
          <w:szCs w:val="28"/>
        </w:rPr>
        <w:t xml:space="preserve">Стаття 17. Державна реєстрація </w:t>
      </w:r>
    </w:p>
    <w:p w:rsidR="00AA6D15" w:rsidRDefault="007F60E4">
      <w:pPr>
        <w:pStyle w:val="Normal1"/>
        <w:ind w:firstLine="360"/>
        <w:jc w:val="both"/>
        <w:rPr>
          <w:sz w:val="28"/>
          <w:szCs w:val="28"/>
        </w:rPr>
      </w:pPr>
      <w:r>
        <w:rPr>
          <w:sz w:val="28"/>
          <w:szCs w:val="28"/>
        </w:rPr>
        <w:lastRenderedPageBreak/>
        <w:t xml:space="preserve">  1. Порядок державної реєстрації (припинення/анулювання реєстрації) суб’єктів лобіювання, суб’єктів </w:t>
      </w:r>
      <w:proofErr w:type="spellStart"/>
      <w:r>
        <w:rPr>
          <w:sz w:val="28"/>
          <w:szCs w:val="28"/>
        </w:rPr>
        <w:t>самолобіювання</w:t>
      </w:r>
      <w:proofErr w:type="spellEnd"/>
      <w:r>
        <w:rPr>
          <w:sz w:val="28"/>
          <w:szCs w:val="28"/>
        </w:rPr>
        <w:t xml:space="preserve"> та лобістів в Державному реєстрі лобіювання, інформація, яка надається при подачі заяви про реєстрацію в Державному реєстрі лобіювання, порядок ведення, зміст, умови надання та розкриття інформації з Державного реєстру лобіювання визначаються в Положенні про Державний реєстр лобіювання, затвердженому Кабінетом міністрів України.</w:t>
      </w:r>
    </w:p>
    <w:p w:rsidR="00AA6D15" w:rsidRDefault="007F60E4">
      <w:pPr>
        <w:pStyle w:val="Normal1"/>
        <w:numPr>
          <w:ilvl w:val="1"/>
          <w:numId w:val="22"/>
        </w:numPr>
        <w:ind w:left="0" w:firstLine="360"/>
        <w:jc w:val="both"/>
        <w:rPr>
          <w:sz w:val="28"/>
          <w:szCs w:val="28"/>
        </w:rPr>
      </w:pPr>
      <w:r>
        <w:rPr>
          <w:sz w:val="28"/>
          <w:szCs w:val="28"/>
        </w:rPr>
        <w:t>Відмова у державній реєстрації, в підтвердженні реєстрації, її зміни в Державному реєстрі лобіювання за умови дотримання вимог цього Закону, чинного законодавства, Положення про Державний реєстр лобіювання, не допускається та можуть бути оскаржені в суді.</w:t>
      </w:r>
    </w:p>
    <w:p w:rsidR="00AA6D15" w:rsidRDefault="007F60E4">
      <w:pPr>
        <w:pStyle w:val="Normal1"/>
        <w:numPr>
          <w:ilvl w:val="1"/>
          <w:numId w:val="22"/>
        </w:numPr>
        <w:ind w:left="0" w:firstLine="360"/>
        <w:jc w:val="both"/>
        <w:rPr>
          <w:sz w:val="28"/>
          <w:szCs w:val="28"/>
        </w:rPr>
      </w:pPr>
      <w:r>
        <w:rPr>
          <w:sz w:val="28"/>
          <w:szCs w:val="28"/>
        </w:rPr>
        <w:t>Державний реєстр лобіювання є відкритим для ознайомлення з інформацією, внесеною до нього, крім інформації, обмеження щодо доступу до якої встановлені чинним законодавством.</w:t>
      </w:r>
    </w:p>
    <w:p w:rsidR="00AA6D15" w:rsidRDefault="007F60E4">
      <w:pPr>
        <w:pStyle w:val="Normal1"/>
        <w:numPr>
          <w:ilvl w:val="1"/>
          <w:numId w:val="22"/>
        </w:numPr>
        <w:ind w:left="0" w:firstLine="360"/>
        <w:jc w:val="both"/>
        <w:rPr>
          <w:sz w:val="28"/>
          <w:szCs w:val="28"/>
        </w:rPr>
      </w:pPr>
      <w:r>
        <w:rPr>
          <w:sz w:val="28"/>
          <w:szCs w:val="28"/>
        </w:rPr>
        <w:t xml:space="preserve">Витяг з Державного реєстру лобіювання є безкоштовним. </w:t>
      </w:r>
    </w:p>
    <w:p w:rsidR="00AA6D15" w:rsidRDefault="00AA6D15">
      <w:pPr>
        <w:pStyle w:val="Normal1"/>
        <w:ind w:firstLine="360"/>
        <w:jc w:val="both"/>
        <w:rPr>
          <w:sz w:val="28"/>
          <w:szCs w:val="28"/>
        </w:rPr>
      </w:pPr>
    </w:p>
    <w:p w:rsidR="00AA6D15" w:rsidRDefault="007F60E4">
      <w:pPr>
        <w:pStyle w:val="Normal1"/>
        <w:ind w:firstLine="360"/>
        <w:jc w:val="both"/>
        <w:rPr>
          <w:sz w:val="28"/>
          <w:szCs w:val="28"/>
        </w:rPr>
      </w:pPr>
      <w:r>
        <w:rPr>
          <w:b/>
          <w:bCs/>
          <w:sz w:val="28"/>
          <w:szCs w:val="28"/>
        </w:rPr>
        <w:t>Стаття 18. Звітність</w:t>
      </w:r>
      <w:r>
        <w:rPr>
          <w:sz w:val="28"/>
          <w:szCs w:val="28"/>
        </w:rPr>
        <w:t xml:space="preserve"> </w:t>
      </w:r>
    </w:p>
    <w:p w:rsidR="00AA6D15" w:rsidRDefault="007F60E4">
      <w:pPr>
        <w:pStyle w:val="Normal1"/>
        <w:ind w:firstLine="360"/>
        <w:jc w:val="both"/>
        <w:rPr>
          <w:sz w:val="28"/>
          <w:szCs w:val="28"/>
        </w:rPr>
      </w:pPr>
      <w:r>
        <w:rPr>
          <w:sz w:val="28"/>
          <w:szCs w:val="28"/>
        </w:rPr>
        <w:t xml:space="preserve">1. Суб’єкти лобіювання, суб’єкти </w:t>
      </w:r>
      <w:proofErr w:type="spellStart"/>
      <w:r>
        <w:rPr>
          <w:sz w:val="28"/>
          <w:szCs w:val="28"/>
        </w:rPr>
        <w:t>самолобіювання</w:t>
      </w:r>
      <w:proofErr w:type="spellEnd"/>
      <w:r>
        <w:rPr>
          <w:sz w:val="28"/>
          <w:szCs w:val="28"/>
        </w:rPr>
        <w:t xml:space="preserve"> та лобісти зобов'язані представляти звіти про лобіювання та іншу інформацію в порядку та на умовах, встановлених в Положенні про Державний реєстр лобіювання.</w:t>
      </w:r>
    </w:p>
    <w:p w:rsidR="00AA6D15" w:rsidRDefault="007F60E4">
      <w:pPr>
        <w:pStyle w:val="Normal1"/>
        <w:ind w:firstLine="360"/>
        <w:jc w:val="both"/>
        <w:rPr>
          <w:sz w:val="28"/>
          <w:szCs w:val="28"/>
        </w:rPr>
      </w:pPr>
      <w:r>
        <w:rPr>
          <w:sz w:val="28"/>
          <w:szCs w:val="28"/>
        </w:rPr>
        <w:t>2. Не є комерційною, державною, комерційною, банківською або іншою охоронюваною чинним законодавством інформацією відомості щодо факту та дати укладених договорів про надання послуг з лобіювання, сторін договору про надання послуг з лобіювання, майна, яке передається по договору з надання послуг з лобіювання, мети лобіювання, способів виконання лобіювання, результатів лобіювання.</w:t>
      </w:r>
    </w:p>
    <w:p w:rsidR="00AA6D15" w:rsidRDefault="00AA6D15">
      <w:pPr>
        <w:pStyle w:val="Normal1"/>
        <w:ind w:firstLine="360"/>
        <w:jc w:val="both"/>
        <w:rPr>
          <w:sz w:val="28"/>
          <w:szCs w:val="28"/>
        </w:rPr>
      </w:pPr>
    </w:p>
    <w:p w:rsidR="00AA6D15" w:rsidRDefault="007F60E4">
      <w:pPr>
        <w:pStyle w:val="a1"/>
        <w:spacing w:after="150"/>
        <w:ind w:firstLine="450"/>
        <w:jc w:val="both"/>
        <w:rPr>
          <w:rFonts w:cs="Times New Roman"/>
          <w:color w:val="000000"/>
          <w:sz w:val="28"/>
          <w:szCs w:val="28"/>
        </w:rPr>
      </w:pPr>
      <w:bookmarkStart w:id="8" w:name="n582"/>
      <w:bookmarkEnd w:id="8"/>
      <w:r>
        <w:rPr>
          <w:b/>
          <w:color w:val="000000"/>
          <w:sz w:val="28"/>
          <w:szCs w:val="28"/>
        </w:rPr>
        <w:t>Стаття 19.</w:t>
      </w:r>
      <w:r>
        <w:rPr>
          <w:rFonts w:cs="Times New Roman"/>
          <w:b/>
          <w:color w:val="000000"/>
          <w:sz w:val="28"/>
          <w:szCs w:val="28"/>
        </w:rPr>
        <w:t xml:space="preserve"> Стягнення</w:t>
      </w:r>
    </w:p>
    <w:p w:rsidR="00AA6D15" w:rsidRDefault="007F60E4">
      <w:pPr>
        <w:pStyle w:val="a1"/>
        <w:spacing w:after="150"/>
        <w:ind w:firstLine="450"/>
        <w:jc w:val="both"/>
        <w:rPr>
          <w:rFonts w:cs="Times New Roman"/>
          <w:color w:val="000000"/>
          <w:sz w:val="28"/>
          <w:szCs w:val="28"/>
        </w:rPr>
      </w:pPr>
      <w:bookmarkStart w:id="9" w:name="n583"/>
      <w:bookmarkEnd w:id="9"/>
      <w:r>
        <w:rPr>
          <w:rFonts w:cs="Times New Roman"/>
          <w:color w:val="000000"/>
          <w:sz w:val="28"/>
          <w:szCs w:val="28"/>
        </w:rPr>
        <w:t>1. Орган реєстрації лобіювання може застосовувати такі види стягнень за порушення при зайнятті лобістською діяльністю:</w:t>
      </w:r>
    </w:p>
    <w:p w:rsidR="00AA6D15" w:rsidRDefault="007F60E4">
      <w:pPr>
        <w:pStyle w:val="a1"/>
        <w:spacing w:after="150"/>
        <w:ind w:firstLine="450"/>
        <w:jc w:val="both"/>
        <w:rPr>
          <w:rFonts w:cs="Times New Roman"/>
          <w:color w:val="000000"/>
          <w:sz w:val="28"/>
          <w:szCs w:val="28"/>
        </w:rPr>
      </w:pPr>
      <w:bookmarkStart w:id="10" w:name="n584"/>
      <w:bookmarkEnd w:id="10"/>
      <w:r>
        <w:rPr>
          <w:rFonts w:cs="Times New Roman"/>
          <w:color w:val="000000"/>
          <w:sz w:val="28"/>
          <w:szCs w:val="28"/>
        </w:rPr>
        <w:t>1) оголошення попередження (з зобов'язанням порушника вжити заходів для усунення порушення та/або вжити заходів для усунення причин, що сприяли вчиненню порушення);</w:t>
      </w:r>
    </w:p>
    <w:p w:rsidR="00AA6D15" w:rsidRDefault="007F60E4">
      <w:pPr>
        <w:pStyle w:val="a1"/>
        <w:numPr>
          <w:ilvl w:val="1"/>
          <w:numId w:val="21"/>
        </w:numPr>
        <w:spacing w:after="150"/>
        <w:ind w:left="0" w:firstLine="450"/>
        <w:jc w:val="both"/>
        <w:rPr>
          <w:rFonts w:cs="Times New Roman"/>
          <w:color w:val="000000"/>
          <w:sz w:val="28"/>
          <w:szCs w:val="28"/>
        </w:rPr>
      </w:pPr>
      <w:r>
        <w:rPr>
          <w:rFonts w:cs="Times New Roman"/>
          <w:color w:val="000000"/>
          <w:sz w:val="28"/>
          <w:szCs w:val="28"/>
        </w:rPr>
        <w:t>накладання штрафу в розмірах, передбачених частиною 3 статті 20 цього Закону;</w:t>
      </w:r>
    </w:p>
    <w:p w:rsidR="00AA6D15" w:rsidRDefault="007F60E4">
      <w:pPr>
        <w:pStyle w:val="a1"/>
        <w:numPr>
          <w:ilvl w:val="1"/>
          <w:numId w:val="21"/>
        </w:numPr>
        <w:spacing w:after="150"/>
        <w:ind w:left="0" w:firstLine="450"/>
        <w:jc w:val="both"/>
        <w:rPr>
          <w:rFonts w:cs="Times New Roman"/>
          <w:color w:val="000000"/>
          <w:sz w:val="28"/>
          <w:szCs w:val="28"/>
        </w:rPr>
      </w:pPr>
      <w:r>
        <w:rPr>
          <w:rFonts w:cs="Times New Roman"/>
          <w:color w:val="000000"/>
          <w:sz w:val="28"/>
          <w:szCs w:val="28"/>
        </w:rPr>
        <w:t xml:space="preserve">анулювання державної реєстрацію суб’єкта лобіювання, суб’єкта </w:t>
      </w:r>
      <w:proofErr w:type="spellStart"/>
      <w:r>
        <w:rPr>
          <w:rFonts w:cs="Times New Roman"/>
          <w:color w:val="000000"/>
          <w:sz w:val="28"/>
          <w:szCs w:val="28"/>
        </w:rPr>
        <w:t>самолобіювання</w:t>
      </w:r>
      <w:proofErr w:type="spellEnd"/>
      <w:r>
        <w:rPr>
          <w:rFonts w:cs="Times New Roman"/>
          <w:color w:val="000000"/>
          <w:sz w:val="28"/>
          <w:szCs w:val="28"/>
        </w:rPr>
        <w:t>, лобіста в Реєстрі лобіювання.</w:t>
      </w:r>
    </w:p>
    <w:p w:rsidR="00AA6D15" w:rsidRDefault="007F60E4">
      <w:pPr>
        <w:pStyle w:val="a1"/>
        <w:numPr>
          <w:ilvl w:val="1"/>
          <w:numId w:val="25"/>
        </w:numPr>
        <w:spacing w:after="150"/>
        <w:ind w:left="0" w:firstLine="450"/>
        <w:jc w:val="both"/>
        <w:rPr>
          <w:rFonts w:cs="Times New Roman"/>
          <w:color w:val="000000"/>
          <w:sz w:val="28"/>
          <w:szCs w:val="28"/>
        </w:rPr>
      </w:pPr>
      <w:r>
        <w:rPr>
          <w:rFonts w:cs="Times New Roman"/>
          <w:color w:val="000000"/>
          <w:sz w:val="28"/>
          <w:szCs w:val="28"/>
        </w:rPr>
        <w:t xml:space="preserve">У разі якщо порушення та його наслідки усунені порушником самостійно до застосування стягнень, крім випадків, передбачених </w:t>
      </w:r>
      <w:r>
        <w:rPr>
          <w:color w:val="000000"/>
          <w:sz w:val="28"/>
          <w:szCs w:val="28"/>
        </w:rPr>
        <w:t xml:space="preserve">частиною 3 статті 20 </w:t>
      </w:r>
      <w:r>
        <w:rPr>
          <w:rFonts w:cs="Times New Roman"/>
          <w:color w:val="000000"/>
          <w:sz w:val="28"/>
          <w:szCs w:val="28"/>
        </w:rPr>
        <w:t>цього Закону, Орган реєстрації лобіювання не застосовує стягнення за таке порушення.</w:t>
      </w:r>
    </w:p>
    <w:p w:rsidR="00AA6D15" w:rsidRDefault="007F60E4">
      <w:pPr>
        <w:pStyle w:val="Normal1"/>
        <w:spacing w:after="150"/>
        <w:ind w:firstLine="360"/>
        <w:jc w:val="both"/>
        <w:rPr>
          <w:b/>
          <w:sz w:val="28"/>
          <w:szCs w:val="28"/>
        </w:rPr>
      </w:pPr>
      <w:r>
        <w:rPr>
          <w:sz w:val="28"/>
          <w:szCs w:val="28"/>
        </w:rPr>
        <w:lastRenderedPageBreak/>
        <w:t>3. Якщо інше не передбачене цим Законом, рішення про оголошення попередження приймається у разі першого порушення цього Закону.</w:t>
      </w:r>
    </w:p>
    <w:p w:rsidR="00AA6D15" w:rsidRDefault="007F60E4">
      <w:pPr>
        <w:pStyle w:val="a1"/>
        <w:spacing w:after="150"/>
        <w:ind w:firstLine="450"/>
        <w:jc w:val="both"/>
        <w:rPr>
          <w:rFonts w:cs="Times New Roman"/>
          <w:color w:val="000000"/>
          <w:sz w:val="28"/>
          <w:szCs w:val="28"/>
        </w:rPr>
      </w:pPr>
      <w:bookmarkStart w:id="11" w:name="n600"/>
      <w:bookmarkEnd w:id="11"/>
      <w:r>
        <w:rPr>
          <w:rFonts w:cs="Times New Roman"/>
          <w:b/>
          <w:color w:val="000000"/>
          <w:sz w:val="28"/>
          <w:szCs w:val="28"/>
        </w:rPr>
        <w:t>Стаття 20. Штрафи</w:t>
      </w:r>
    </w:p>
    <w:p w:rsidR="00AA6D15" w:rsidRDefault="007F60E4">
      <w:pPr>
        <w:pStyle w:val="a1"/>
        <w:spacing w:after="150"/>
        <w:ind w:firstLine="450"/>
        <w:jc w:val="both"/>
        <w:rPr>
          <w:rFonts w:cs="Times New Roman"/>
          <w:sz w:val="28"/>
          <w:szCs w:val="28"/>
        </w:rPr>
      </w:pPr>
      <w:bookmarkStart w:id="12" w:name="n602"/>
      <w:bookmarkEnd w:id="12"/>
      <w:r>
        <w:rPr>
          <w:rFonts w:cs="Times New Roman"/>
          <w:color w:val="000000"/>
          <w:sz w:val="28"/>
          <w:szCs w:val="28"/>
        </w:rPr>
        <w:t xml:space="preserve">1. Штрафи за порушення Закону України “Про лобістську діяльність” застосовуються до суб’єктів лобіювання, суб’єктів </w:t>
      </w:r>
      <w:proofErr w:type="spellStart"/>
      <w:r>
        <w:rPr>
          <w:rFonts w:cs="Times New Roman"/>
          <w:color w:val="000000"/>
          <w:sz w:val="28"/>
          <w:szCs w:val="28"/>
        </w:rPr>
        <w:t>самолобіювання</w:t>
      </w:r>
      <w:proofErr w:type="spellEnd"/>
      <w:r>
        <w:rPr>
          <w:rFonts w:cs="Times New Roman"/>
          <w:color w:val="000000"/>
          <w:sz w:val="28"/>
          <w:szCs w:val="28"/>
        </w:rPr>
        <w:t>, лобістів, об’єктів лобіювання, інших осіб у встановлених Законом України “Про лобістську діяльність” чи іншим законодавством випадках за рішенням Органу реєстрації лобіювання, якщо інше не встановлено чинним законодавством.</w:t>
      </w:r>
    </w:p>
    <w:p w:rsidR="00AA6D15" w:rsidRDefault="007F60E4">
      <w:pPr>
        <w:pStyle w:val="Normal1"/>
        <w:ind w:firstLine="360"/>
        <w:jc w:val="both"/>
        <w:rPr>
          <w:sz w:val="28"/>
          <w:szCs w:val="28"/>
        </w:rPr>
      </w:pPr>
      <w:r>
        <w:rPr>
          <w:sz w:val="28"/>
          <w:szCs w:val="28"/>
        </w:rPr>
        <w:t>2. Орган реєстрації лобіювання накладає такі штрафи:</w:t>
      </w: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 xml:space="preserve">1) за зайняття лобістською діяльністю, для якої Законом України “Про лобістську діяльність” встановлені вимоги щодо державної реєстрації, без відповідної реєстрації, за відсутності ознак діяння, передбаченого Кримінальним кодексом України, - </w:t>
      </w:r>
    </w:p>
    <w:p w:rsidR="00AA6D15" w:rsidRDefault="007F60E4">
      <w:pPr>
        <w:pStyle w:val="a1"/>
        <w:shd w:val="clear" w:color="auto" w:fill="FFFFFF"/>
        <w:spacing w:after="0"/>
        <w:ind w:firstLine="450"/>
        <w:jc w:val="both"/>
        <w:rPr>
          <w:rFonts w:cs="Times New Roman"/>
          <w:color w:val="000000"/>
          <w:sz w:val="28"/>
          <w:szCs w:val="28"/>
        </w:rPr>
      </w:pPr>
      <w:r>
        <w:rPr>
          <w:rFonts w:cs="Times New Roman"/>
          <w:color w:val="000000"/>
          <w:sz w:val="28"/>
          <w:szCs w:val="28"/>
        </w:rPr>
        <w:t>штраф від однієї тисячі до двох тисяч неоподатковуваних мінімумів доходів громадян;</w:t>
      </w:r>
    </w:p>
    <w:p w:rsidR="00AA6D15" w:rsidRDefault="00AA6D15">
      <w:pPr>
        <w:pStyle w:val="a1"/>
        <w:shd w:val="clear" w:color="auto" w:fill="FFFFFF"/>
        <w:spacing w:after="0"/>
        <w:ind w:firstLine="450"/>
        <w:jc w:val="both"/>
        <w:rPr>
          <w:rFonts w:cs="Times New Roman"/>
          <w:color w:val="000000"/>
          <w:sz w:val="28"/>
          <w:szCs w:val="28"/>
        </w:rPr>
      </w:pP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за дії, передбачені попереднім підпунктом, якщо вони були вчинені особою, яку протягом року було піддано стягненню за таке саме правопорушення, -</w:t>
      </w: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штраф від двох тисяч до п'яти тисяч неоподатковуваних мінімумів доходів громадян;</w:t>
      </w: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2) за неподання, несвоєчасне подання або подання завідомо недостовірної інформації чи документів, які передбачені Законом України “Про лобістську діяльність”, за відсутності ознак діяння, передбаченого Кримінальним кодексом України, -</w:t>
      </w:r>
    </w:p>
    <w:p w:rsidR="00AA6D15" w:rsidRDefault="007F60E4">
      <w:pPr>
        <w:pStyle w:val="a1"/>
        <w:shd w:val="clear" w:color="auto" w:fill="FFFFFF"/>
        <w:spacing w:after="0"/>
        <w:jc w:val="both"/>
        <w:rPr>
          <w:rFonts w:cs="Times New Roman"/>
          <w:color w:val="000000"/>
          <w:sz w:val="28"/>
          <w:szCs w:val="28"/>
        </w:rPr>
      </w:pPr>
      <w:r>
        <w:rPr>
          <w:rFonts w:cs="Times New Roman"/>
          <w:color w:val="000000"/>
          <w:sz w:val="28"/>
          <w:szCs w:val="28"/>
        </w:rPr>
        <w:t xml:space="preserve">     штраф від однієї тисячі до двох тисяч неоподатковуваних мінімумів доходів громадян;</w:t>
      </w:r>
    </w:p>
    <w:p w:rsidR="00AA6D15" w:rsidRDefault="00AA6D15">
      <w:pPr>
        <w:pStyle w:val="a1"/>
        <w:shd w:val="clear" w:color="auto" w:fill="FFFFFF"/>
        <w:spacing w:after="0"/>
        <w:jc w:val="both"/>
        <w:rPr>
          <w:rFonts w:cs="Times New Roman"/>
          <w:color w:val="000000"/>
          <w:sz w:val="28"/>
          <w:szCs w:val="28"/>
        </w:rPr>
      </w:pPr>
    </w:p>
    <w:p w:rsidR="00AA6D15" w:rsidRDefault="007F60E4">
      <w:pPr>
        <w:pStyle w:val="a1"/>
        <w:shd w:val="clear" w:color="auto" w:fill="FFFFFF"/>
        <w:spacing w:after="0"/>
        <w:jc w:val="both"/>
        <w:rPr>
          <w:rFonts w:cs="Times New Roman"/>
          <w:color w:val="000000"/>
          <w:sz w:val="28"/>
          <w:szCs w:val="28"/>
        </w:rPr>
      </w:pPr>
      <w:r>
        <w:rPr>
          <w:rFonts w:cs="Times New Roman"/>
          <w:color w:val="000000"/>
          <w:sz w:val="28"/>
          <w:szCs w:val="28"/>
        </w:rPr>
        <w:t xml:space="preserve">     за повторне протягом року вчинення порушення, передбаченого попереднім підпунктом, за яке особу вже було піддано стягненню, -</w:t>
      </w:r>
    </w:p>
    <w:p w:rsidR="00AA6D15" w:rsidRDefault="00AA6D15">
      <w:pPr>
        <w:pStyle w:val="a1"/>
        <w:shd w:val="clear" w:color="auto" w:fill="FFFFFF"/>
        <w:spacing w:after="0"/>
        <w:jc w:val="both"/>
        <w:rPr>
          <w:rFonts w:cs="Times New Roman"/>
          <w:color w:val="000000"/>
          <w:sz w:val="28"/>
          <w:szCs w:val="28"/>
        </w:rPr>
      </w:pPr>
    </w:p>
    <w:p w:rsidR="00AA6D15" w:rsidRDefault="007F60E4">
      <w:pPr>
        <w:pStyle w:val="a1"/>
        <w:shd w:val="clear" w:color="auto" w:fill="FFFFFF"/>
        <w:spacing w:after="0"/>
        <w:jc w:val="both"/>
        <w:rPr>
          <w:rFonts w:cs="Times New Roman"/>
          <w:color w:val="000000"/>
          <w:sz w:val="28"/>
          <w:szCs w:val="28"/>
        </w:rPr>
      </w:pPr>
      <w:r>
        <w:rPr>
          <w:rFonts w:cs="Times New Roman"/>
          <w:color w:val="000000"/>
          <w:sz w:val="28"/>
          <w:szCs w:val="28"/>
        </w:rPr>
        <w:t xml:space="preserve">    штраф від двох тисяч до п'яти тисяч неоподатковуваних мінімумів доходів громадян;</w:t>
      </w:r>
    </w:p>
    <w:p w:rsidR="00AA6D15" w:rsidRDefault="00AA6D15">
      <w:pPr>
        <w:pStyle w:val="a1"/>
        <w:spacing w:after="150"/>
        <w:ind w:firstLine="450"/>
        <w:jc w:val="both"/>
        <w:rPr>
          <w:rFonts w:cs="Times New Roman"/>
          <w:color w:val="000000"/>
          <w:sz w:val="28"/>
          <w:szCs w:val="28"/>
        </w:rPr>
      </w:pPr>
    </w:p>
    <w:p w:rsidR="00AA6D15" w:rsidRDefault="007F60E4">
      <w:pPr>
        <w:pStyle w:val="a1"/>
        <w:spacing w:after="150"/>
        <w:ind w:firstLine="450"/>
        <w:jc w:val="both"/>
        <w:rPr>
          <w:rFonts w:cs="Times New Roman"/>
          <w:color w:val="000000"/>
          <w:sz w:val="28"/>
          <w:szCs w:val="28"/>
        </w:rPr>
      </w:pPr>
      <w:bookmarkStart w:id="13" w:name="n605"/>
      <w:bookmarkEnd w:id="13"/>
      <w:r>
        <w:rPr>
          <w:rFonts w:cs="Times New Roman"/>
          <w:color w:val="000000"/>
          <w:sz w:val="28"/>
          <w:szCs w:val="28"/>
        </w:rPr>
        <w:t>3) за п</w:t>
      </w:r>
      <w:r>
        <w:rPr>
          <w:rFonts w:cs="Times New Roman"/>
          <w:sz w:val="28"/>
          <w:szCs w:val="28"/>
        </w:rPr>
        <w:t xml:space="preserve">орушення обов’язків, встановлених </w:t>
      </w:r>
      <w:r>
        <w:rPr>
          <w:rFonts w:cs="Times New Roman"/>
          <w:color w:val="000000"/>
          <w:sz w:val="28"/>
          <w:szCs w:val="28"/>
        </w:rPr>
        <w:t>Законом України “Про лобістську діяльність”</w:t>
      </w:r>
      <w:r>
        <w:rPr>
          <w:rFonts w:cs="Times New Roman"/>
          <w:sz w:val="28"/>
          <w:szCs w:val="28"/>
        </w:rPr>
        <w:t>, принципів лобіювання, гарантій лобіювання, прозорості та відкритості лобіювання, заборон та обмежень щодо лобіювання,</w:t>
      </w:r>
      <w:r>
        <w:rPr>
          <w:rFonts w:cs="Times New Roman"/>
          <w:color w:val="000000"/>
          <w:sz w:val="28"/>
          <w:szCs w:val="28"/>
        </w:rPr>
        <w:t xml:space="preserve"> за відсутності ознак діяння, передбаченого Кримінальним кодексом України, -</w:t>
      </w:r>
      <w:r>
        <w:rPr>
          <w:rFonts w:cs="Times New Roman"/>
          <w:sz w:val="28"/>
          <w:szCs w:val="28"/>
        </w:rPr>
        <w:t xml:space="preserve">  </w:t>
      </w:r>
    </w:p>
    <w:p w:rsidR="00AA6D15" w:rsidRDefault="007F60E4">
      <w:pPr>
        <w:pStyle w:val="a1"/>
        <w:shd w:val="clear" w:color="auto" w:fill="FFFFFF"/>
        <w:spacing w:after="0"/>
        <w:ind w:firstLine="360"/>
        <w:jc w:val="both"/>
        <w:rPr>
          <w:rFonts w:cs="Times New Roman"/>
          <w:color w:val="000000"/>
          <w:sz w:val="28"/>
          <w:szCs w:val="28"/>
        </w:rPr>
      </w:pPr>
      <w:r>
        <w:rPr>
          <w:rFonts w:cs="Times New Roman"/>
          <w:color w:val="000000"/>
          <w:sz w:val="28"/>
          <w:szCs w:val="28"/>
        </w:rPr>
        <w:t>штраф від однієї тисячі до двох тисяч неоподатковуваних мінімумів доходів громадян;</w:t>
      </w:r>
    </w:p>
    <w:p w:rsidR="00AA6D15" w:rsidRDefault="00AA6D15">
      <w:pPr>
        <w:pStyle w:val="a1"/>
        <w:shd w:val="clear" w:color="auto" w:fill="FFFFFF"/>
        <w:spacing w:after="0"/>
        <w:ind w:firstLine="360"/>
        <w:jc w:val="both"/>
        <w:rPr>
          <w:rFonts w:cs="Times New Roman"/>
          <w:color w:val="000000"/>
          <w:sz w:val="28"/>
          <w:szCs w:val="28"/>
        </w:rPr>
      </w:pP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lastRenderedPageBreak/>
        <w:t>за дії, передбачені, попереднім підпунктом, вчинені особою, яку протягом року було піддано стягненню за таке саме правопорушення, -</w:t>
      </w: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штраф від двох тисяч до п'яти тисяч неоподатковуваних мінімумів доходів громадян.</w:t>
      </w: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4) за ухилення від виконання або несвоєчасне виконання розпорядження, рішення Органу реєстрації лобіювання про усунення порушення щодо надання послуг з лобіювання, -</w:t>
      </w:r>
    </w:p>
    <w:p w:rsidR="00AA6D15" w:rsidRDefault="007F60E4">
      <w:pPr>
        <w:pStyle w:val="a1"/>
        <w:shd w:val="clear" w:color="auto" w:fill="FFFFFF"/>
        <w:spacing w:after="0"/>
        <w:ind w:firstLine="360"/>
        <w:jc w:val="both"/>
        <w:rPr>
          <w:rFonts w:cs="Times New Roman"/>
          <w:color w:val="000000"/>
          <w:sz w:val="28"/>
          <w:szCs w:val="28"/>
        </w:rPr>
      </w:pPr>
      <w:r>
        <w:rPr>
          <w:rFonts w:cs="Times New Roman"/>
          <w:color w:val="000000"/>
          <w:sz w:val="28"/>
          <w:szCs w:val="28"/>
        </w:rPr>
        <w:t>штраф від однієї тисячі до двох тисяч неоподатковуваних мінімумів доходів громадян;</w:t>
      </w:r>
    </w:p>
    <w:p w:rsidR="00AA6D15" w:rsidRDefault="00AA6D15">
      <w:pPr>
        <w:pStyle w:val="a1"/>
        <w:shd w:val="clear" w:color="auto" w:fill="FFFFFF"/>
        <w:spacing w:after="0"/>
        <w:ind w:firstLine="360"/>
        <w:jc w:val="both"/>
        <w:rPr>
          <w:rFonts w:cs="Times New Roman"/>
          <w:color w:val="000000"/>
          <w:sz w:val="28"/>
          <w:szCs w:val="28"/>
        </w:rPr>
      </w:pP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за повторне протягом року вчинення порушення, передбаченого  попереднім підпунктом, за яке особу вже було піддано стягненню, -</w:t>
      </w:r>
    </w:p>
    <w:p w:rsidR="00AA6D15" w:rsidRDefault="007F60E4">
      <w:pPr>
        <w:pStyle w:val="a1"/>
        <w:spacing w:after="150"/>
        <w:ind w:firstLine="450"/>
        <w:jc w:val="both"/>
        <w:rPr>
          <w:rFonts w:cs="Times New Roman"/>
          <w:b/>
          <w:bCs/>
          <w:color w:val="000000"/>
          <w:sz w:val="28"/>
          <w:szCs w:val="28"/>
        </w:rPr>
      </w:pPr>
      <w:r>
        <w:rPr>
          <w:rFonts w:cs="Times New Roman"/>
          <w:color w:val="000000"/>
          <w:sz w:val="28"/>
          <w:szCs w:val="28"/>
        </w:rPr>
        <w:t>штраф від двох тисяч до п'яти тисяч неоподатковуваних мінімумів доходів громадян.</w:t>
      </w:r>
    </w:p>
    <w:p w:rsidR="00AA6D15" w:rsidRDefault="00AA6D15">
      <w:pPr>
        <w:pStyle w:val="a1"/>
        <w:spacing w:after="150"/>
        <w:ind w:firstLine="450"/>
        <w:jc w:val="both"/>
        <w:rPr>
          <w:rFonts w:cs="Times New Roman"/>
          <w:b/>
          <w:bCs/>
          <w:color w:val="000000"/>
          <w:sz w:val="28"/>
          <w:szCs w:val="28"/>
        </w:rPr>
      </w:pPr>
    </w:p>
    <w:p w:rsidR="00AA6D15" w:rsidRDefault="007F60E4">
      <w:pPr>
        <w:pStyle w:val="a1"/>
        <w:spacing w:after="150"/>
        <w:ind w:firstLine="450"/>
        <w:jc w:val="both"/>
        <w:rPr>
          <w:rFonts w:cs="Times New Roman"/>
          <w:color w:val="000000"/>
          <w:sz w:val="28"/>
          <w:szCs w:val="28"/>
        </w:rPr>
      </w:pPr>
      <w:bookmarkStart w:id="14" w:name="n609"/>
      <w:bookmarkEnd w:id="14"/>
      <w:r>
        <w:rPr>
          <w:rFonts w:cs="Times New Roman"/>
          <w:b/>
          <w:color w:val="000000"/>
          <w:sz w:val="28"/>
          <w:szCs w:val="28"/>
        </w:rPr>
        <w:t>Стаття 21. Порядок накладення стягнень</w:t>
      </w:r>
    </w:p>
    <w:p w:rsidR="00AA6D15" w:rsidRDefault="007F60E4">
      <w:pPr>
        <w:pStyle w:val="a1"/>
        <w:spacing w:after="150"/>
        <w:ind w:firstLine="450"/>
        <w:jc w:val="both"/>
        <w:rPr>
          <w:rFonts w:cs="Times New Roman"/>
          <w:color w:val="000000"/>
          <w:sz w:val="28"/>
          <w:szCs w:val="28"/>
        </w:rPr>
      </w:pPr>
      <w:bookmarkStart w:id="15" w:name="n611"/>
      <w:bookmarkEnd w:id="15"/>
      <w:r>
        <w:rPr>
          <w:rFonts w:cs="Times New Roman"/>
          <w:color w:val="000000"/>
          <w:sz w:val="28"/>
          <w:szCs w:val="28"/>
        </w:rPr>
        <w:t>1. Про вчинення правопорушення, зазначеного у статтях 19 та 20 цього Закону, уповноваженою особою, яка його виявила, складається акт, який разом з поясненнями керівника, іншої відповідальної посадової особи чи фізичної особи - підприємця та документами, що стосуються справи, протягом трьох днів надсилається посадовій особі, яка має право накладати стягнення.</w:t>
      </w: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 xml:space="preserve">    2. Якщо під час проведення перевірки уповноваженою особою вилучалися документи, які підтверджують факт порушення, до </w:t>
      </w:r>
      <w:proofErr w:type="spellStart"/>
      <w:r>
        <w:rPr>
          <w:rFonts w:cs="Times New Roman"/>
          <w:color w:val="000000"/>
          <w:sz w:val="28"/>
          <w:szCs w:val="28"/>
        </w:rPr>
        <w:t>акта</w:t>
      </w:r>
      <w:proofErr w:type="spellEnd"/>
      <w:r>
        <w:rPr>
          <w:rFonts w:cs="Times New Roman"/>
          <w:color w:val="000000"/>
          <w:sz w:val="28"/>
          <w:szCs w:val="28"/>
        </w:rPr>
        <w:t xml:space="preserve"> про правопорушення додаються копії таких документів та протоколу про їх вилучення.</w:t>
      </w: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3. Вилучення документів, які підтверджують факт правопорушення, проводиться не більш як на три робочих дні з обов'язковим складенням протоколу, в якому зазначаються дата його складення, прізвище, ініціали та посада уповноваженої особи, яка вилучила документи, повний перелік таких документів та день, в який документи відповідно до цього Закону будуть повернені.</w:t>
      </w: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 xml:space="preserve">4. </w:t>
      </w:r>
      <w:r>
        <w:rPr>
          <w:color w:val="000000"/>
          <w:sz w:val="28"/>
          <w:szCs w:val="28"/>
        </w:rPr>
        <w:t xml:space="preserve">Протоколи про вчинення правопорушення </w:t>
      </w:r>
      <w:r>
        <w:rPr>
          <w:rFonts w:cs="Times New Roman"/>
          <w:color w:val="000000"/>
          <w:sz w:val="28"/>
          <w:szCs w:val="28"/>
        </w:rPr>
        <w:t xml:space="preserve">складаються посадовими Органу реєстрації лобіювання або його </w:t>
      </w:r>
      <w:proofErr w:type="spellStart"/>
      <w:r>
        <w:rPr>
          <w:rFonts w:cs="Times New Roman"/>
          <w:color w:val="000000"/>
          <w:sz w:val="28"/>
          <w:szCs w:val="28"/>
        </w:rPr>
        <w:t>територіальнх</w:t>
      </w:r>
      <w:proofErr w:type="spellEnd"/>
      <w:r>
        <w:rPr>
          <w:rFonts w:cs="Times New Roman"/>
          <w:color w:val="000000"/>
          <w:sz w:val="28"/>
          <w:szCs w:val="28"/>
        </w:rPr>
        <w:t xml:space="preserve"> управлінь в разі виявлення ними відповідних правопорушень.</w:t>
      </w: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5. Протокол підписує уповноважена особа, яка вилучила документи. Представнику особи, документи якого вилучені, після проведення перевірки і вилучення документів надається копія протоколу про їх вилучення.</w:t>
      </w:r>
    </w:p>
    <w:p w:rsidR="00AA6D15" w:rsidRDefault="007F60E4">
      <w:pPr>
        <w:pStyle w:val="a1"/>
        <w:spacing w:after="150"/>
        <w:ind w:firstLine="450"/>
        <w:jc w:val="both"/>
        <w:rPr>
          <w:rFonts w:cs="Times New Roman"/>
          <w:color w:val="000000"/>
          <w:sz w:val="28"/>
          <w:szCs w:val="28"/>
        </w:rPr>
      </w:pPr>
      <w:bookmarkStart w:id="16" w:name="n615"/>
      <w:bookmarkEnd w:id="16"/>
      <w:r>
        <w:rPr>
          <w:rFonts w:cs="Times New Roman"/>
          <w:color w:val="000000"/>
          <w:sz w:val="28"/>
          <w:szCs w:val="28"/>
        </w:rPr>
        <w:t xml:space="preserve">6. Посадові особи Органу реєстрації лобіювання, визначені в цій статті, приймають рішення про накладення стягнення протягом 30 днів після надходження документів, зазначених у частинах другій і третій цієї статті. </w:t>
      </w:r>
      <w:r>
        <w:rPr>
          <w:rFonts w:cs="Times New Roman"/>
          <w:color w:val="000000"/>
          <w:sz w:val="28"/>
          <w:szCs w:val="28"/>
        </w:rPr>
        <w:lastRenderedPageBreak/>
        <w:t>Рішення про накладення стягнення оформляється постановою, що надсилається представнику особи, яка притягується до відповідальності.</w:t>
      </w: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 xml:space="preserve">   7. Стягнення за правопорушення, передбачені статтями 19 і 20 цього Закону, накладаються Органом реєстрації лобіювання або його територіальними управліннями. Від імені Органу реєстрації лобіювання право розглядати справи про правопорушення та накладати стягнення мають керівник, а також уповноважені Органом реєстрації лобіювання посадові особи.</w:t>
      </w:r>
    </w:p>
    <w:p w:rsidR="00AA6D15" w:rsidRDefault="007F60E4">
      <w:pPr>
        <w:pStyle w:val="a1"/>
        <w:numPr>
          <w:ilvl w:val="1"/>
          <w:numId w:val="28"/>
        </w:numPr>
        <w:spacing w:after="150"/>
        <w:ind w:left="0" w:firstLine="450"/>
        <w:jc w:val="both"/>
        <w:rPr>
          <w:rFonts w:cs="Times New Roman"/>
          <w:color w:val="000000"/>
          <w:sz w:val="28"/>
          <w:szCs w:val="28"/>
        </w:rPr>
      </w:pPr>
      <w:r>
        <w:rPr>
          <w:rFonts w:cs="Times New Roman"/>
          <w:color w:val="000000"/>
          <w:sz w:val="28"/>
          <w:szCs w:val="28"/>
        </w:rPr>
        <w:t>Провадження у справах про правопорушення, передбачені статтями 19 і 20 цього Закону, здійснюється відповідно до ч</w:t>
      </w:r>
      <w:r>
        <w:rPr>
          <w:rStyle w:val="a7"/>
          <w:rFonts w:cs="Times New Roman"/>
          <w:color w:val="000000"/>
          <w:sz w:val="28"/>
          <w:szCs w:val="28"/>
          <w:u w:val="none"/>
        </w:rPr>
        <w:t>инного законодавства</w:t>
      </w:r>
      <w:r>
        <w:rPr>
          <w:rFonts w:cs="Times New Roman"/>
          <w:color w:val="000000"/>
          <w:sz w:val="28"/>
          <w:szCs w:val="28"/>
        </w:rPr>
        <w:t>.</w:t>
      </w:r>
    </w:p>
    <w:p w:rsidR="00AA6D15" w:rsidRDefault="007F60E4">
      <w:pPr>
        <w:pStyle w:val="a1"/>
        <w:numPr>
          <w:ilvl w:val="1"/>
          <w:numId w:val="28"/>
        </w:numPr>
        <w:spacing w:after="150"/>
        <w:ind w:left="0" w:firstLine="450"/>
        <w:jc w:val="both"/>
        <w:rPr>
          <w:rFonts w:cs="Times New Roman"/>
          <w:color w:val="000000"/>
          <w:sz w:val="28"/>
          <w:szCs w:val="28"/>
        </w:rPr>
      </w:pPr>
      <w:r>
        <w:rPr>
          <w:rFonts w:cs="Times New Roman"/>
          <w:color w:val="000000"/>
          <w:sz w:val="28"/>
          <w:szCs w:val="28"/>
        </w:rPr>
        <w:t>Штрафи, накладені Органом реєстрації лобіювання, стягуються у судовому порядку.</w:t>
      </w:r>
    </w:p>
    <w:p w:rsidR="00AA6D15" w:rsidRDefault="007F60E4">
      <w:pPr>
        <w:pStyle w:val="a1"/>
        <w:numPr>
          <w:ilvl w:val="1"/>
          <w:numId w:val="28"/>
        </w:numPr>
        <w:spacing w:after="150"/>
        <w:ind w:left="0" w:firstLine="450"/>
        <w:jc w:val="both"/>
        <w:rPr>
          <w:rFonts w:cs="Times New Roman"/>
          <w:b/>
          <w:bCs/>
          <w:color w:val="000000"/>
          <w:sz w:val="28"/>
          <w:szCs w:val="28"/>
        </w:rPr>
      </w:pPr>
      <w:r>
        <w:rPr>
          <w:rFonts w:cs="Times New Roman"/>
          <w:color w:val="000000"/>
          <w:sz w:val="28"/>
          <w:szCs w:val="28"/>
        </w:rPr>
        <w:t>Рішення Органу реєстрації лобіювання про застосування стягнень може бути оскаржено в суді.</w:t>
      </w:r>
    </w:p>
    <w:p w:rsidR="00AA6D15" w:rsidRDefault="00AA6D15">
      <w:pPr>
        <w:pStyle w:val="a1"/>
        <w:spacing w:after="150"/>
        <w:ind w:firstLine="450"/>
        <w:jc w:val="both"/>
        <w:rPr>
          <w:rFonts w:cs="Times New Roman"/>
          <w:b/>
          <w:bCs/>
          <w:color w:val="000000"/>
          <w:sz w:val="28"/>
          <w:szCs w:val="28"/>
        </w:rPr>
      </w:pPr>
    </w:p>
    <w:p w:rsidR="00AA6D15" w:rsidRDefault="007F60E4">
      <w:pPr>
        <w:pStyle w:val="a1"/>
        <w:spacing w:after="150"/>
        <w:ind w:firstLine="450"/>
        <w:jc w:val="both"/>
        <w:rPr>
          <w:rFonts w:cs="Times New Roman"/>
          <w:color w:val="000000"/>
          <w:sz w:val="28"/>
          <w:szCs w:val="28"/>
        </w:rPr>
      </w:pPr>
      <w:bookmarkStart w:id="17" w:name="n630"/>
      <w:bookmarkEnd w:id="17"/>
      <w:r>
        <w:rPr>
          <w:rFonts w:cs="Times New Roman"/>
          <w:b/>
          <w:color w:val="000000"/>
          <w:sz w:val="28"/>
          <w:szCs w:val="28"/>
        </w:rPr>
        <w:t xml:space="preserve">Стаття 22. </w:t>
      </w:r>
      <w:r>
        <w:rPr>
          <w:rFonts w:cs="Times New Roman"/>
          <w:b/>
          <w:bCs/>
          <w:color w:val="000000"/>
          <w:sz w:val="28"/>
          <w:szCs w:val="28"/>
        </w:rPr>
        <w:t>Відповідальність Органу реєстрації лобіювання та його посадових осіб</w:t>
      </w:r>
    </w:p>
    <w:p w:rsidR="00AA6D15" w:rsidRDefault="007F60E4">
      <w:pPr>
        <w:pStyle w:val="a1"/>
        <w:spacing w:after="150"/>
        <w:ind w:firstLine="450"/>
        <w:jc w:val="both"/>
        <w:rPr>
          <w:rFonts w:cs="Times New Roman"/>
          <w:color w:val="000000"/>
          <w:sz w:val="28"/>
          <w:szCs w:val="28"/>
        </w:rPr>
      </w:pPr>
      <w:bookmarkStart w:id="18" w:name="n631"/>
      <w:bookmarkEnd w:id="18"/>
      <w:r>
        <w:rPr>
          <w:rFonts w:cs="Times New Roman"/>
          <w:color w:val="000000"/>
          <w:sz w:val="28"/>
          <w:szCs w:val="28"/>
        </w:rPr>
        <w:t>1. Посадові особи Органу реєстрації лобіювання за невиконання або неналежне виконання посадових обов'язків несуть відповідальність у порядку, визначеному законом.</w:t>
      </w:r>
    </w:p>
    <w:p w:rsidR="00AA6D15" w:rsidRDefault="007F60E4">
      <w:pPr>
        <w:pStyle w:val="a1"/>
        <w:spacing w:after="150"/>
        <w:ind w:firstLine="450"/>
        <w:jc w:val="both"/>
        <w:rPr>
          <w:rFonts w:cs="Times New Roman"/>
          <w:sz w:val="28"/>
          <w:szCs w:val="28"/>
        </w:rPr>
      </w:pPr>
      <w:bookmarkStart w:id="19" w:name="n632"/>
      <w:bookmarkEnd w:id="19"/>
      <w:r>
        <w:rPr>
          <w:rFonts w:cs="Times New Roman"/>
          <w:color w:val="000000"/>
          <w:sz w:val="28"/>
          <w:szCs w:val="28"/>
        </w:rPr>
        <w:t>2. Шкода, заподіяна особам неправомірними діями Органу реєстрації лобіювання при здійсненні ним своїх повноважень, підлягає відшкодуванню в повному обсязі за рахунок держави відповідно до закону.</w:t>
      </w:r>
    </w:p>
    <w:p w:rsidR="00AA6D15" w:rsidRDefault="00AA6D15">
      <w:pPr>
        <w:pStyle w:val="Normal1"/>
        <w:ind w:firstLine="360"/>
        <w:jc w:val="both"/>
        <w:rPr>
          <w:sz w:val="28"/>
          <w:szCs w:val="28"/>
        </w:rPr>
      </w:pPr>
    </w:p>
    <w:p w:rsidR="00AA6D15" w:rsidRDefault="007F60E4">
      <w:pPr>
        <w:pStyle w:val="Normal1"/>
        <w:ind w:firstLine="360"/>
        <w:jc w:val="both"/>
        <w:rPr>
          <w:sz w:val="28"/>
          <w:szCs w:val="28"/>
        </w:rPr>
      </w:pPr>
      <w:r>
        <w:rPr>
          <w:b/>
          <w:sz w:val="28"/>
          <w:szCs w:val="28"/>
        </w:rPr>
        <w:t>Стаття 23. Прикінцеві та перехідні положення</w:t>
      </w:r>
    </w:p>
    <w:p w:rsidR="00AA6D15" w:rsidRDefault="00AA6D15">
      <w:pPr>
        <w:pStyle w:val="Normal1"/>
        <w:ind w:firstLine="360"/>
        <w:jc w:val="both"/>
        <w:rPr>
          <w:sz w:val="28"/>
          <w:szCs w:val="28"/>
        </w:rPr>
      </w:pPr>
    </w:p>
    <w:p w:rsidR="00AA6D15" w:rsidRDefault="007F60E4">
      <w:pPr>
        <w:pStyle w:val="Normal1"/>
        <w:ind w:firstLine="360"/>
        <w:jc w:val="both"/>
        <w:rPr>
          <w:sz w:val="28"/>
          <w:szCs w:val="28"/>
        </w:rPr>
      </w:pPr>
      <w:r>
        <w:rPr>
          <w:sz w:val="28"/>
          <w:szCs w:val="28"/>
        </w:rPr>
        <w:t>1. Цей Закон набирає чинності з дня, наступного за днем його опублікування, крім статей 15 та 16</w:t>
      </w:r>
      <w:r>
        <w:rPr>
          <w:sz w:val="28"/>
          <w:szCs w:val="28"/>
          <w:lang w:eastAsia="en-GB"/>
        </w:rPr>
        <w:t xml:space="preserve">, які набирають чинності </w:t>
      </w:r>
      <w:r w:rsidR="007C0B9A">
        <w:rPr>
          <w:sz w:val="28"/>
          <w:szCs w:val="28"/>
          <w:lang w:eastAsia="en-GB"/>
        </w:rPr>
        <w:t>через 3 місяці після його опублікування</w:t>
      </w:r>
      <w:r>
        <w:rPr>
          <w:sz w:val="28"/>
          <w:szCs w:val="28"/>
          <w:lang w:eastAsia="en-GB"/>
        </w:rPr>
        <w:t>.</w:t>
      </w:r>
    </w:p>
    <w:p w:rsidR="00AA6D15" w:rsidRDefault="007F60E4">
      <w:pPr>
        <w:tabs>
          <w:tab w:val="left" w:pos="567"/>
        </w:tabs>
        <w:ind w:firstLine="360"/>
        <w:jc w:val="both"/>
        <w:rPr>
          <w:rFonts w:cs="Times New Roman"/>
          <w:sz w:val="28"/>
          <w:szCs w:val="28"/>
        </w:rPr>
      </w:pPr>
      <w:r>
        <w:rPr>
          <w:rFonts w:cs="Times New Roman"/>
          <w:sz w:val="28"/>
          <w:szCs w:val="28"/>
        </w:rPr>
        <w:t>2. Внести зміни до таких законодавчих актів України:</w:t>
      </w:r>
    </w:p>
    <w:p w:rsidR="00AA6D15" w:rsidRDefault="004702E5">
      <w:pPr>
        <w:tabs>
          <w:tab w:val="left" w:pos="567"/>
        </w:tabs>
        <w:ind w:firstLine="360"/>
        <w:jc w:val="both"/>
        <w:rPr>
          <w:rFonts w:cs="Times New Roman"/>
          <w:sz w:val="28"/>
          <w:szCs w:val="28"/>
        </w:rPr>
      </w:pPr>
      <w:r>
        <w:rPr>
          <w:rFonts w:cs="Times New Roman"/>
          <w:sz w:val="28"/>
          <w:szCs w:val="28"/>
        </w:rPr>
        <w:t xml:space="preserve">1) </w:t>
      </w:r>
      <w:r w:rsidR="007F60E4">
        <w:rPr>
          <w:rFonts w:cs="Times New Roman"/>
          <w:sz w:val="28"/>
          <w:szCs w:val="28"/>
        </w:rPr>
        <w:t>Кримінальн</w:t>
      </w:r>
      <w:r>
        <w:rPr>
          <w:rFonts w:cs="Times New Roman"/>
          <w:sz w:val="28"/>
          <w:szCs w:val="28"/>
        </w:rPr>
        <w:t>ий</w:t>
      </w:r>
      <w:r w:rsidR="007F60E4">
        <w:rPr>
          <w:rFonts w:cs="Times New Roman"/>
          <w:sz w:val="28"/>
          <w:szCs w:val="28"/>
        </w:rPr>
        <w:t xml:space="preserve"> кодекс України </w:t>
      </w:r>
      <w:r w:rsidR="007F60E4">
        <w:rPr>
          <w:rFonts w:cs="Times New Roman"/>
          <w:bCs/>
          <w:sz w:val="28"/>
          <w:szCs w:val="28"/>
          <w:shd w:val="clear" w:color="auto" w:fill="FFFFFF"/>
        </w:rPr>
        <w:t>(Відомості Верховної Ради України (ВВР), 2001, № 25-26, ст.131)</w:t>
      </w:r>
      <w:r w:rsidR="007F60E4">
        <w:rPr>
          <w:rFonts w:cs="Times New Roman"/>
          <w:sz w:val="28"/>
          <w:szCs w:val="28"/>
        </w:rPr>
        <w:t xml:space="preserve"> доповнити статтею 202</w:t>
      </w:r>
      <w:r w:rsidR="007F60E4">
        <w:rPr>
          <w:rFonts w:cs="Times New Roman"/>
          <w:sz w:val="28"/>
          <w:szCs w:val="28"/>
          <w:vertAlign w:val="superscript"/>
        </w:rPr>
        <w:t>1</w:t>
      </w:r>
      <w:r w:rsidR="007F60E4">
        <w:rPr>
          <w:rFonts w:cs="Times New Roman"/>
          <w:sz w:val="28"/>
          <w:szCs w:val="28"/>
        </w:rPr>
        <w:t xml:space="preserve"> такого змісту: </w:t>
      </w:r>
    </w:p>
    <w:p w:rsidR="00AA6D15" w:rsidRDefault="007F60E4">
      <w:pPr>
        <w:ind w:firstLine="360"/>
        <w:jc w:val="both"/>
        <w:rPr>
          <w:rFonts w:cs="Times New Roman"/>
          <w:sz w:val="28"/>
          <w:szCs w:val="28"/>
        </w:rPr>
      </w:pPr>
      <w:r>
        <w:rPr>
          <w:rFonts w:cs="Times New Roman"/>
          <w:sz w:val="28"/>
          <w:szCs w:val="28"/>
        </w:rPr>
        <w:t>“Стаття 202</w:t>
      </w:r>
      <w:r>
        <w:rPr>
          <w:rFonts w:cs="Times New Roman"/>
          <w:sz w:val="28"/>
          <w:szCs w:val="28"/>
          <w:vertAlign w:val="superscript"/>
        </w:rPr>
        <w:t>1</w:t>
      </w:r>
      <w:r>
        <w:rPr>
          <w:rFonts w:cs="Times New Roman"/>
          <w:sz w:val="28"/>
          <w:szCs w:val="28"/>
        </w:rPr>
        <w:t>. Порушення порядку зайняття лобістською діяльністю</w:t>
      </w:r>
    </w:p>
    <w:p w:rsidR="00AA6D15" w:rsidRDefault="007F60E4">
      <w:pPr>
        <w:jc w:val="both"/>
        <w:rPr>
          <w:color w:val="000000"/>
          <w:sz w:val="28"/>
          <w:szCs w:val="28"/>
        </w:rPr>
      </w:pPr>
      <w:r>
        <w:rPr>
          <w:rFonts w:cs="Times New Roman"/>
          <w:sz w:val="28"/>
          <w:szCs w:val="28"/>
        </w:rPr>
        <w:t>1. Здійснення лобістської діяльності без державної реєстрації, якщо законом передбачено здійснення такої діяльності після державної реєстрації, чи здійснення такого виду господарської діяльності з порушенням умов державної реєстрації, чи в</w:t>
      </w:r>
      <w:r>
        <w:rPr>
          <w:rFonts w:cs="Times New Roman"/>
          <w:color w:val="000000"/>
          <w:sz w:val="28"/>
          <w:szCs w:val="28"/>
        </w:rPr>
        <w:t xml:space="preserve">несення в документи, які відповідно до закону подаються для проведення державної реєстрації для здійснення лобістської діяльності, завідомо неправдивих відомостей, а також умисне подання для проведення такої реєстрації документів, які містять завідомо неправдиві відомості, </w:t>
      </w:r>
      <w:r>
        <w:rPr>
          <w:rFonts w:cs="Times New Roman"/>
          <w:sz w:val="28"/>
          <w:szCs w:val="28"/>
        </w:rPr>
        <w:t xml:space="preserve">чи внесення при здійсненні лобістської діяльності у звітність завідомо неповних або </w:t>
      </w:r>
      <w:r>
        <w:rPr>
          <w:rFonts w:cs="Times New Roman"/>
          <w:sz w:val="28"/>
          <w:szCs w:val="28"/>
        </w:rPr>
        <w:lastRenderedPageBreak/>
        <w:t>недостовірних в</w:t>
      </w:r>
      <w:r>
        <w:rPr>
          <w:rFonts w:cs="Times New Roman"/>
          <w:color w:val="000000"/>
          <w:sz w:val="28"/>
          <w:szCs w:val="28"/>
        </w:rPr>
        <w:t>ідомостей</w:t>
      </w:r>
      <w:r>
        <w:rPr>
          <w:rFonts w:cs="Times New Roman"/>
          <w:sz w:val="28"/>
          <w:szCs w:val="28"/>
        </w:rPr>
        <w:t>, якщо це було пов'язано з отриманням доходу у великому розмірі, -</w:t>
      </w:r>
    </w:p>
    <w:p w:rsidR="00AA6D15" w:rsidRDefault="007F60E4">
      <w:pPr>
        <w:pStyle w:val="Rvps2"/>
        <w:shd w:val="clear" w:color="auto" w:fill="FFFFFF"/>
        <w:tabs>
          <w:tab w:val="left" w:pos="1135"/>
        </w:tabs>
        <w:spacing w:before="0" w:after="0"/>
        <w:ind w:left="142" w:firstLine="567"/>
        <w:jc w:val="both"/>
        <w:rPr>
          <w:color w:val="000000"/>
          <w:sz w:val="28"/>
          <w:szCs w:val="28"/>
          <w:lang w:val="uk-UA"/>
        </w:rPr>
      </w:pPr>
      <w:r>
        <w:rPr>
          <w:color w:val="000000"/>
          <w:sz w:val="28"/>
          <w:szCs w:val="28"/>
          <w:lang w:val="uk-UA"/>
        </w:rPr>
        <w:t xml:space="preserve">караються штрафом від двох тисяч до п'яти тисяч неоподатковуваних мінімумів доходів громадян, або арештом на строк від трьох до шести місяців, або обмеженням волі на строк до двох років, </w:t>
      </w:r>
      <w:r>
        <w:rPr>
          <w:rFonts w:cs="Times New Roman"/>
          <w:color w:val="000000"/>
          <w:sz w:val="28"/>
          <w:szCs w:val="28"/>
          <w:lang w:val="uk-UA"/>
        </w:rPr>
        <w:t>з позбавленням права обіймати певні посади чи займатися певною діяльністю на строк до трьох років</w:t>
      </w:r>
      <w:r>
        <w:rPr>
          <w:color w:val="000000"/>
          <w:sz w:val="28"/>
          <w:szCs w:val="28"/>
          <w:lang w:val="uk-UA"/>
        </w:rPr>
        <w:t>.</w:t>
      </w:r>
    </w:p>
    <w:p w:rsidR="00AA6D15" w:rsidRDefault="007F60E4">
      <w:pPr>
        <w:pStyle w:val="Rvps2"/>
        <w:shd w:val="clear" w:color="auto" w:fill="FFFFFF"/>
        <w:tabs>
          <w:tab w:val="left" w:pos="1135"/>
        </w:tabs>
        <w:spacing w:before="0" w:after="0"/>
        <w:ind w:left="142"/>
        <w:jc w:val="both"/>
        <w:rPr>
          <w:rFonts w:cs="Times New Roman"/>
          <w:color w:val="000000"/>
          <w:sz w:val="28"/>
          <w:szCs w:val="28"/>
          <w:lang w:val="uk-UA"/>
        </w:rPr>
      </w:pPr>
      <w:r>
        <w:rPr>
          <w:color w:val="000000"/>
          <w:sz w:val="28"/>
          <w:szCs w:val="28"/>
          <w:lang w:val="uk-UA"/>
        </w:rPr>
        <w:t xml:space="preserve">    2. Ті самі дії, вчинені повторно або за попередньою змовою групою осіб, або службовою особою з використанням свого службового становища, або </w:t>
      </w:r>
      <w:r>
        <w:rPr>
          <w:rFonts w:cs="Times New Roman"/>
          <w:color w:val="000000"/>
          <w:sz w:val="28"/>
          <w:szCs w:val="28"/>
          <w:lang w:val="uk-UA"/>
        </w:rPr>
        <w:t>якщо це було пов'язано з отриманням доходу в особливо великому розмірі,</w:t>
      </w:r>
      <w:r>
        <w:rPr>
          <w:color w:val="000000"/>
          <w:sz w:val="28"/>
          <w:szCs w:val="28"/>
          <w:lang w:val="uk-UA"/>
        </w:rPr>
        <w:t>-</w:t>
      </w:r>
    </w:p>
    <w:p w:rsidR="00AA6D15" w:rsidRDefault="007F60E4">
      <w:pPr>
        <w:pStyle w:val="a1"/>
        <w:spacing w:after="150"/>
        <w:ind w:firstLine="450"/>
        <w:jc w:val="both"/>
        <w:rPr>
          <w:rFonts w:cs="Times New Roman"/>
          <w:color w:val="000000"/>
          <w:sz w:val="28"/>
          <w:szCs w:val="28"/>
        </w:rPr>
      </w:pPr>
      <w:r>
        <w:rPr>
          <w:rFonts w:cs="Times New Roman"/>
          <w:color w:val="000000"/>
          <w:sz w:val="28"/>
          <w:szCs w:val="28"/>
        </w:rPr>
        <w:t>караються штрафом від п'яти тисяч до десяти тисяч неоподатковуваних мінімумів доходів громадян або обмеженням волі на строк від трьох до п’яти років, з позбавленням права обіймати певні посади чи займатися певною діяльністю на строк до десяти років.</w:t>
      </w:r>
    </w:p>
    <w:p w:rsidR="00AA6D15" w:rsidRDefault="007F60E4">
      <w:pPr>
        <w:ind w:firstLine="360"/>
        <w:jc w:val="both"/>
        <w:rPr>
          <w:rFonts w:cs="Times New Roman"/>
          <w:sz w:val="28"/>
          <w:szCs w:val="28"/>
        </w:rPr>
      </w:pPr>
      <w:r>
        <w:rPr>
          <w:rFonts w:cs="Times New Roman"/>
          <w:color w:val="000000"/>
          <w:sz w:val="28"/>
          <w:szCs w:val="28"/>
        </w:rPr>
        <w:t>Примітка. Отримання доходу у великому розмірі має місце, коли його сума у тисячу і більше разів перевищує неоподатковуваний мінімум доходів громадян; в особливо великому розмірі - якщо сума доходу у чотири тисячі і більше разів перевищує неоподатковуваний мінімум доходів громадян.”</w:t>
      </w:r>
    </w:p>
    <w:p w:rsidR="00AA6D15" w:rsidRDefault="00AA6D15">
      <w:pPr>
        <w:ind w:firstLine="360"/>
        <w:jc w:val="both"/>
        <w:rPr>
          <w:rFonts w:cs="Times New Roman"/>
          <w:sz w:val="28"/>
          <w:szCs w:val="28"/>
        </w:rPr>
      </w:pPr>
      <w:bookmarkStart w:id="20" w:name="Bookmark2"/>
      <w:bookmarkEnd w:id="20"/>
    </w:p>
    <w:p w:rsidR="00AA6D15" w:rsidRDefault="007F60E4">
      <w:pPr>
        <w:numPr>
          <w:ilvl w:val="1"/>
          <w:numId w:val="26"/>
        </w:numPr>
        <w:tabs>
          <w:tab w:val="left" w:pos="1135"/>
        </w:tabs>
        <w:ind w:left="142" w:firstLine="567"/>
        <w:jc w:val="both"/>
        <w:rPr>
          <w:sz w:val="28"/>
          <w:szCs w:val="28"/>
        </w:rPr>
      </w:pPr>
      <w:bookmarkStart w:id="21" w:name="Bookmark3"/>
      <w:bookmarkEnd w:id="21"/>
      <w:r>
        <w:rPr>
          <w:bCs/>
          <w:sz w:val="28"/>
          <w:szCs w:val="28"/>
          <w:lang w:eastAsia="ru-RU"/>
        </w:rPr>
        <w:t>у Законі України “Про державну реєстрацію юридичних осіб, фізичних осіб - підприємців та громадських формувань”</w:t>
      </w:r>
      <w:r>
        <w:rPr>
          <w:sz w:val="28"/>
          <w:szCs w:val="28"/>
          <w:lang w:eastAsia="ru-RU"/>
        </w:rPr>
        <w:t xml:space="preserve"> </w:t>
      </w:r>
      <w:r>
        <w:rPr>
          <w:bCs/>
          <w:sz w:val="28"/>
          <w:szCs w:val="28"/>
          <w:lang w:eastAsia="ru-RU"/>
        </w:rPr>
        <w:t>(Відомості Верховної Ради України (ВВР), 2003, № 31-32, ст.263) статтю 6 доповнити новою частиною</w:t>
      </w:r>
      <w:r w:rsidR="004702E5">
        <w:rPr>
          <w:bCs/>
          <w:sz w:val="28"/>
          <w:szCs w:val="28"/>
          <w:lang w:eastAsia="ru-RU"/>
        </w:rPr>
        <w:t xml:space="preserve"> такого змісту</w:t>
      </w:r>
      <w:r>
        <w:rPr>
          <w:bCs/>
          <w:sz w:val="28"/>
          <w:szCs w:val="28"/>
          <w:lang w:eastAsia="ru-RU"/>
        </w:rPr>
        <w:t xml:space="preserve">: “Державний реєстратор </w:t>
      </w:r>
      <w:r>
        <w:rPr>
          <w:sz w:val="28"/>
          <w:szCs w:val="28"/>
        </w:rPr>
        <w:t xml:space="preserve">має права і обов’язки, </w:t>
      </w:r>
      <w:r>
        <w:rPr>
          <w:bCs/>
          <w:sz w:val="28"/>
          <w:szCs w:val="28"/>
          <w:lang w:eastAsia="ru-RU"/>
        </w:rPr>
        <w:t>здійснює інші дії відповідно до Закону України “</w:t>
      </w:r>
      <w:r>
        <w:rPr>
          <w:sz w:val="28"/>
          <w:szCs w:val="28"/>
        </w:rPr>
        <w:t>Про лобістську діяльність”.</w:t>
      </w:r>
    </w:p>
    <w:p w:rsidR="00AA6D15" w:rsidRDefault="007F60E4">
      <w:pPr>
        <w:tabs>
          <w:tab w:val="left" w:pos="1135"/>
        </w:tabs>
        <w:ind w:left="142" w:firstLine="567"/>
        <w:jc w:val="both"/>
        <w:rPr>
          <w:sz w:val="28"/>
          <w:szCs w:val="28"/>
        </w:rPr>
      </w:pPr>
      <w:r>
        <w:rPr>
          <w:sz w:val="28"/>
          <w:szCs w:val="28"/>
        </w:rPr>
        <w:t xml:space="preserve"> </w:t>
      </w:r>
    </w:p>
    <w:p w:rsidR="00AA6D15" w:rsidRDefault="007F60E4">
      <w:pPr>
        <w:tabs>
          <w:tab w:val="left" w:pos="1135"/>
        </w:tabs>
        <w:ind w:left="142"/>
        <w:jc w:val="both"/>
        <w:rPr>
          <w:sz w:val="28"/>
          <w:szCs w:val="28"/>
        </w:rPr>
      </w:pPr>
      <w:r>
        <w:rPr>
          <w:sz w:val="28"/>
          <w:szCs w:val="28"/>
        </w:rPr>
        <w:t xml:space="preserve">3. Міністерству юстиції України </w:t>
      </w:r>
      <w:r w:rsidR="007C0B9A">
        <w:rPr>
          <w:sz w:val="28"/>
          <w:szCs w:val="28"/>
        </w:rPr>
        <w:t xml:space="preserve">у тримісячний строк </w:t>
      </w:r>
      <w:r>
        <w:rPr>
          <w:sz w:val="28"/>
          <w:szCs w:val="28"/>
        </w:rPr>
        <w:t xml:space="preserve">вжити організаційних заходів, пов’язаних із створенням та забезпеченням безперервного функціонування </w:t>
      </w:r>
      <w:r>
        <w:rPr>
          <w:rFonts w:cs="Times New Roman"/>
          <w:sz w:val="28"/>
          <w:szCs w:val="28"/>
        </w:rPr>
        <w:t>Державного реєстру лобіювання</w:t>
      </w:r>
      <w:r>
        <w:rPr>
          <w:sz w:val="28"/>
          <w:szCs w:val="28"/>
        </w:rPr>
        <w:t>.</w:t>
      </w:r>
    </w:p>
    <w:p w:rsidR="00AA6D15" w:rsidRDefault="007F60E4" w:rsidP="00321FD0">
      <w:pPr>
        <w:numPr>
          <w:ilvl w:val="1"/>
          <w:numId w:val="27"/>
        </w:numPr>
        <w:tabs>
          <w:tab w:val="clear" w:pos="1080"/>
          <w:tab w:val="left" w:pos="1135"/>
        </w:tabs>
        <w:ind w:left="0" w:firstLine="480"/>
        <w:jc w:val="both"/>
        <w:rPr>
          <w:rFonts w:cs="Times New Roman"/>
          <w:sz w:val="28"/>
          <w:szCs w:val="28"/>
        </w:rPr>
      </w:pPr>
      <w:r>
        <w:rPr>
          <w:sz w:val="28"/>
          <w:szCs w:val="28"/>
        </w:rPr>
        <w:t>Кабінету Міністрів України</w:t>
      </w:r>
      <w:r w:rsidR="007C0B9A" w:rsidRPr="007C0B9A">
        <w:t xml:space="preserve"> </w:t>
      </w:r>
      <w:r w:rsidR="007C0B9A" w:rsidRPr="007C0B9A">
        <w:rPr>
          <w:sz w:val="28"/>
          <w:szCs w:val="28"/>
        </w:rPr>
        <w:t>у тримісячний строк</w:t>
      </w:r>
      <w:r>
        <w:rPr>
          <w:sz w:val="28"/>
          <w:szCs w:val="28"/>
        </w:rPr>
        <w:t xml:space="preserve"> затвердити Положення про </w:t>
      </w:r>
      <w:r>
        <w:rPr>
          <w:rFonts w:cs="Times New Roman"/>
          <w:sz w:val="28"/>
          <w:szCs w:val="28"/>
        </w:rPr>
        <w:t>Державний реєстр лобіювання</w:t>
      </w:r>
      <w:r>
        <w:rPr>
          <w:sz w:val="28"/>
          <w:szCs w:val="28"/>
        </w:rPr>
        <w:t>.</w:t>
      </w:r>
    </w:p>
    <w:p w:rsidR="00AA6D15" w:rsidRDefault="007F60E4" w:rsidP="00321FD0">
      <w:pPr>
        <w:numPr>
          <w:ilvl w:val="1"/>
          <w:numId w:val="27"/>
        </w:numPr>
        <w:tabs>
          <w:tab w:val="clear" w:pos="1080"/>
          <w:tab w:val="left" w:pos="1135"/>
        </w:tabs>
        <w:ind w:left="0" w:firstLine="480"/>
        <w:jc w:val="both"/>
        <w:rPr>
          <w:rFonts w:cs="Times New Roman"/>
          <w:sz w:val="28"/>
          <w:szCs w:val="28"/>
        </w:rPr>
      </w:pPr>
      <w:r>
        <w:rPr>
          <w:rFonts w:cs="Times New Roman"/>
          <w:sz w:val="28"/>
          <w:szCs w:val="28"/>
        </w:rPr>
        <w:t>Кабінету Міністрів України</w:t>
      </w:r>
      <w:r w:rsidR="007C0B9A">
        <w:rPr>
          <w:rFonts w:cs="Times New Roman"/>
          <w:sz w:val="28"/>
          <w:szCs w:val="28"/>
        </w:rPr>
        <w:t xml:space="preserve"> </w:t>
      </w:r>
      <w:r w:rsidR="007C0B9A" w:rsidRPr="007C0B9A">
        <w:rPr>
          <w:rFonts w:cs="Times New Roman"/>
          <w:sz w:val="28"/>
          <w:szCs w:val="28"/>
        </w:rPr>
        <w:t>у тримісячний строк</w:t>
      </w:r>
      <w:r>
        <w:rPr>
          <w:rFonts w:cs="Times New Roman"/>
          <w:sz w:val="28"/>
          <w:szCs w:val="28"/>
        </w:rPr>
        <w:t xml:space="preserve">: </w:t>
      </w:r>
    </w:p>
    <w:p w:rsidR="00AA6D15" w:rsidRDefault="007F60E4" w:rsidP="00321FD0">
      <w:pPr>
        <w:pStyle w:val="Normal1"/>
        <w:numPr>
          <w:ilvl w:val="0"/>
          <w:numId w:val="13"/>
        </w:numPr>
        <w:tabs>
          <w:tab w:val="left" w:pos="720"/>
        </w:tabs>
        <w:ind w:left="0" w:firstLine="480"/>
        <w:jc w:val="both"/>
        <w:rPr>
          <w:sz w:val="28"/>
          <w:szCs w:val="28"/>
        </w:rPr>
      </w:pPr>
      <w:r>
        <w:rPr>
          <w:sz w:val="28"/>
          <w:szCs w:val="28"/>
        </w:rPr>
        <w:t>привести свої нормативно-правові акти у відповідність до цього Закону;</w:t>
      </w:r>
    </w:p>
    <w:p w:rsidR="00AA6D15" w:rsidRDefault="007F60E4" w:rsidP="00321FD0">
      <w:pPr>
        <w:pStyle w:val="Normal1"/>
        <w:numPr>
          <w:ilvl w:val="0"/>
          <w:numId w:val="13"/>
        </w:numPr>
        <w:tabs>
          <w:tab w:val="left" w:pos="720"/>
        </w:tabs>
        <w:ind w:left="0" w:firstLine="480"/>
        <w:jc w:val="both"/>
        <w:rPr>
          <w:sz w:val="28"/>
          <w:szCs w:val="28"/>
          <w:shd w:val="clear" w:color="auto" w:fill="FFFFFF"/>
        </w:rPr>
      </w:pPr>
      <w:r>
        <w:rPr>
          <w:sz w:val="28"/>
          <w:szCs w:val="28"/>
        </w:rPr>
        <w:t xml:space="preserve">забезпечити в межах своїх повноважень міністерствами та іншими центральними органами виконавчої влади прийняття та внесення змін до нормативно-правових актів, що зв’язані з цим Законом. </w:t>
      </w:r>
    </w:p>
    <w:p w:rsidR="00AA6D15" w:rsidRDefault="007F60E4">
      <w:pPr>
        <w:pStyle w:val="Normal1"/>
        <w:jc w:val="both"/>
        <w:rPr>
          <w:color w:val="auto"/>
          <w:sz w:val="28"/>
          <w:szCs w:val="28"/>
        </w:rPr>
      </w:pPr>
      <w:r>
        <w:rPr>
          <w:sz w:val="28"/>
          <w:szCs w:val="28"/>
          <w:shd w:val="clear" w:color="auto" w:fill="FFFFFF"/>
        </w:rPr>
        <w:t xml:space="preserve"> 6. До приведення у відповідність із цим Законом законодавчі та інші </w:t>
      </w:r>
      <w:r>
        <w:rPr>
          <w:sz w:val="28"/>
          <w:szCs w:val="28"/>
        </w:rPr>
        <w:t>нормативно-</w:t>
      </w:r>
      <w:r>
        <w:rPr>
          <w:sz w:val="28"/>
          <w:szCs w:val="28"/>
          <w:shd w:val="clear" w:color="auto" w:fill="FFFFFF"/>
        </w:rPr>
        <w:t>правові акти застосовуються у частині, що не суперечать цьому Закону.</w:t>
      </w:r>
    </w:p>
    <w:p w:rsidR="00AA6D15" w:rsidRDefault="007F60E4">
      <w:pPr>
        <w:pStyle w:val="Normal1"/>
        <w:jc w:val="both"/>
        <w:rPr>
          <w:b/>
          <w:sz w:val="28"/>
          <w:szCs w:val="28"/>
        </w:rPr>
      </w:pPr>
      <w:r>
        <w:rPr>
          <w:color w:val="auto"/>
          <w:sz w:val="28"/>
          <w:szCs w:val="28"/>
        </w:rPr>
        <w:t xml:space="preserve">  7. Кабінету Міністрів України через рік з дня набрання чинності цим Законом подати Верховній Раді України звіт про стан реалізації цього Закону.</w:t>
      </w:r>
    </w:p>
    <w:p w:rsidR="00AA6D15" w:rsidRDefault="00AA6D15">
      <w:pPr>
        <w:pStyle w:val="Normal1"/>
        <w:ind w:firstLine="360"/>
        <w:jc w:val="both"/>
        <w:rPr>
          <w:b/>
          <w:sz w:val="28"/>
          <w:szCs w:val="28"/>
        </w:rPr>
      </w:pPr>
    </w:p>
    <w:p w:rsidR="00AA6D15" w:rsidRDefault="00AA6D15">
      <w:pPr>
        <w:pStyle w:val="Normal1"/>
        <w:ind w:firstLine="360"/>
        <w:jc w:val="both"/>
        <w:rPr>
          <w:b/>
          <w:sz w:val="28"/>
          <w:szCs w:val="28"/>
        </w:rPr>
      </w:pPr>
    </w:p>
    <w:p w:rsidR="00AA6D15" w:rsidRDefault="007F60E4">
      <w:pPr>
        <w:pStyle w:val="Normal1"/>
        <w:ind w:firstLine="360"/>
        <w:jc w:val="both"/>
        <w:rPr>
          <w:b/>
          <w:sz w:val="28"/>
          <w:szCs w:val="28"/>
        </w:rPr>
      </w:pPr>
      <w:r>
        <w:rPr>
          <w:b/>
          <w:sz w:val="28"/>
          <w:szCs w:val="28"/>
        </w:rPr>
        <w:t>Голова Верховної Ради</w:t>
      </w:r>
      <w:r w:rsidR="007C0B9A">
        <w:rPr>
          <w:b/>
          <w:sz w:val="28"/>
          <w:szCs w:val="28"/>
        </w:rPr>
        <w:t xml:space="preserve"> </w:t>
      </w:r>
      <w:r w:rsidR="007C0B9A">
        <w:rPr>
          <w:b/>
          <w:sz w:val="28"/>
          <w:szCs w:val="28"/>
        </w:rPr>
        <w:tab/>
      </w:r>
      <w:r w:rsidR="007C0B9A">
        <w:rPr>
          <w:b/>
          <w:sz w:val="28"/>
          <w:szCs w:val="28"/>
        </w:rPr>
        <w:tab/>
      </w:r>
      <w:r w:rsidR="007C0B9A">
        <w:rPr>
          <w:b/>
          <w:sz w:val="28"/>
          <w:szCs w:val="28"/>
        </w:rPr>
        <w:tab/>
      </w:r>
      <w:r w:rsidR="007C0B9A">
        <w:rPr>
          <w:b/>
          <w:sz w:val="28"/>
          <w:szCs w:val="28"/>
        </w:rPr>
        <w:tab/>
      </w:r>
      <w:r w:rsidR="007C0B9A">
        <w:rPr>
          <w:b/>
          <w:sz w:val="28"/>
          <w:szCs w:val="28"/>
        </w:rPr>
        <w:tab/>
      </w:r>
      <w:r w:rsidR="007C0B9A">
        <w:rPr>
          <w:b/>
          <w:sz w:val="28"/>
          <w:szCs w:val="28"/>
        </w:rPr>
        <w:tab/>
      </w:r>
      <w:proofErr w:type="spellStart"/>
      <w:r w:rsidR="007C0B9A">
        <w:rPr>
          <w:b/>
          <w:sz w:val="28"/>
          <w:szCs w:val="28"/>
        </w:rPr>
        <w:t>Д.О.Разумков</w:t>
      </w:r>
      <w:proofErr w:type="spellEnd"/>
    </w:p>
    <w:p w:rsidR="00AA6D15" w:rsidRDefault="007C0B9A">
      <w:pPr>
        <w:pStyle w:val="Normal1"/>
        <w:ind w:firstLine="360"/>
        <w:jc w:val="both"/>
        <w:rPr>
          <w:b/>
          <w:sz w:val="28"/>
          <w:szCs w:val="28"/>
        </w:rPr>
      </w:pPr>
      <w:r>
        <w:rPr>
          <w:b/>
          <w:sz w:val="28"/>
          <w:szCs w:val="28"/>
        </w:rPr>
        <w:t xml:space="preserve">            </w:t>
      </w:r>
      <w:r w:rsidR="007F60E4">
        <w:rPr>
          <w:b/>
          <w:sz w:val="28"/>
          <w:szCs w:val="28"/>
        </w:rPr>
        <w:t>Україн</w:t>
      </w:r>
      <w:r>
        <w:rPr>
          <w:b/>
          <w:sz w:val="28"/>
          <w:szCs w:val="28"/>
        </w:rPr>
        <w:t>и</w:t>
      </w:r>
    </w:p>
    <w:sectPr w:rsidR="00AA6D15">
      <w:pgSz w:w="11906" w:h="16838"/>
      <w:pgMar w:top="1134" w:right="1134" w:bottom="1134"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icrosoft YaHei">
    <w:panose1 w:val="020B0503020204020204"/>
    <w:charset w:val="86"/>
    <w:family w:val="swiss"/>
    <w:pitch w:val="variable"/>
    <w:sig w:usb0="80000287" w:usb1="2ACF3C50" w:usb2="00000016" w:usb3="00000000" w:csb0="0004001F" w:csb1="00000000"/>
  </w:font>
  <w:font w:name="OpenSymbol">
    <w:altName w:val="Arial Unicode MS"/>
    <w:charset w:val="80"/>
    <w:family w:val="auto"/>
    <w:pitch w:val="default"/>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font>
  <w:font w:name="NSimSun">
    <w:panose1 w:val="02010609030101010101"/>
    <w:charset w:val="86"/>
    <w:family w:val="modern"/>
    <w:pitch w:val="fixed"/>
    <w:sig w:usb0="00000283" w:usb1="288F0000" w:usb2="00000016" w:usb3="00000000" w:csb0="00040001"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68B3"/>
    <w:multiLevelType w:val="multilevel"/>
    <w:tmpl w:val="F5CC545E"/>
    <w:lvl w:ilvl="0">
      <w:start w:val="1"/>
      <w:numFmt w:val="decimal"/>
      <w:lvlText w:val="%1."/>
      <w:lvlJc w:val="left"/>
      <w:pPr>
        <w:tabs>
          <w:tab w:val="num" w:pos="720"/>
        </w:tabs>
        <w:ind w:left="720" w:hanging="360"/>
      </w:pPr>
    </w:lvl>
    <w:lvl w:ilvl="1">
      <w:start w:val="8"/>
      <w:numFmt w:val="decimal"/>
      <w:lvlText w:val="%2."/>
      <w:lvlJc w:val="left"/>
      <w:pPr>
        <w:tabs>
          <w:tab w:val="num" w:pos="1080"/>
        </w:tabs>
        <w:ind w:left="1080" w:hanging="360"/>
      </w:pPr>
      <w:rPr>
        <w:rFonts w:cs="Times New Roman"/>
        <w:caps w:val="0"/>
        <w:smallCaps w:val="0"/>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157706F"/>
    <w:multiLevelType w:val="multilevel"/>
    <w:tmpl w:val="30965F1A"/>
    <w:lvl w:ilvl="0">
      <w:start w:val="1"/>
      <w:numFmt w:val="decimal"/>
      <w:lvlText w:val="%1."/>
      <w:lvlJc w:val="left"/>
      <w:pPr>
        <w:tabs>
          <w:tab w:val="num" w:pos="720"/>
        </w:tabs>
        <w:ind w:left="720" w:hanging="360"/>
      </w:pPr>
      <w:rPr>
        <w:rFonts w:hint="default"/>
        <w:position w:val="0"/>
        <w:sz w:val="28"/>
        <w:szCs w:val="28"/>
        <w:vertAlign w:val="baseline"/>
      </w:rPr>
    </w:lvl>
    <w:lvl w:ilvl="1">
      <w:start w:val="2"/>
      <w:numFmt w:val="decimal"/>
      <w:lvlText w:val="%2."/>
      <w:lvlJc w:val="left"/>
      <w:pPr>
        <w:tabs>
          <w:tab w:val="num" w:pos="1080"/>
        </w:tabs>
        <w:ind w:left="1080" w:hanging="360"/>
      </w:pPr>
      <w:rPr>
        <w:rFonts w:cs="Times New Roman"/>
        <w:position w:val="0"/>
        <w:sz w:val="28"/>
        <w:szCs w:val="28"/>
        <w:vertAlign w:val="baseline"/>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3FE2A60"/>
    <w:multiLevelType w:val="multilevel"/>
    <w:tmpl w:val="DC262704"/>
    <w:lvl w:ilvl="0">
      <w:start w:val="1"/>
      <w:numFmt w:val="decimal"/>
      <w:lvlText w:val="%1)"/>
      <w:lvlJc w:val="left"/>
      <w:pPr>
        <w:tabs>
          <w:tab w:val="num" w:pos="0"/>
        </w:tabs>
        <w:ind w:left="990" w:firstLine="300"/>
      </w:pPr>
      <w:rPr>
        <w:rFonts w:cs="Times New Roman" w:hint="default"/>
        <w:sz w:val="28"/>
        <w:szCs w:val="28"/>
        <w:lang w:val="uk-UA"/>
      </w:rPr>
    </w:lvl>
    <w:lvl w:ilvl="1">
      <w:start w:val="1"/>
      <w:numFmt w:val="lowerLetter"/>
      <w:lvlText w:val="%2."/>
      <w:lvlJc w:val="left"/>
      <w:pPr>
        <w:tabs>
          <w:tab w:val="num" w:pos="0"/>
        </w:tabs>
        <w:ind w:left="1380" w:firstLine="1020"/>
      </w:pPr>
      <w:rPr>
        <w:b w:val="0"/>
        <w:position w:val="0"/>
        <w:sz w:val="24"/>
        <w:szCs w:val="24"/>
        <w:vertAlign w:val="baseline"/>
      </w:rPr>
    </w:lvl>
    <w:lvl w:ilvl="2">
      <w:start w:val="1"/>
      <w:numFmt w:val="lowerRoman"/>
      <w:lvlText w:val="%3."/>
      <w:lvlJc w:val="right"/>
      <w:pPr>
        <w:tabs>
          <w:tab w:val="num" w:pos="0"/>
        </w:tabs>
        <w:ind w:left="2100" w:firstLine="1920"/>
      </w:pPr>
      <w:rPr>
        <w:b w:val="0"/>
        <w:position w:val="0"/>
        <w:sz w:val="24"/>
        <w:szCs w:val="24"/>
        <w:vertAlign w:val="baseline"/>
      </w:rPr>
    </w:lvl>
    <w:lvl w:ilvl="3">
      <w:start w:val="1"/>
      <w:numFmt w:val="decimal"/>
      <w:lvlText w:val="%4."/>
      <w:lvlJc w:val="left"/>
      <w:pPr>
        <w:tabs>
          <w:tab w:val="num" w:pos="0"/>
        </w:tabs>
        <w:ind w:left="2820" w:firstLine="2460"/>
      </w:pPr>
      <w:rPr>
        <w:b w:val="0"/>
        <w:position w:val="0"/>
        <w:sz w:val="24"/>
        <w:szCs w:val="24"/>
        <w:vertAlign w:val="baseline"/>
      </w:rPr>
    </w:lvl>
    <w:lvl w:ilvl="4">
      <w:start w:val="1"/>
      <w:numFmt w:val="lowerLetter"/>
      <w:lvlText w:val="%5."/>
      <w:lvlJc w:val="left"/>
      <w:pPr>
        <w:tabs>
          <w:tab w:val="num" w:pos="0"/>
        </w:tabs>
        <w:ind w:left="3540" w:firstLine="3180"/>
      </w:pPr>
      <w:rPr>
        <w:b w:val="0"/>
        <w:position w:val="0"/>
        <w:sz w:val="24"/>
        <w:szCs w:val="24"/>
        <w:vertAlign w:val="baseline"/>
      </w:rPr>
    </w:lvl>
    <w:lvl w:ilvl="5">
      <w:start w:val="1"/>
      <w:numFmt w:val="lowerRoman"/>
      <w:lvlText w:val="%6."/>
      <w:lvlJc w:val="right"/>
      <w:pPr>
        <w:tabs>
          <w:tab w:val="num" w:pos="0"/>
        </w:tabs>
        <w:ind w:left="4260" w:firstLine="4080"/>
      </w:pPr>
      <w:rPr>
        <w:b w:val="0"/>
        <w:position w:val="0"/>
        <w:sz w:val="24"/>
        <w:szCs w:val="24"/>
        <w:vertAlign w:val="baseline"/>
      </w:rPr>
    </w:lvl>
    <w:lvl w:ilvl="6">
      <w:start w:val="1"/>
      <w:numFmt w:val="decimal"/>
      <w:lvlText w:val="%7."/>
      <w:lvlJc w:val="left"/>
      <w:pPr>
        <w:tabs>
          <w:tab w:val="num" w:pos="0"/>
        </w:tabs>
        <w:ind w:left="4980" w:firstLine="4620"/>
      </w:pPr>
      <w:rPr>
        <w:b w:val="0"/>
        <w:position w:val="0"/>
        <w:sz w:val="24"/>
        <w:szCs w:val="24"/>
        <w:vertAlign w:val="baseline"/>
      </w:rPr>
    </w:lvl>
    <w:lvl w:ilvl="7">
      <w:start w:val="1"/>
      <w:numFmt w:val="lowerLetter"/>
      <w:lvlText w:val="%8."/>
      <w:lvlJc w:val="left"/>
      <w:pPr>
        <w:tabs>
          <w:tab w:val="num" w:pos="0"/>
        </w:tabs>
        <w:ind w:left="5700" w:firstLine="5340"/>
      </w:pPr>
      <w:rPr>
        <w:b w:val="0"/>
        <w:position w:val="0"/>
        <w:sz w:val="24"/>
        <w:szCs w:val="24"/>
        <w:vertAlign w:val="baseline"/>
      </w:rPr>
    </w:lvl>
    <w:lvl w:ilvl="8">
      <w:start w:val="1"/>
      <w:numFmt w:val="lowerRoman"/>
      <w:lvlText w:val="%9."/>
      <w:lvlJc w:val="right"/>
      <w:pPr>
        <w:tabs>
          <w:tab w:val="num" w:pos="0"/>
        </w:tabs>
        <w:ind w:left="6420" w:firstLine="6240"/>
      </w:pPr>
      <w:rPr>
        <w:b w:val="0"/>
        <w:position w:val="0"/>
        <w:sz w:val="24"/>
        <w:szCs w:val="24"/>
        <w:vertAlign w:val="baseline"/>
      </w:rPr>
    </w:lvl>
  </w:abstractNum>
  <w:abstractNum w:abstractNumId="3" w15:restartNumberingAfterBreak="0">
    <w:nsid w:val="14AD583F"/>
    <w:multiLevelType w:val="multilevel"/>
    <w:tmpl w:val="767E2612"/>
    <w:lvl w:ilvl="0">
      <w:start w:val="1"/>
      <w:numFmt w:val="decimal"/>
      <w:lvlText w:val="%1."/>
      <w:lvlJc w:val="left"/>
      <w:pPr>
        <w:tabs>
          <w:tab w:val="num" w:pos="720"/>
        </w:tabs>
        <w:ind w:left="720" w:hanging="360"/>
      </w:pPr>
    </w:lvl>
    <w:lvl w:ilvl="1">
      <w:start w:val="3"/>
      <w:numFmt w:val="decimal"/>
      <w:lvlText w:val="%2."/>
      <w:lvlJc w:val="left"/>
      <w:pPr>
        <w:tabs>
          <w:tab w:val="num" w:pos="1080"/>
        </w:tabs>
        <w:ind w:left="1080" w:hanging="360"/>
      </w:pPr>
      <w:rPr>
        <w:caps w:val="0"/>
        <w:smallCaps w:val="0"/>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D5C0F38"/>
    <w:multiLevelType w:val="multilevel"/>
    <w:tmpl w:val="06EC0C5C"/>
    <w:lvl w:ilvl="0">
      <w:start w:val="2"/>
      <w:numFmt w:val="decimal"/>
      <w:lvlText w:val="%1."/>
      <w:lvlJc w:val="left"/>
      <w:pPr>
        <w:tabs>
          <w:tab w:val="num" w:pos="720"/>
        </w:tabs>
        <w:ind w:left="720" w:hanging="360"/>
      </w:pPr>
      <w:rPr>
        <w:rFonts w:cs="Times New Roman" w:hint="default"/>
        <w:sz w:val="28"/>
        <w:szCs w:val="28"/>
        <w:shd w:val="clear" w:color="auto" w:fill="FFFFFF"/>
        <w:lang w:val="uk-UA"/>
      </w:rPr>
    </w:lvl>
    <w:lvl w:ilvl="1">
      <w:start w:val="1"/>
      <w:numFmt w:val="decimal"/>
      <w:lvlText w:val="%2."/>
      <w:lvlJc w:val="left"/>
      <w:pPr>
        <w:tabs>
          <w:tab w:val="num" w:pos="1080"/>
        </w:tabs>
        <w:ind w:left="1080" w:hanging="360"/>
      </w:pPr>
      <w:rPr>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21543AF"/>
    <w:multiLevelType w:val="multilevel"/>
    <w:tmpl w:val="B28C340A"/>
    <w:lvl w:ilvl="0">
      <w:start w:val="1"/>
      <w:numFmt w:val="decimal"/>
      <w:lvlText w:val="%1)"/>
      <w:lvlJc w:val="left"/>
      <w:pPr>
        <w:tabs>
          <w:tab w:val="num" w:pos="0"/>
        </w:tabs>
        <w:ind w:left="1110" w:firstLine="360"/>
      </w:pPr>
      <w:rPr>
        <w:rFonts w:ascii="Times New Roman" w:eastAsia="Times New Roman" w:hAnsi="Times New Roman" w:cs="Times New Roman" w:hint="default"/>
      </w:rPr>
    </w:lvl>
    <w:lvl w:ilvl="1">
      <w:start w:val="1"/>
      <w:numFmt w:val="lowerLetter"/>
      <w:lvlText w:val="%2."/>
      <w:lvlJc w:val="left"/>
      <w:pPr>
        <w:tabs>
          <w:tab w:val="num" w:pos="0"/>
        </w:tabs>
        <w:ind w:left="1440" w:firstLine="1080"/>
      </w:pPr>
      <w:rPr>
        <w:rFonts w:ascii="Times New Roman" w:eastAsia="Times New Roman" w:hAnsi="Times New Roman" w:cs="Times New Roman" w:hint="default"/>
      </w:rPr>
    </w:lvl>
    <w:lvl w:ilvl="2">
      <w:start w:val="1"/>
      <w:numFmt w:val="lowerRoman"/>
      <w:lvlText w:val="%3."/>
      <w:lvlJc w:val="right"/>
      <w:pPr>
        <w:tabs>
          <w:tab w:val="num" w:pos="0"/>
        </w:tabs>
        <w:ind w:left="2160" w:firstLine="1980"/>
      </w:pPr>
      <w:rPr>
        <w:rFonts w:ascii="Times New Roman" w:eastAsia="Times New Roman" w:hAnsi="Times New Roman" w:cs="Times New Roman" w:hint="default"/>
      </w:rPr>
    </w:lvl>
    <w:lvl w:ilvl="3">
      <w:start w:val="1"/>
      <w:numFmt w:val="decimal"/>
      <w:lvlText w:val="%4."/>
      <w:lvlJc w:val="left"/>
      <w:pPr>
        <w:tabs>
          <w:tab w:val="num" w:pos="0"/>
        </w:tabs>
        <w:ind w:left="2880" w:firstLine="2520"/>
      </w:pPr>
      <w:rPr>
        <w:rFonts w:ascii="Times New Roman" w:eastAsia="Times New Roman" w:hAnsi="Times New Roman" w:cs="Times New Roman" w:hint="default"/>
      </w:rPr>
    </w:lvl>
    <w:lvl w:ilvl="4">
      <w:start w:val="1"/>
      <w:numFmt w:val="lowerLetter"/>
      <w:lvlText w:val="%5."/>
      <w:lvlJc w:val="left"/>
      <w:pPr>
        <w:tabs>
          <w:tab w:val="num" w:pos="0"/>
        </w:tabs>
        <w:ind w:left="3600" w:firstLine="3240"/>
      </w:pPr>
      <w:rPr>
        <w:rFonts w:ascii="Times New Roman" w:eastAsia="Times New Roman" w:hAnsi="Times New Roman" w:cs="Times New Roman" w:hint="default"/>
      </w:rPr>
    </w:lvl>
    <w:lvl w:ilvl="5">
      <w:start w:val="1"/>
      <w:numFmt w:val="lowerRoman"/>
      <w:lvlText w:val="%6."/>
      <w:lvlJc w:val="right"/>
      <w:pPr>
        <w:tabs>
          <w:tab w:val="num" w:pos="0"/>
        </w:tabs>
        <w:ind w:left="4320" w:firstLine="4140"/>
      </w:pPr>
      <w:rPr>
        <w:rFonts w:ascii="Times New Roman" w:eastAsia="Times New Roman" w:hAnsi="Times New Roman" w:cs="Times New Roman" w:hint="default"/>
      </w:rPr>
    </w:lvl>
    <w:lvl w:ilvl="6">
      <w:start w:val="1"/>
      <w:numFmt w:val="decimal"/>
      <w:lvlText w:val="%7."/>
      <w:lvlJc w:val="left"/>
      <w:pPr>
        <w:tabs>
          <w:tab w:val="num" w:pos="0"/>
        </w:tabs>
        <w:ind w:left="5040" w:firstLine="4680"/>
      </w:pPr>
      <w:rPr>
        <w:rFonts w:ascii="Times New Roman" w:eastAsia="Times New Roman" w:hAnsi="Times New Roman" w:cs="Times New Roman" w:hint="default"/>
      </w:rPr>
    </w:lvl>
    <w:lvl w:ilvl="7">
      <w:start w:val="1"/>
      <w:numFmt w:val="lowerLetter"/>
      <w:lvlText w:val="%8."/>
      <w:lvlJc w:val="left"/>
      <w:pPr>
        <w:tabs>
          <w:tab w:val="num" w:pos="0"/>
        </w:tabs>
        <w:ind w:left="5760" w:firstLine="5400"/>
      </w:pPr>
      <w:rPr>
        <w:rFonts w:ascii="Times New Roman" w:eastAsia="Times New Roman" w:hAnsi="Times New Roman" w:cs="Times New Roman" w:hint="default"/>
      </w:rPr>
    </w:lvl>
    <w:lvl w:ilvl="8">
      <w:start w:val="1"/>
      <w:numFmt w:val="lowerRoman"/>
      <w:lvlText w:val="%9."/>
      <w:lvlJc w:val="right"/>
      <w:pPr>
        <w:tabs>
          <w:tab w:val="num" w:pos="0"/>
        </w:tabs>
        <w:ind w:left="6480" w:firstLine="6300"/>
      </w:pPr>
      <w:rPr>
        <w:rFonts w:ascii="Times New Roman" w:eastAsia="Times New Roman" w:hAnsi="Times New Roman" w:cs="Times New Roman" w:hint="default"/>
      </w:rPr>
    </w:lvl>
  </w:abstractNum>
  <w:abstractNum w:abstractNumId="6" w15:restartNumberingAfterBreak="0">
    <w:nsid w:val="23D131D6"/>
    <w:multiLevelType w:val="multilevel"/>
    <w:tmpl w:val="3726F6F8"/>
    <w:lvl w:ilvl="0">
      <w:start w:val="1"/>
      <w:numFmt w:val="decimal"/>
      <w:lvlText w:val="%1)"/>
      <w:lvlJc w:val="left"/>
      <w:pPr>
        <w:tabs>
          <w:tab w:val="num" w:pos="0"/>
        </w:tabs>
        <w:ind w:left="1020" w:firstLine="360"/>
      </w:pPr>
      <w:rPr>
        <w:rFonts w:ascii="Times New Roman" w:eastAsia="Times New Roman" w:hAnsi="Times New Roman" w:cs="Times New Roman" w:hint="default"/>
        <w:sz w:val="24"/>
        <w:szCs w:val="24"/>
      </w:rPr>
    </w:lvl>
    <w:lvl w:ilvl="1">
      <w:start w:val="1"/>
      <w:numFmt w:val="decimal"/>
      <w:lvlText w:val="%2)"/>
      <w:lvlJc w:val="left"/>
      <w:pPr>
        <w:tabs>
          <w:tab w:val="num" w:pos="2880"/>
        </w:tabs>
        <w:ind w:left="2880" w:hanging="360"/>
      </w:pPr>
      <w:rPr>
        <w:rFonts w:cs="Times New Roman"/>
        <w:position w:val="0"/>
        <w:sz w:val="28"/>
        <w:szCs w:val="28"/>
        <w:vertAlign w:val="baseline"/>
        <w:lang w:val="uk-UA"/>
      </w:rPr>
    </w:lvl>
    <w:lvl w:ilvl="2">
      <w:start w:val="1"/>
      <w:numFmt w:val="decimal"/>
      <w:lvlText w:val="%3)"/>
      <w:lvlJc w:val="left"/>
      <w:pPr>
        <w:tabs>
          <w:tab w:val="num" w:pos="0"/>
        </w:tabs>
        <w:ind w:left="2640" w:firstLine="1980"/>
      </w:pPr>
      <w:rPr>
        <w:rFonts w:cs="Times New Roman"/>
        <w:position w:val="0"/>
        <w:sz w:val="28"/>
        <w:szCs w:val="28"/>
        <w:vertAlign w:val="baseline"/>
        <w:lang w:val="uk-UA"/>
      </w:rPr>
    </w:lvl>
    <w:lvl w:ilvl="3">
      <w:start w:val="1"/>
      <w:numFmt w:val="decimal"/>
      <w:lvlText w:val="%4."/>
      <w:lvlJc w:val="left"/>
      <w:pPr>
        <w:tabs>
          <w:tab w:val="num" w:pos="0"/>
        </w:tabs>
        <w:ind w:left="2880" w:firstLine="2520"/>
      </w:pPr>
      <w:rPr>
        <w:position w:val="0"/>
        <w:sz w:val="24"/>
        <w:vertAlign w:val="baseline"/>
      </w:rPr>
    </w:lvl>
    <w:lvl w:ilvl="4">
      <w:start w:val="1"/>
      <w:numFmt w:val="lowerLetter"/>
      <w:lvlText w:val="%5."/>
      <w:lvlJc w:val="left"/>
      <w:pPr>
        <w:tabs>
          <w:tab w:val="num" w:pos="0"/>
        </w:tabs>
        <w:ind w:left="3600" w:firstLine="3240"/>
      </w:pPr>
      <w:rPr>
        <w:position w:val="0"/>
        <w:sz w:val="24"/>
        <w:vertAlign w:val="baseline"/>
      </w:rPr>
    </w:lvl>
    <w:lvl w:ilvl="5">
      <w:start w:val="1"/>
      <w:numFmt w:val="lowerRoman"/>
      <w:lvlText w:val="%6."/>
      <w:lvlJc w:val="right"/>
      <w:pPr>
        <w:tabs>
          <w:tab w:val="num" w:pos="0"/>
        </w:tabs>
        <w:ind w:left="4320" w:firstLine="4140"/>
      </w:pPr>
      <w:rPr>
        <w:position w:val="0"/>
        <w:sz w:val="24"/>
        <w:vertAlign w:val="baseline"/>
      </w:rPr>
    </w:lvl>
    <w:lvl w:ilvl="6">
      <w:start w:val="1"/>
      <w:numFmt w:val="decimal"/>
      <w:lvlText w:val="%7."/>
      <w:lvlJc w:val="left"/>
      <w:pPr>
        <w:tabs>
          <w:tab w:val="num" w:pos="0"/>
        </w:tabs>
        <w:ind w:left="5040" w:firstLine="4680"/>
      </w:pPr>
      <w:rPr>
        <w:position w:val="0"/>
        <w:sz w:val="24"/>
        <w:vertAlign w:val="baseline"/>
      </w:rPr>
    </w:lvl>
    <w:lvl w:ilvl="7">
      <w:start w:val="1"/>
      <w:numFmt w:val="lowerLetter"/>
      <w:lvlText w:val="%8."/>
      <w:lvlJc w:val="left"/>
      <w:pPr>
        <w:tabs>
          <w:tab w:val="num" w:pos="0"/>
        </w:tabs>
        <w:ind w:left="5760" w:firstLine="5400"/>
      </w:pPr>
      <w:rPr>
        <w:position w:val="0"/>
        <w:sz w:val="24"/>
        <w:vertAlign w:val="baseline"/>
      </w:rPr>
    </w:lvl>
    <w:lvl w:ilvl="8">
      <w:start w:val="1"/>
      <w:numFmt w:val="lowerRoman"/>
      <w:lvlText w:val="%9."/>
      <w:lvlJc w:val="right"/>
      <w:pPr>
        <w:tabs>
          <w:tab w:val="num" w:pos="0"/>
        </w:tabs>
        <w:ind w:left="6480" w:firstLine="6300"/>
      </w:pPr>
      <w:rPr>
        <w:position w:val="0"/>
        <w:sz w:val="24"/>
        <w:vertAlign w:val="baseline"/>
      </w:rPr>
    </w:lvl>
  </w:abstractNum>
  <w:abstractNum w:abstractNumId="7" w15:restartNumberingAfterBreak="0">
    <w:nsid w:val="24657555"/>
    <w:multiLevelType w:val="multilevel"/>
    <w:tmpl w:val="3744B3C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sz w:val="28"/>
        <w:szCs w:val="28"/>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5781CE7"/>
    <w:multiLevelType w:val="multilevel"/>
    <w:tmpl w:val="0206E846"/>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rPr>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72A32C6"/>
    <w:multiLevelType w:val="multilevel"/>
    <w:tmpl w:val="23A82FDA"/>
    <w:lvl w:ilvl="0">
      <w:start w:val="1"/>
      <w:numFmt w:val="decimal"/>
      <w:lvlText w:val="%1."/>
      <w:lvlJc w:val="left"/>
      <w:pPr>
        <w:tabs>
          <w:tab w:val="num" w:pos="720"/>
        </w:tabs>
        <w:ind w:left="720" w:hanging="360"/>
      </w:pPr>
      <w:rPr>
        <w:rFonts w:hint="default"/>
        <w:sz w:val="28"/>
        <w:szCs w:val="28"/>
      </w:rPr>
    </w:lvl>
    <w:lvl w:ilvl="1">
      <w:start w:val="1"/>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B5171C0"/>
    <w:multiLevelType w:val="singleLevel"/>
    <w:tmpl w:val="520E420A"/>
    <w:lvl w:ilvl="0">
      <w:start w:val="1"/>
      <w:numFmt w:val="decimal"/>
      <w:lvlText w:val="%1)"/>
      <w:lvlJc w:val="left"/>
      <w:pPr>
        <w:tabs>
          <w:tab w:val="num" w:pos="1065"/>
        </w:tabs>
        <w:ind w:left="1065" w:hanging="705"/>
      </w:pPr>
      <w:rPr>
        <w:rFonts w:cs="Times New Roman"/>
        <w:b w:val="0"/>
        <w:position w:val="0"/>
        <w:sz w:val="28"/>
        <w:szCs w:val="28"/>
        <w:vertAlign w:val="baseline"/>
        <w:lang w:val="uk-UA"/>
      </w:rPr>
    </w:lvl>
  </w:abstractNum>
  <w:abstractNum w:abstractNumId="11" w15:restartNumberingAfterBreak="0">
    <w:nsid w:val="2D8B7679"/>
    <w:multiLevelType w:val="multilevel"/>
    <w:tmpl w:val="C1B26E84"/>
    <w:lvl w:ilvl="0">
      <w:start w:val="1"/>
      <w:numFmt w:val="decimal"/>
      <w:lvlText w:val="%1."/>
      <w:lvlJc w:val="left"/>
      <w:pPr>
        <w:tabs>
          <w:tab w:val="num" w:pos="720"/>
        </w:tabs>
        <w:ind w:left="720" w:hanging="360"/>
      </w:pPr>
      <w:rPr>
        <w:rFonts w:hint="default"/>
        <w:sz w:val="28"/>
        <w:szCs w:val="28"/>
        <w:shd w:val="clear" w:color="auto" w:fill="FFFFFF"/>
      </w:rPr>
    </w:lvl>
    <w:lvl w:ilvl="1">
      <w:start w:val="1"/>
      <w:numFmt w:val="decimal"/>
      <w:lvlText w:val="%2."/>
      <w:lvlJc w:val="left"/>
      <w:pPr>
        <w:tabs>
          <w:tab w:val="num" w:pos="1080"/>
        </w:tabs>
        <w:ind w:left="1080" w:hanging="360"/>
      </w:pPr>
      <w:rPr>
        <w:sz w:val="28"/>
        <w:szCs w:val="28"/>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D8A2324"/>
    <w:multiLevelType w:val="multilevel"/>
    <w:tmpl w:val="B97E9B34"/>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3DF22C32"/>
    <w:multiLevelType w:val="multilevel"/>
    <w:tmpl w:val="5EE4D97A"/>
    <w:lvl w:ilvl="0">
      <w:start w:val="5"/>
      <w:numFmt w:val="decimal"/>
      <w:lvlText w:val="%1."/>
      <w:lvlJc w:val="left"/>
      <w:pPr>
        <w:tabs>
          <w:tab w:val="num" w:pos="0"/>
        </w:tabs>
        <w:ind w:left="720" w:hanging="360"/>
      </w:pPr>
    </w:lvl>
    <w:lvl w:ilvl="1">
      <w:start w:val="1"/>
      <w:numFmt w:val="decimal"/>
      <w:lvlText w:val="%2)"/>
      <w:lvlJc w:val="left"/>
      <w:pPr>
        <w:tabs>
          <w:tab w:val="num" w:pos="1710"/>
        </w:tabs>
        <w:ind w:left="1710" w:hanging="630"/>
      </w:pPr>
      <w:rPr>
        <w:sz w:val="28"/>
        <w:szCs w:val="28"/>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43E37F4"/>
    <w:multiLevelType w:val="multilevel"/>
    <w:tmpl w:val="74BCE920"/>
    <w:lvl w:ilvl="0">
      <w:start w:val="1"/>
      <w:numFmt w:val="decimal"/>
      <w:lvlText w:val="%1."/>
      <w:lvlJc w:val="left"/>
      <w:pPr>
        <w:tabs>
          <w:tab w:val="num" w:pos="720"/>
        </w:tabs>
        <w:ind w:left="720" w:hanging="360"/>
      </w:pPr>
    </w:lvl>
    <w:lvl w:ilvl="1">
      <w:start w:val="4"/>
      <w:numFmt w:val="decimal"/>
      <w:lvlText w:val="%2."/>
      <w:lvlJc w:val="left"/>
      <w:pPr>
        <w:tabs>
          <w:tab w:val="num" w:pos="1080"/>
        </w:tabs>
        <w:ind w:left="1080" w:hanging="360"/>
      </w:pPr>
      <w:rPr>
        <w:rFonts w:ascii="Times New Roman" w:hAnsi="Times New Roman"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478E4E57"/>
    <w:multiLevelType w:val="multilevel"/>
    <w:tmpl w:val="62E8E9E4"/>
    <w:lvl w:ilvl="0">
      <w:start w:val="1"/>
      <w:numFmt w:val="decimal"/>
      <w:lvlText w:val="%1)"/>
      <w:lvlJc w:val="left"/>
      <w:pPr>
        <w:tabs>
          <w:tab w:val="num" w:pos="0"/>
        </w:tabs>
        <w:ind w:left="1020" w:firstLine="360"/>
      </w:pPr>
      <w:rPr>
        <w:b w:val="0"/>
        <w:position w:val="0"/>
        <w:sz w:val="28"/>
        <w:szCs w:val="28"/>
        <w:vertAlign w:val="baseline"/>
      </w:rPr>
    </w:lvl>
    <w:lvl w:ilvl="1">
      <w:start w:val="1"/>
      <w:numFmt w:val="decimal"/>
      <w:lvlText w:val="%2)"/>
      <w:lvlJc w:val="left"/>
      <w:pPr>
        <w:tabs>
          <w:tab w:val="num" w:pos="0"/>
        </w:tabs>
        <w:ind w:left="1440" w:firstLine="1080"/>
      </w:pPr>
      <w:rPr>
        <w:rFonts w:hint="default"/>
        <w:b w:val="0"/>
        <w:position w:val="0"/>
        <w:sz w:val="28"/>
        <w:szCs w:val="28"/>
        <w:vertAlign w:val="baseline"/>
      </w:rPr>
    </w:lvl>
    <w:lvl w:ilvl="2">
      <w:start w:val="1"/>
      <w:numFmt w:val="decimal"/>
      <w:lvlText w:val="%3)"/>
      <w:lvlJc w:val="left"/>
      <w:pPr>
        <w:tabs>
          <w:tab w:val="num" w:pos="0"/>
        </w:tabs>
        <w:ind w:left="2640" w:firstLine="1980"/>
      </w:pPr>
      <w:rPr>
        <w:position w:val="0"/>
        <w:sz w:val="28"/>
        <w:szCs w:val="28"/>
        <w:vertAlign w:val="baseline"/>
      </w:rPr>
    </w:lvl>
    <w:lvl w:ilvl="3">
      <w:start w:val="1"/>
      <w:numFmt w:val="decimal"/>
      <w:lvlText w:val="%4."/>
      <w:lvlJc w:val="left"/>
      <w:pPr>
        <w:tabs>
          <w:tab w:val="num" w:pos="0"/>
        </w:tabs>
        <w:ind w:left="2880" w:firstLine="2520"/>
      </w:pPr>
      <w:rPr>
        <w:position w:val="0"/>
        <w:sz w:val="28"/>
        <w:szCs w:val="28"/>
        <w:vertAlign w:val="baseline"/>
      </w:rPr>
    </w:lvl>
    <w:lvl w:ilvl="4">
      <w:start w:val="1"/>
      <w:numFmt w:val="lowerLetter"/>
      <w:lvlText w:val="%5."/>
      <w:lvlJc w:val="left"/>
      <w:pPr>
        <w:tabs>
          <w:tab w:val="num" w:pos="0"/>
        </w:tabs>
        <w:ind w:left="3600" w:firstLine="3240"/>
      </w:pPr>
      <w:rPr>
        <w:position w:val="0"/>
        <w:sz w:val="28"/>
        <w:szCs w:val="28"/>
        <w:vertAlign w:val="baseline"/>
      </w:rPr>
    </w:lvl>
    <w:lvl w:ilvl="5">
      <w:start w:val="1"/>
      <w:numFmt w:val="lowerRoman"/>
      <w:lvlText w:val="%6."/>
      <w:lvlJc w:val="right"/>
      <w:pPr>
        <w:tabs>
          <w:tab w:val="num" w:pos="0"/>
        </w:tabs>
        <w:ind w:left="4320" w:firstLine="4140"/>
      </w:pPr>
      <w:rPr>
        <w:position w:val="0"/>
        <w:sz w:val="28"/>
        <w:szCs w:val="28"/>
        <w:vertAlign w:val="baseline"/>
      </w:rPr>
    </w:lvl>
    <w:lvl w:ilvl="6">
      <w:start w:val="1"/>
      <w:numFmt w:val="decimal"/>
      <w:lvlText w:val="%7."/>
      <w:lvlJc w:val="left"/>
      <w:pPr>
        <w:tabs>
          <w:tab w:val="num" w:pos="0"/>
        </w:tabs>
        <w:ind w:left="5040" w:firstLine="4680"/>
      </w:pPr>
      <w:rPr>
        <w:position w:val="0"/>
        <w:sz w:val="28"/>
        <w:szCs w:val="28"/>
        <w:vertAlign w:val="baseline"/>
      </w:rPr>
    </w:lvl>
    <w:lvl w:ilvl="7">
      <w:start w:val="1"/>
      <w:numFmt w:val="lowerLetter"/>
      <w:lvlText w:val="%8."/>
      <w:lvlJc w:val="left"/>
      <w:pPr>
        <w:tabs>
          <w:tab w:val="num" w:pos="0"/>
        </w:tabs>
        <w:ind w:left="5760" w:firstLine="5400"/>
      </w:pPr>
      <w:rPr>
        <w:position w:val="0"/>
        <w:sz w:val="28"/>
        <w:szCs w:val="28"/>
        <w:vertAlign w:val="baseline"/>
      </w:rPr>
    </w:lvl>
    <w:lvl w:ilvl="8">
      <w:start w:val="1"/>
      <w:numFmt w:val="lowerRoman"/>
      <w:lvlText w:val="%9."/>
      <w:lvlJc w:val="right"/>
      <w:pPr>
        <w:tabs>
          <w:tab w:val="num" w:pos="0"/>
        </w:tabs>
        <w:ind w:left="6480" w:firstLine="6300"/>
      </w:pPr>
      <w:rPr>
        <w:position w:val="0"/>
        <w:sz w:val="28"/>
        <w:szCs w:val="28"/>
        <w:vertAlign w:val="baseline"/>
      </w:rPr>
    </w:lvl>
  </w:abstractNum>
  <w:abstractNum w:abstractNumId="16" w15:restartNumberingAfterBreak="0">
    <w:nsid w:val="48257143"/>
    <w:multiLevelType w:val="multilevel"/>
    <w:tmpl w:val="B56A36CA"/>
    <w:lvl w:ilvl="0">
      <w:start w:val="1"/>
      <w:numFmt w:val="decimal"/>
      <w:lvlText w:val="%1."/>
      <w:lvlJc w:val="left"/>
      <w:pPr>
        <w:tabs>
          <w:tab w:val="num" w:pos="720"/>
        </w:tabs>
        <w:ind w:left="720" w:hanging="360"/>
      </w:pPr>
      <w:rPr>
        <w:position w:val="0"/>
        <w:sz w:val="24"/>
        <w:szCs w:val="24"/>
        <w:vertAlign w:val="baseline"/>
        <w:lang w:val="uk-UA"/>
      </w:rPr>
    </w:lvl>
    <w:lvl w:ilvl="1">
      <w:start w:val="2"/>
      <w:numFmt w:val="decimal"/>
      <w:lvlText w:val="%2)"/>
      <w:lvlJc w:val="left"/>
      <w:pPr>
        <w:tabs>
          <w:tab w:val="num" w:pos="1080"/>
        </w:tabs>
        <w:ind w:left="1080" w:hanging="360"/>
      </w:pPr>
      <w:rPr>
        <w:rFonts w:cs="Times New Roman"/>
        <w:b w:val="0"/>
        <w:position w:val="0"/>
        <w:sz w:val="28"/>
        <w:szCs w:val="28"/>
        <w:vertAlign w:val="baseline"/>
        <w:lang w:val="uk-UA"/>
      </w:rPr>
    </w:lvl>
    <w:lvl w:ilvl="2">
      <w:start w:val="1"/>
      <w:numFmt w:val="decimal"/>
      <w:lvlText w:val="%3."/>
      <w:lvlJc w:val="left"/>
      <w:pPr>
        <w:tabs>
          <w:tab w:val="num" w:pos="1440"/>
        </w:tabs>
        <w:ind w:left="1440" w:hanging="360"/>
      </w:pPr>
      <w:rPr>
        <w:position w:val="0"/>
        <w:sz w:val="28"/>
        <w:szCs w:val="28"/>
        <w:vertAlign w:val="baseline"/>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49F20F51"/>
    <w:multiLevelType w:val="multilevel"/>
    <w:tmpl w:val="8878FD40"/>
    <w:lvl w:ilvl="0">
      <w:start w:val="1"/>
      <w:numFmt w:val="decimal"/>
      <w:suff w:val="nothing"/>
      <w:lvlText w:val=""/>
      <w:lvlJc w:val="left"/>
      <w:pPr>
        <w:tabs>
          <w:tab w:val="num" w:pos="432"/>
        </w:tabs>
        <w:ind w:left="432" w:hanging="432"/>
      </w:pPr>
    </w:lvl>
    <w:lvl w:ilvl="1">
      <w:start w:val="1"/>
      <w:numFmt w:val="decimal"/>
      <w:pStyle w:val="2"/>
      <w:suff w:val="nothing"/>
      <w:lvlText w:val=""/>
      <w:lvlJc w:val="left"/>
      <w:pPr>
        <w:tabs>
          <w:tab w:val="num" w:pos="0"/>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18" w15:restartNumberingAfterBreak="0">
    <w:nsid w:val="4D393FB4"/>
    <w:multiLevelType w:val="multilevel"/>
    <w:tmpl w:val="2A8807A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515030D0"/>
    <w:multiLevelType w:val="multilevel"/>
    <w:tmpl w:val="8E0AAEB2"/>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rPr>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2460BD2"/>
    <w:multiLevelType w:val="multilevel"/>
    <w:tmpl w:val="405EC834"/>
    <w:lvl w:ilvl="0">
      <w:start w:val="5"/>
      <w:numFmt w:val="decimal"/>
      <w:lvlText w:val="%1."/>
      <w:lvlJc w:val="left"/>
      <w:pPr>
        <w:tabs>
          <w:tab w:val="num" w:pos="0"/>
        </w:tabs>
        <w:ind w:left="720" w:hanging="360"/>
      </w:pPr>
      <w:rPr>
        <w:rFonts w:hint="default"/>
        <w:sz w:val="28"/>
        <w:szCs w:val="28"/>
      </w:rPr>
    </w:lvl>
    <w:lvl w:ilvl="1">
      <w:start w:val="1"/>
      <w:numFmt w:val="decimal"/>
      <w:lvlText w:val="%2)"/>
      <w:lvlJc w:val="left"/>
      <w:pPr>
        <w:tabs>
          <w:tab w:val="num" w:pos="1710"/>
        </w:tabs>
        <w:ind w:left="1710" w:hanging="630"/>
      </w:pPr>
      <w:rPr>
        <w:rFonts w:cs="Times New Roman"/>
        <w:caps w:val="0"/>
        <w:smallCaps w:val="0"/>
        <w:lang w:val="uk-UA"/>
      </w:rPr>
    </w:lvl>
    <w:lvl w:ilvl="2">
      <w:start w:val="1"/>
      <w:numFmt w:val="lowerRoman"/>
      <w:lvlText w:val="%3."/>
      <w:lvlJc w:val="right"/>
      <w:pPr>
        <w:tabs>
          <w:tab w:val="num" w:pos="0"/>
        </w:tabs>
        <w:ind w:left="2160" w:hanging="180"/>
      </w:pPr>
      <w:rPr>
        <w:position w:val="0"/>
        <w:sz w:val="24"/>
        <w:szCs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3C16A31"/>
    <w:multiLevelType w:val="multilevel"/>
    <w:tmpl w:val="6B2AA0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5E274388"/>
    <w:multiLevelType w:val="singleLevel"/>
    <w:tmpl w:val="EE443EBA"/>
    <w:lvl w:ilvl="0">
      <w:start w:val="1"/>
      <w:numFmt w:val="decimal"/>
      <w:lvlText w:val="%1)"/>
      <w:lvlJc w:val="left"/>
      <w:pPr>
        <w:tabs>
          <w:tab w:val="num" w:pos="1080"/>
        </w:tabs>
        <w:ind w:left="1080" w:hanging="360"/>
      </w:pPr>
      <w:rPr>
        <w:b w:val="0"/>
        <w:position w:val="0"/>
        <w:sz w:val="30"/>
        <w:szCs w:val="30"/>
        <w:shd w:val="clear" w:color="auto" w:fill="FFFFFF"/>
        <w:vertAlign w:val="baseline"/>
      </w:rPr>
    </w:lvl>
  </w:abstractNum>
  <w:abstractNum w:abstractNumId="23" w15:restartNumberingAfterBreak="0">
    <w:nsid w:val="628C528A"/>
    <w:multiLevelType w:val="multilevel"/>
    <w:tmpl w:val="64662152"/>
    <w:lvl w:ilvl="0">
      <w:start w:val="1"/>
      <w:numFmt w:val="decimal"/>
      <w:lvlText w:val="%1)"/>
      <w:lvlJc w:val="left"/>
      <w:pPr>
        <w:tabs>
          <w:tab w:val="num" w:pos="0"/>
        </w:tabs>
        <w:ind w:left="1020" w:firstLine="360"/>
      </w:pPr>
      <w:rPr>
        <w:rFonts w:hint="default"/>
        <w:color w:val="auto"/>
        <w:sz w:val="28"/>
        <w:szCs w:val="28"/>
        <w:lang w:val="uk-UA"/>
      </w:rPr>
    </w:lvl>
    <w:lvl w:ilvl="1">
      <w:start w:val="1"/>
      <w:numFmt w:val="decimal"/>
      <w:lvlText w:val="%2)"/>
      <w:lvlJc w:val="left"/>
      <w:pPr>
        <w:tabs>
          <w:tab w:val="num" w:pos="2880"/>
        </w:tabs>
        <w:ind w:left="2880" w:hanging="360"/>
      </w:pPr>
      <w:rPr>
        <w:rFonts w:hint="default"/>
        <w:sz w:val="24"/>
        <w:szCs w:val="24"/>
      </w:rPr>
    </w:lvl>
    <w:lvl w:ilvl="2">
      <w:start w:val="1"/>
      <w:numFmt w:val="decimal"/>
      <w:lvlText w:val="%3)"/>
      <w:lvlJc w:val="left"/>
      <w:pPr>
        <w:tabs>
          <w:tab w:val="num" w:pos="0"/>
        </w:tabs>
        <w:ind w:left="2640" w:firstLine="1980"/>
      </w:pPr>
    </w:lvl>
    <w:lvl w:ilvl="3">
      <w:start w:val="1"/>
      <w:numFmt w:val="decimal"/>
      <w:lvlText w:val="%4."/>
      <w:lvlJc w:val="left"/>
      <w:pPr>
        <w:tabs>
          <w:tab w:val="num" w:pos="0"/>
        </w:tabs>
        <w:ind w:left="2880" w:firstLine="2520"/>
      </w:pPr>
    </w:lvl>
    <w:lvl w:ilvl="4">
      <w:start w:val="1"/>
      <w:numFmt w:val="lowerLetter"/>
      <w:lvlText w:val="%5."/>
      <w:lvlJc w:val="left"/>
      <w:pPr>
        <w:tabs>
          <w:tab w:val="num" w:pos="0"/>
        </w:tabs>
        <w:ind w:left="3600" w:firstLine="3240"/>
      </w:pPr>
    </w:lvl>
    <w:lvl w:ilvl="5">
      <w:start w:val="1"/>
      <w:numFmt w:val="lowerRoman"/>
      <w:lvlText w:val="%6."/>
      <w:lvlJc w:val="right"/>
      <w:pPr>
        <w:tabs>
          <w:tab w:val="num" w:pos="0"/>
        </w:tabs>
        <w:ind w:left="4320" w:firstLine="4140"/>
      </w:pPr>
    </w:lvl>
    <w:lvl w:ilvl="6">
      <w:start w:val="1"/>
      <w:numFmt w:val="decimal"/>
      <w:lvlText w:val="%7."/>
      <w:lvlJc w:val="left"/>
      <w:pPr>
        <w:tabs>
          <w:tab w:val="num" w:pos="0"/>
        </w:tabs>
        <w:ind w:left="5040" w:firstLine="4680"/>
      </w:pPr>
    </w:lvl>
    <w:lvl w:ilvl="7">
      <w:start w:val="1"/>
      <w:numFmt w:val="lowerLetter"/>
      <w:lvlText w:val="%8."/>
      <w:lvlJc w:val="left"/>
      <w:pPr>
        <w:tabs>
          <w:tab w:val="num" w:pos="0"/>
        </w:tabs>
        <w:ind w:left="5760" w:firstLine="5400"/>
      </w:pPr>
    </w:lvl>
    <w:lvl w:ilvl="8">
      <w:start w:val="1"/>
      <w:numFmt w:val="lowerRoman"/>
      <w:lvlText w:val="%9."/>
      <w:lvlJc w:val="right"/>
      <w:pPr>
        <w:tabs>
          <w:tab w:val="num" w:pos="0"/>
        </w:tabs>
        <w:ind w:left="6480" w:firstLine="6300"/>
      </w:pPr>
    </w:lvl>
  </w:abstractNum>
  <w:abstractNum w:abstractNumId="24" w15:restartNumberingAfterBreak="0">
    <w:nsid w:val="652E54C4"/>
    <w:multiLevelType w:val="multilevel"/>
    <w:tmpl w:val="5B58AD1E"/>
    <w:lvl w:ilvl="0">
      <w:start w:val="1"/>
      <w:numFmt w:val="decimal"/>
      <w:lvlText w:val="%1."/>
      <w:lvlJc w:val="left"/>
      <w:pPr>
        <w:tabs>
          <w:tab w:val="num" w:pos="720"/>
        </w:tabs>
        <w:ind w:left="720" w:hanging="360"/>
      </w:pPr>
      <w:rPr>
        <w:color w:val="000000"/>
        <w:position w:val="0"/>
        <w:sz w:val="28"/>
        <w:szCs w:val="28"/>
        <w:vertAlign w:val="baseline"/>
      </w:rPr>
    </w:lvl>
    <w:lvl w:ilvl="1">
      <w:start w:val="1"/>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6605107D"/>
    <w:multiLevelType w:val="multilevel"/>
    <w:tmpl w:val="8B605FE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sz w:val="28"/>
        <w:szCs w:val="28"/>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685D0585"/>
    <w:multiLevelType w:val="multilevel"/>
    <w:tmpl w:val="ECD8DB86"/>
    <w:lvl w:ilvl="0">
      <w:start w:val="1"/>
      <w:numFmt w:val="decimal"/>
      <w:lvlText w:val="%1."/>
      <w:lvlJc w:val="left"/>
      <w:pPr>
        <w:tabs>
          <w:tab w:val="num" w:pos="720"/>
        </w:tabs>
        <w:ind w:left="720" w:hanging="360"/>
      </w:pPr>
      <w:rPr>
        <w:position w:val="0"/>
        <w:sz w:val="24"/>
        <w:szCs w:val="24"/>
        <w:vertAlign w:val="baseline"/>
      </w:rPr>
    </w:lvl>
    <w:lvl w:ilvl="1">
      <w:start w:val="1"/>
      <w:numFmt w:val="decimal"/>
      <w:lvlText w:val="%2)"/>
      <w:lvlJc w:val="left"/>
      <w:pPr>
        <w:tabs>
          <w:tab w:val="num" w:pos="1080"/>
        </w:tabs>
        <w:ind w:left="1080" w:hanging="360"/>
      </w:pPr>
      <w:rPr>
        <w:rFonts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6B5C0321"/>
    <w:multiLevelType w:val="singleLevel"/>
    <w:tmpl w:val="559A5A30"/>
    <w:lvl w:ilvl="0">
      <w:start w:val="1"/>
      <w:numFmt w:val="decimal"/>
      <w:lvlText w:val="%1)"/>
      <w:lvlJc w:val="left"/>
      <w:pPr>
        <w:tabs>
          <w:tab w:val="num" w:pos="660"/>
        </w:tabs>
        <w:ind w:left="660" w:hanging="360"/>
      </w:pPr>
      <w:rPr>
        <w:position w:val="0"/>
        <w:sz w:val="28"/>
        <w:szCs w:val="28"/>
        <w:vertAlign w:val="baseline"/>
      </w:rPr>
    </w:lvl>
  </w:abstractNum>
  <w:abstractNum w:abstractNumId="28" w15:restartNumberingAfterBreak="0">
    <w:nsid w:val="72AC73B9"/>
    <w:multiLevelType w:val="singleLevel"/>
    <w:tmpl w:val="B7DE3BD4"/>
    <w:lvl w:ilvl="0">
      <w:start w:val="1"/>
      <w:numFmt w:val="decimal"/>
      <w:lvlText w:val="%1)"/>
      <w:lvlJc w:val="left"/>
      <w:pPr>
        <w:tabs>
          <w:tab w:val="num" w:pos="720"/>
        </w:tabs>
        <w:ind w:left="720" w:hanging="360"/>
      </w:pPr>
      <w:rPr>
        <w:rFonts w:cs="Times New Roman"/>
        <w:color w:val="000000"/>
        <w:position w:val="0"/>
        <w:sz w:val="28"/>
        <w:szCs w:val="28"/>
        <w:shd w:val="clear" w:color="auto" w:fill="FFFFFF"/>
        <w:vertAlign w:val="baseline"/>
        <w:lang w:val="uk-UA"/>
      </w:rPr>
    </w:lvl>
  </w:abstractNum>
  <w:abstractNum w:abstractNumId="29" w15:restartNumberingAfterBreak="0">
    <w:nsid w:val="74AC294A"/>
    <w:multiLevelType w:val="multilevel"/>
    <w:tmpl w:val="57A6D8BE"/>
    <w:lvl w:ilvl="0">
      <w:start w:val="1"/>
      <w:numFmt w:val="decimal"/>
      <w:lvlText w:val="%1)"/>
      <w:lvlJc w:val="left"/>
      <w:pPr>
        <w:tabs>
          <w:tab w:val="num" w:pos="720"/>
        </w:tabs>
        <w:ind w:left="720" w:hanging="360"/>
      </w:pPr>
      <w:rPr>
        <w:rFonts w:cs="Times New Roman"/>
        <w:u w:val="none"/>
        <w:lang w:val="uk-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781F7E68"/>
    <w:multiLevelType w:val="multilevel"/>
    <w:tmpl w:val="49F0D916"/>
    <w:lvl w:ilvl="0">
      <w:start w:val="1"/>
      <w:numFmt w:val="decimal"/>
      <w:lvlText w:val="%1)"/>
      <w:lvlJc w:val="left"/>
      <w:pPr>
        <w:tabs>
          <w:tab w:val="num" w:pos="0"/>
        </w:tabs>
        <w:ind w:left="720" w:firstLine="360"/>
      </w:pPr>
      <w:rPr>
        <w:position w:val="0"/>
        <w:sz w:val="28"/>
        <w:szCs w:val="28"/>
        <w:vertAlign w:val="baseline"/>
      </w:rPr>
    </w:lvl>
    <w:lvl w:ilvl="1">
      <w:start w:val="1"/>
      <w:numFmt w:val="decimal"/>
      <w:lvlText w:val="%2)"/>
      <w:lvlJc w:val="left"/>
      <w:pPr>
        <w:tabs>
          <w:tab w:val="num" w:pos="2880"/>
        </w:tabs>
        <w:ind w:left="2880" w:hanging="360"/>
      </w:pPr>
      <w:rPr>
        <w:rFonts w:hint="default"/>
        <w:b w:val="0"/>
        <w:position w:val="0"/>
        <w:sz w:val="28"/>
        <w:szCs w:val="28"/>
        <w:vertAlign w:val="baseline"/>
      </w:rPr>
    </w:lvl>
    <w:lvl w:ilvl="2">
      <w:start w:val="1"/>
      <w:numFmt w:val="lowerRoman"/>
      <w:lvlText w:val="%3."/>
      <w:lvlJc w:val="right"/>
      <w:pPr>
        <w:tabs>
          <w:tab w:val="num" w:pos="0"/>
        </w:tabs>
        <w:ind w:left="2160" w:firstLine="1980"/>
      </w:pPr>
      <w:rPr>
        <w:position w:val="0"/>
        <w:sz w:val="28"/>
        <w:szCs w:val="28"/>
        <w:vertAlign w:val="baseline"/>
      </w:rPr>
    </w:lvl>
    <w:lvl w:ilvl="3">
      <w:start w:val="1"/>
      <w:numFmt w:val="decimal"/>
      <w:lvlText w:val="%4."/>
      <w:lvlJc w:val="left"/>
      <w:pPr>
        <w:tabs>
          <w:tab w:val="num" w:pos="0"/>
        </w:tabs>
        <w:ind w:left="2880" w:firstLine="2520"/>
      </w:pPr>
      <w:rPr>
        <w:position w:val="0"/>
        <w:sz w:val="28"/>
        <w:szCs w:val="28"/>
        <w:vertAlign w:val="baseline"/>
      </w:rPr>
    </w:lvl>
    <w:lvl w:ilvl="4">
      <w:start w:val="1"/>
      <w:numFmt w:val="lowerLetter"/>
      <w:lvlText w:val="%5."/>
      <w:lvlJc w:val="left"/>
      <w:pPr>
        <w:tabs>
          <w:tab w:val="num" w:pos="0"/>
        </w:tabs>
        <w:ind w:left="3600" w:firstLine="3240"/>
      </w:pPr>
      <w:rPr>
        <w:position w:val="0"/>
        <w:sz w:val="28"/>
        <w:szCs w:val="28"/>
        <w:vertAlign w:val="baseline"/>
      </w:rPr>
    </w:lvl>
    <w:lvl w:ilvl="5">
      <w:start w:val="1"/>
      <w:numFmt w:val="lowerRoman"/>
      <w:lvlText w:val="%6."/>
      <w:lvlJc w:val="right"/>
      <w:pPr>
        <w:tabs>
          <w:tab w:val="num" w:pos="0"/>
        </w:tabs>
        <w:ind w:left="4320" w:firstLine="4140"/>
      </w:pPr>
      <w:rPr>
        <w:position w:val="0"/>
        <w:sz w:val="28"/>
        <w:szCs w:val="28"/>
        <w:vertAlign w:val="baseline"/>
      </w:rPr>
    </w:lvl>
    <w:lvl w:ilvl="6">
      <w:start w:val="1"/>
      <w:numFmt w:val="decimal"/>
      <w:lvlText w:val="%7."/>
      <w:lvlJc w:val="left"/>
      <w:pPr>
        <w:tabs>
          <w:tab w:val="num" w:pos="0"/>
        </w:tabs>
        <w:ind w:left="5040" w:firstLine="4680"/>
      </w:pPr>
      <w:rPr>
        <w:position w:val="0"/>
        <w:sz w:val="28"/>
        <w:szCs w:val="28"/>
        <w:vertAlign w:val="baseline"/>
      </w:rPr>
    </w:lvl>
    <w:lvl w:ilvl="7">
      <w:start w:val="1"/>
      <w:numFmt w:val="lowerLetter"/>
      <w:lvlText w:val="%8."/>
      <w:lvlJc w:val="left"/>
      <w:pPr>
        <w:tabs>
          <w:tab w:val="num" w:pos="0"/>
        </w:tabs>
        <w:ind w:left="5760" w:firstLine="5400"/>
      </w:pPr>
      <w:rPr>
        <w:position w:val="0"/>
        <w:sz w:val="28"/>
        <w:szCs w:val="28"/>
        <w:vertAlign w:val="baseline"/>
      </w:rPr>
    </w:lvl>
    <w:lvl w:ilvl="8">
      <w:start w:val="1"/>
      <w:numFmt w:val="lowerRoman"/>
      <w:lvlText w:val="%9."/>
      <w:lvlJc w:val="right"/>
      <w:pPr>
        <w:tabs>
          <w:tab w:val="num" w:pos="0"/>
        </w:tabs>
        <w:ind w:left="6480" w:firstLine="6300"/>
      </w:pPr>
      <w:rPr>
        <w:position w:val="0"/>
        <w:sz w:val="28"/>
        <w:szCs w:val="28"/>
        <w:vertAlign w:val="baseline"/>
      </w:rPr>
    </w:lvl>
  </w:abstractNum>
  <w:abstractNum w:abstractNumId="31" w15:restartNumberingAfterBreak="0">
    <w:nsid w:val="796275EF"/>
    <w:multiLevelType w:val="multilevel"/>
    <w:tmpl w:val="244E478A"/>
    <w:lvl w:ilvl="0">
      <w:start w:val="1"/>
      <w:numFmt w:val="decimal"/>
      <w:lvlText w:val="%1)"/>
      <w:lvlJc w:val="left"/>
      <w:pPr>
        <w:tabs>
          <w:tab w:val="num" w:pos="0"/>
        </w:tabs>
        <w:ind w:left="1728" w:firstLine="708"/>
      </w:pPr>
      <w:rPr>
        <w:rFonts w:cs="Times New Roman"/>
        <w:b w:val="0"/>
        <w:position w:val="0"/>
        <w:sz w:val="28"/>
        <w:szCs w:val="28"/>
        <w:vertAlign w:val="baseline"/>
        <w:lang w:val="uk-UA"/>
      </w:rPr>
    </w:lvl>
    <w:lvl w:ilvl="1">
      <w:start w:val="1"/>
      <w:numFmt w:val="lowerLetter"/>
      <w:lvlText w:val="%2."/>
      <w:lvlJc w:val="left"/>
      <w:pPr>
        <w:tabs>
          <w:tab w:val="num" w:pos="0"/>
        </w:tabs>
        <w:ind w:left="1788" w:firstLine="1428"/>
      </w:pPr>
      <w:rPr>
        <w:rFonts w:ascii="Symbol" w:hAnsi="Symbol" w:cs="Symbol" w:hint="default"/>
        <w:b w:val="0"/>
        <w:position w:val="0"/>
        <w:sz w:val="28"/>
        <w:szCs w:val="28"/>
        <w:vertAlign w:val="baseline"/>
      </w:rPr>
    </w:lvl>
    <w:lvl w:ilvl="2">
      <w:start w:val="1"/>
      <w:numFmt w:val="lowerRoman"/>
      <w:lvlText w:val="%3."/>
      <w:lvlJc w:val="right"/>
      <w:pPr>
        <w:tabs>
          <w:tab w:val="num" w:pos="0"/>
        </w:tabs>
        <w:ind w:left="2508" w:firstLine="2328"/>
      </w:pPr>
      <w:rPr>
        <w:position w:val="0"/>
        <w:sz w:val="24"/>
        <w:szCs w:val="24"/>
        <w:vertAlign w:val="baseline"/>
      </w:rPr>
    </w:lvl>
    <w:lvl w:ilvl="3">
      <w:start w:val="1"/>
      <w:numFmt w:val="decimal"/>
      <w:lvlText w:val="%4."/>
      <w:lvlJc w:val="left"/>
      <w:pPr>
        <w:tabs>
          <w:tab w:val="num" w:pos="0"/>
        </w:tabs>
        <w:ind w:left="3228" w:firstLine="2868"/>
      </w:pPr>
      <w:rPr>
        <w:position w:val="0"/>
        <w:sz w:val="24"/>
        <w:vertAlign w:val="baseline"/>
      </w:rPr>
    </w:lvl>
    <w:lvl w:ilvl="4">
      <w:start w:val="1"/>
      <w:numFmt w:val="lowerLetter"/>
      <w:lvlText w:val="%5."/>
      <w:lvlJc w:val="left"/>
      <w:pPr>
        <w:tabs>
          <w:tab w:val="num" w:pos="0"/>
        </w:tabs>
        <w:ind w:left="3948" w:firstLine="3588"/>
      </w:pPr>
    </w:lvl>
    <w:lvl w:ilvl="5">
      <w:start w:val="1"/>
      <w:numFmt w:val="lowerRoman"/>
      <w:lvlText w:val="%6."/>
      <w:lvlJc w:val="right"/>
      <w:pPr>
        <w:tabs>
          <w:tab w:val="num" w:pos="0"/>
        </w:tabs>
        <w:ind w:left="4668" w:firstLine="4488"/>
      </w:pPr>
    </w:lvl>
    <w:lvl w:ilvl="6">
      <w:start w:val="1"/>
      <w:numFmt w:val="decimal"/>
      <w:lvlText w:val="%7."/>
      <w:lvlJc w:val="left"/>
      <w:pPr>
        <w:tabs>
          <w:tab w:val="num" w:pos="0"/>
        </w:tabs>
        <w:ind w:left="5388" w:firstLine="5028"/>
      </w:pPr>
    </w:lvl>
    <w:lvl w:ilvl="7">
      <w:start w:val="1"/>
      <w:numFmt w:val="lowerLetter"/>
      <w:lvlText w:val="%8."/>
      <w:lvlJc w:val="left"/>
      <w:pPr>
        <w:tabs>
          <w:tab w:val="num" w:pos="0"/>
        </w:tabs>
        <w:ind w:left="6108" w:firstLine="5748"/>
      </w:pPr>
    </w:lvl>
    <w:lvl w:ilvl="8">
      <w:start w:val="1"/>
      <w:numFmt w:val="lowerRoman"/>
      <w:lvlText w:val="%9."/>
      <w:lvlJc w:val="right"/>
      <w:pPr>
        <w:tabs>
          <w:tab w:val="num" w:pos="0"/>
        </w:tabs>
        <w:ind w:left="6828" w:firstLine="6648"/>
      </w:pPr>
    </w:lvl>
  </w:abstractNum>
  <w:abstractNum w:abstractNumId="32" w15:restartNumberingAfterBreak="0">
    <w:nsid w:val="7AEB4F01"/>
    <w:multiLevelType w:val="multilevel"/>
    <w:tmpl w:val="3E6AC402"/>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rPr>
        <w:rFonts w:ascii="Times New Roman" w:hAnsi="Times New Roman" w:cs="Times New Roman"/>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7C255A25"/>
    <w:multiLevelType w:val="multilevel"/>
    <w:tmpl w:val="18C479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caps w:val="0"/>
        <w:smallCaps w:val="0"/>
        <w:sz w:val="28"/>
        <w:szCs w:val="28"/>
        <w:lang w:val="uk-UA"/>
      </w:rPr>
    </w:lvl>
    <w:lvl w:ilvl="2">
      <w:start w:val="1"/>
      <w:numFmt w:val="lowerRoman"/>
      <w:lvlText w:val="%3."/>
      <w:lvlJc w:val="righ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firstLine="0"/>
      </w:pPr>
    </w:lvl>
  </w:abstractNum>
  <w:abstractNum w:abstractNumId="34" w15:restartNumberingAfterBreak="0">
    <w:nsid w:val="7FF6533A"/>
    <w:multiLevelType w:val="multilevel"/>
    <w:tmpl w:val="379CCA5C"/>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rPr>
        <w:rFonts w:cs="Times New Roman"/>
        <w:caps w:val="0"/>
        <w:smallCaps w:val="0"/>
        <w:sz w:val="28"/>
        <w:szCs w:val="28"/>
        <w:lang w:val="uk-UA"/>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7"/>
  </w:num>
  <w:num w:numId="2">
    <w:abstractNumId w:val="6"/>
  </w:num>
  <w:num w:numId="3">
    <w:abstractNumId w:val="2"/>
  </w:num>
  <w:num w:numId="4">
    <w:abstractNumId w:val="5"/>
  </w:num>
  <w:num w:numId="5">
    <w:abstractNumId w:val="30"/>
  </w:num>
  <w:num w:numId="6">
    <w:abstractNumId w:val="20"/>
  </w:num>
  <w:num w:numId="7">
    <w:abstractNumId w:val="31"/>
  </w:num>
  <w:num w:numId="8">
    <w:abstractNumId w:val="28"/>
  </w:num>
  <w:num w:numId="9">
    <w:abstractNumId w:val="15"/>
  </w:num>
  <w:num w:numId="10">
    <w:abstractNumId w:val="10"/>
  </w:num>
  <w:num w:numId="11">
    <w:abstractNumId w:val="23"/>
  </w:num>
  <w:num w:numId="12">
    <w:abstractNumId w:val="22"/>
  </w:num>
  <w:num w:numId="13">
    <w:abstractNumId w:val="27"/>
  </w:num>
  <w:num w:numId="14">
    <w:abstractNumId w:val="11"/>
  </w:num>
  <w:num w:numId="15">
    <w:abstractNumId w:val="9"/>
  </w:num>
  <w:num w:numId="16">
    <w:abstractNumId w:val="1"/>
  </w:num>
  <w:num w:numId="17">
    <w:abstractNumId w:val="24"/>
  </w:num>
  <w:num w:numId="18">
    <w:abstractNumId w:val="26"/>
  </w:num>
  <w:num w:numId="19">
    <w:abstractNumId w:val="4"/>
  </w:num>
  <w:num w:numId="20">
    <w:abstractNumId w:val="16"/>
  </w:num>
  <w:num w:numId="21">
    <w:abstractNumId w:val="8"/>
  </w:num>
  <w:num w:numId="22">
    <w:abstractNumId w:val="12"/>
  </w:num>
  <w:num w:numId="23">
    <w:abstractNumId w:val="21"/>
  </w:num>
  <w:num w:numId="24">
    <w:abstractNumId w:val="7"/>
  </w:num>
  <w:num w:numId="25">
    <w:abstractNumId w:val="34"/>
  </w:num>
  <w:num w:numId="26">
    <w:abstractNumId w:val="19"/>
  </w:num>
  <w:num w:numId="27">
    <w:abstractNumId w:val="14"/>
  </w:num>
  <w:num w:numId="28">
    <w:abstractNumId w:val="0"/>
  </w:num>
  <w:num w:numId="29">
    <w:abstractNumId w:val="33"/>
  </w:num>
  <w:num w:numId="30">
    <w:abstractNumId w:val="18"/>
  </w:num>
  <w:num w:numId="31">
    <w:abstractNumId w:val="32"/>
  </w:num>
  <w:num w:numId="32">
    <w:abstractNumId w:val="3"/>
  </w:num>
  <w:num w:numId="33">
    <w:abstractNumId w:val="29"/>
  </w:num>
  <w:num w:numId="34">
    <w:abstractNumId w:val="13"/>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D15"/>
    <w:rsid w:val="00321FD0"/>
    <w:rsid w:val="004702E5"/>
    <w:rsid w:val="007A32C8"/>
    <w:rsid w:val="007C0B9A"/>
    <w:rsid w:val="007F60E4"/>
    <w:rsid w:val="00AA6D15"/>
    <w:rsid w:val="00BD5F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691A8D-FDFF-4879-97E9-02E6041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eastAsia="SimSun" w:cs="Arial"/>
      <w:sz w:val="24"/>
      <w:szCs w:val="24"/>
      <w:lang w:eastAsia="hi-IN" w:bidi="hi-IN"/>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1"/>
    <w:link w:val="20"/>
    <w:pPr>
      <w:numPr>
        <w:ilvl w:val="1"/>
        <w:numId w:val="1"/>
      </w:numPr>
      <w:outlineLvl w:val="1"/>
    </w:pPr>
    <w:rPr>
      <w:b/>
      <w:bCs/>
      <w:i/>
      <w:iCs/>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semiHidden/>
    <w:unhideWhenUsed/>
    <w:qFormat/>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semiHidden/>
    <w:unhideWhenUsed/>
    <w:qFormat/>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semiHidden/>
    <w:unhideWhenUsed/>
    <w:qFormat/>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Pr>
      <w:sz w:val="28"/>
      <w:szCs w:val="28"/>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Times New Roman" w:hAnsi="Times New Roman" w:cs="Times New Roman" w:hint="default"/>
      <w:sz w:val="24"/>
      <w:szCs w:val="24"/>
    </w:rPr>
  </w:style>
  <w:style w:type="character" w:customStyle="1" w:styleId="WW8Num2z1">
    <w:name w:val="WW8Num2z1"/>
    <w:rPr>
      <w:rFonts w:cs="Times New Roman"/>
      <w:position w:val="0"/>
      <w:sz w:val="28"/>
      <w:szCs w:val="28"/>
      <w:vertAlign w:val="baseline"/>
      <w:lang w:val="uk-UA"/>
    </w:rPr>
  </w:style>
  <w:style w:type="character" w:customStyle="1" w:styleId="WW8Num2z3">
    <w:name w:val="WW8Num2z3"/>
    <w:rPr>
      <w:position w:val="0"/>
      <w:sz w:val="24"/>
      <w:vertAlign w:val="baseline"/>
    </w:rPr>
  </w:style>
  <w:style w:type="character" w:customStyle="1" w:styleId="WW8Num3z0">
    <w:name w:val="WW8Num3z0"/>
    <w:rPr>
      <w:rFonts w:cs="Times New Roman" w:hint="default"/>
      <w:sz w:val="28"/>
      <w:szCs w:val="28"/>
      <w:lang w:val="uk-UA"/>
    </w:rPr>
  </w:style>
  <w:style w:type="character" w:customStyle="1" w:styleId="WW8Num3z1">
    <w:name w:val="WW8Num3z1"/>
    <w:rPr>
      <w:b w:val="0"/>
      <w:position w:val="0"/>
      <w:sz w:val="24"/>
      <w:szCs w:val="24"/>
      <w:vertAlign w:val="baseline"/>
    </w:rPr>
  </w:style>
  <w:style w:type="character" w:customStyle="1" w:styleId="WW8Num4z0">
    <w:name w:val="WW8Num4z0"/>
    <w:rPr>
      <w:rFonts w:ascii="Times New Roman" w:eastAsia="Times New Roman" w:hAnsi="Times New Roman" w:cs="Times New Roman" w:hint="default"/>
    </w:rPr>
  </w:style>
  <w:style w:type="character" w:customStyle="1" w:styleId="WW8Num5z0">
    <w:name w:val="WW8Num5z0"/>
    <w:rPr>
      <w:position w:val="0"/>
      <w:sz w:val="28"/>
      <w:szCs w:val="28"/>
      <w:vertAlign w:val="baseline"/>
    </w:rPr>
  </w:style>
  <w:style w:type="character" w:customStyle="1" w:styleId="WW8Num5z1">
    <w:name w:val="WW8Num5z1"/>
    <w:rPr>
      <w:rFonts w:hint="default"/>
      <w:b w:val="0"/>
      <w:position w:val="0"/>
      <w:sz w:val="28"/>
      <w:szCs w:val="28"/>
      <w:vertAlign w:val="baseline"/>
    </w:rPr>
  </w:style>
  <w:style w:type="character" w:customStyle="1" w:styleId="WW8Num6z0">
    <w:name w:val="WW8Num6z0"/>
    <w:rPr>
      <w:rFonts w:hint="default"/>
      <w:sz w:val="28"/>
      <w:szCs w:val="28"/>
    </w:rPr>
  </w:style>
  <w:style w:type="character" w:customStyle="1" w:styleId="WW8Num6z1">
    <w:name w:val="WW8Num6z1"/>
    <w:rPr>
      <w:rFonts w:cs="Times New Roman"/>
      <w:caps w:val="0"/>
      <w:smallCaps w:val="0"/>
      <w:lang w:val="uk-UA"/>
    </w:rPr>
  </w:style>
  <w:style w:type="character" w:customStyle="1" w:styleId="WW8Num6z2">
    <w:name w:val="WW8Num6z2"/>
    <w:rPr>
      <w:position w:val="0"/>
      <w:sz w:val="24"/>
      <w:szCs w:val="24"/>
      <w:vertAlign w:val="baseline"/>
    </w:rPr>
  </w:style>
  <w:style w:type="character" w:customStyle="1" w:styleId="WW8Num6z3">
    <w:name w:val="WW8Num6z3"/>
    <w:rPr>
      <w:position w:val="0"/>
      <w:sz w:val="24"/>
      <w:vertAlign w:val="baseline"/>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Times New Roman"/>
      <w:b w:val="0"/>
      <w:position w:val="0"/>
      <w:sz w:val="28"/>
      <w:szCs w:val="28"/>
      <w:vertAlign w:val="baseline"/>
      <w:lang w:val="uk-UA"/>
    </w:rPr>
  </w:style>
  <w:style w:type="character" w:customStyle="1" w:styleId="WW8Num7z1">
    <w:name w:val="WW8Num7z1"/>
    <w:rPr>
      <w:rFonts w:ascii="Symbol" w:hAnsi="Symbol" w:cs="Symbol" w:hint="default"/>
      <w:b w:val="0"/>
      <w:position w:val="0"/>
      <w:sz w:val="28"/>
      <w:szCs w:val="28"/>
      <w:vertAlign w:val="baseline"/>
    </w:rPr>
  </w:style>
  <w:style w:type="character" w:customStyle="1" w:styleId="WW8Num7z2">
    <w:name w:val="WW8Num7z2"/>
    <w:rPr>
      <w:position w:val="0"/>
      <w:sz w:val="24"/>
      <w:szCs w:val="24"/>
      <w:vertAlign w:val="baseline"/>
    </w:rPr>
  </w:style>
  <w:style w:type="character" w:customStyle="1" w:styleId="WW8Num7z3">
    <w:name w:val="WW8Num7z3"/>
    <w:rPr>
      <w:position w:val="0"/>
      <w:sz w:val="24"/>
      <w:vertAlign w:val="baseline"/>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cs="Times New Roman"/>
      <w:color w:val="000000"/>
      <w:position w:val="0"/>
      <w:sz w:val="28"/>
      <w:szCs w:val="28"/>
      <w:shd w:val="clear" w:color="auto" w:fill="FFFFFF"/>
      <w:vertAlign w:val="baseline"/>
      <w:lang w:val="uk-UA"/>
    </w:rPr>
  </w:style>
  <w:style w:type="character" w:customStyle="1" w:styleId="WW8Num9z0">
    <w:name w:val="WW8Num9z0"/>
    <w:rPr>
      <w:b w:val="0"/>
      <w:position w:val="0"/>
      <w:sz w:val="28"/>
      <w:szCs w:val="28"/>
      <w:vertAlign w:val="baseline"/>
    </w:rPr>
  </w:style>
  <w:style w:type="character" w:customStyle="1" w:styleId="WW8Num9z1">
    <w:name w:val="WW8Num9z1"/>
    <w:rPr>
      <w:rFonts w:hint="default"/>
      <w:b w:val="0"/>
      <w:position w:val="0"/>
      <w:sz w:val="28"/>
      <w:szCs w:val="28"/>
      <w:vertAlign w:val="baseline"/>
    </w:rPr>
  </w:style>
  <w:style w:type="character" w:customStyle="1" w:styleId="WW8Num9z2">
    <w:name w:val="WW8Num9z2"/>
    <w:rPr>
      <w:position w:val="0"/>
      <w:sz w:val="28"/>
      <w:szCs w:val="28"/>
      <w:vertAlign w:val="baseline"/>
    </w:rPr>
  </w:style>
  <w:style w:type="character" w:customStyle="1" w:styleId="WW8Num10z0">
    <w:name w:val="WW8Num10z0"/>
    <w:rPr>
      <w:rFonts w:cs="Times New Roman"/>
      <w:b w:val="0"/>
      <w:position w:val="0"/>
      <w:sz w:val="28"/>
      <w:szCs w:val="28"/>
      <w:vertAlign w:val="baseline"/>
      <w:lang w:val="uk-UA"/>
    </w:rPr>
  </w:style>
  <w:style w:type="character" w:customStyle="1" w:styleId="WW8Num11z0">
    <w:name w:val="WW8Num11z0"/>
    <w:rPr>
      <w:rFonts w:hint="default"/>
      <w:color w:val="auto"/>
      <w:sz w:val="28"/>
      <w:szCs w:val="28"/>
      <w:lang w:val="uk-UA"/>
    </w:rPr>
  </w:style>
  <w:style w:type="character" w:customStyle="1" w:styleId="WW8Num11z1">
    <w:name w:val="WW8Num11z1"/>
    <w:rPr>
      <w:rFonts w:hint="default"/>
      <w:sz w:val="24"/>
      <w:szCs w:val="24"/>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position w:val="0"/>
      <w:sz w:val="30"/>
      <w:szCs w:val="30"/>
      <w:shd w:val="clear" w:color="auto" w:fill="FFFFFF"/>
      <w:vertAlign w:val="baseline"/>
    </w:rPr>
  </w:style>
  <w:style w:type="character" w:customStyle="1" w:styleId="WW8Num13z0">
    <w:name w:val="WW8Num13z0"/>
    <w:rPr>
      <w:position w:val="0"/>
      <w:sz w:val="28"/>
      <w:szCs w:val="28"/>
      <w:vertAlign w:val="baseline"/>
    </w:rPr>
  </w:style>
  <w:style w:type="character" w:customStyle="1" w:styleId="WW8Num14z0">
    <w:name w:val="WW8Num14z0"/>
    <w:rPr>
      <w:rFonts w:hint="default"/>
      <w:sz w:val="28"/>
      <w:szCs w:val="28"/>
      <w:shd w:val="clear" w:color="auto" w:fill="FFFFFF"/>
    </w:rPr>
  </w:style>
  <w:style w:type="character" w:customStyle="1" w:styleId="WW8Num14z1">
    <w:name w:val="WW8Num14z1"/>
    <w:rPr>
      <w:sz w:val="28"/>
      <w:szCs w:val="28"/>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sz w:val="28"/>
      <w:szCs w:val="28"/>
    </w:rPr>
  </w:style>
  <w:style w:type="character" w:customStyle="1" w:styleId="WW8Num15z1">
    <w:name w:val="WW8Num15z1"/>
    <w:rPr>
      <w:rFonts w:cs="Times New Roman"/>
      <w:sz w:val="28"/>
      <w:szCs w:val="28"/>
      <w:lang w:val="uk-UA"/>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position w:val="0"/>
      <w:sz w:val="28"/>
      <w:szCs w:val="28"/>
      <w:vertAlign w:val="baseline"/>
    </w:rPr>
  </w:style>
  <w:style w:type="character" w:customStyle="1" w:styleId="WW8Num16z1">
    <w:name w:val="WW8Num16z1"/>
    <w:rPr>
      <w:rFonts w:cs="Times New Roman"/>
      <w:position w:val="0"/>
      <w:sz w:val="28"/>
      <w:szCs w:val="28"/>
      <w:vertAlign w:val="baseline"/>
      <w:lang w:val="uk-UA"/>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color w:val="000000"/>
      <w:position w:val="0"/>
      <w:sz w:val="28"/>
      <w:szCs w:val="28"/>
      <w:vertAlign w:val="baseline"/>
    </w:rPr>
  </w:style>
  <w:style w:type="character" w:customStyle="1" w:styleId="WW8Num17z1">
    <w:name w:val="WW8Num17z1"/>
    <w:rPr>
      <w:rFonts w:cs="Times New Roman"/>
      <w:sz w:val="28"/>
      <w:szCs w:val="28"/>
      <w:lang w:val="uk-UA"/>
    </w:rPr>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position w:val="0"/>
      <w:sz w:val="24"/>
      <w:szCs w:val="24"/>
      <w:vertAlign w:val="baseline"/>
    </w:rPr>
  </w:style>
  <w:style w:type="character" w:customStyle="1" w:styleId="WW8Num18z1">
    <w:name w:val="WW8Num18z1"/>
    <w:rPr>
      <w:rFonts w:cs="Times New Roman"/>
      <w:sz w:val="28"/>
      <w:szCs w:val="28"/>
      <w:lang w:val="uk-UA"/>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cs="Times New Roman" w:hint="default"/>
      <w:sz w:val="28"/>
      <w:szCs w:val="28"/>
      <w:shd w:val="clear" w:color="auto" w:fill="FFFFFF"/>
      <w:lang w:val="uk-UA"/>
    </w:rPr>
  </w:style>
  <w:style w:type="character" w:customStyle="1" w:styleId="WW8Num19z1">
    <w:name w:val="WW8Num19z1"/>
    <w:rPr>
      <w:lang w:val="uk-UA"/>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position w:val="0"/>
      <w:sz w:val="24"/>
      <w:szCs w:val="24"/>
      <w:vertAlign w:val="baseline"/>
      <w:lang w:val="uk-UA"/>
    </w:rPr>
  </w:style>
  <w:style w:type="character" w:customStyle="1" w:styleId="WW8Num20z1">
    <w:name w:val="WW8Num20z1"/>
    <w:rPr>
      <w:rFonts w:cs="Times New Roman"/>
      <w:b w:val="0"/>
      <w:position w:val="0"/>
      <w:sz w:val="28"/>
      <w:szCs w:val="28"/>
      <w:vertAlign w:val="baseline"/>
      <w:lang w:val="uk-UA"/>
    </w:rPr>
  </w:style>
  <w:style w:type="character" w:customStyle="1" w:styleId="WW8Num20z2">
    <w:name w:val="WW8Num20z2"/>
    <w:rPr>
      <w:position w:val="0"/>
      <w:sz w:val="28"/>
      <w:szCs w:val="28"/>
      <w:vertAlign w:val="baseline"/>
    </w:rPr>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rPr>
      <w:sz w:val="28"/>
      <w:szCs w:val="28"/>
      <w:lang w:val="uk-UA"/>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rPr>
      <w:rFonts w:cs="Times New Roman"/>
      <w:sz w:val="28"/>
      <w:szCs w:val="28"/>
      <w:lang w:val="uk-UA"/>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rPr>
      <w:rFonts w:cs="Times New Roman"/>
      <w:sz w:val="28"/>
      <w:szCs w:val="28"/>
      <w:lang w:val="uk-UA"/>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rPr>
      <w:sz w:val="28"/>
      <w:szCs w:val="28"/>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rPr>
      <w:rFonts w:cs="Times New Roman"/>
      <w:caps w:val="0"/>
      <w:smallCaps w:val="0"/>
      <w:sz w:val="28"/>
      <w:szCs w:val="28"/>
      <w:lang w:val="uk-UA"/>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rPr>
      <w:sz w:val="28"/>
      <w:szCs w:val="28"/>
      <w:lang w:val="uk-UA"/>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rPr>
      <w:rFonts w:ascii="Times New Roman" w:hAnsi="Times New Roman" w:cs="Times New Roman"/>
      <w:sz w:val="28"/>
      <w:szCs w:val="28"/>
      <w:lang w:val="uk-UA"/>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rPr>
      <w:rFonts w:cs="Times New Roman"/>
      <w:caps w:val="0"/>
      <w:smallCaps w:val="0"/>
      <w:sz w:val="28"/>
      <w:szCs w:val="28"/>
      <w:lang w:val="uk-UA"/>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rPr>
      <w:caps w:val="0"/>
      <w:smallCaps w:val="0"/>
      <w:sz w:val="28"/>
      <w:szCs w:val="28"/>
      <w:lang w:val="uk-UA"/>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rPr>
      <w:rFonts w:cs="Times New Roman"/>
      <w:sz w:val="28"/>
      <w:szCs w:val="28"/>
      <w:lang w:val="uk-UA"/>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rFonts w:ascii="Times New Roman" w:hAnsi="Times New Roman" w:cs="Times New Roman"/>
      <w:sz w:val="28"/>
      <w:szCs w:val="28"/>
      <w:lang w:val="uk-UA"/>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rPr>
      <w:caps w:val="0"/>
      <w:smallCaps w:val="0"/>
      <w:sz w:val="28"/>
      <w:szCs w:val="28"/>
      <w:lang w:val="uk-UA"/>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cs="Times New Roman"/>
      <w:u w:val="none"/>
      <w:lang w:val="uk-UA"/>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rPr>
      <w:sz w:val="28"/>
      <w:szCs w:val="28"/>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0z1">
    <w:name w:val="WW8Num10z1"/>
    <w:rPr>
      <w:b w:val="0"/>
      <w:position w:val="0"/>
      <w:sz w:val="24"/>
      <w:szCs w:val="24"/>
      <w:vertAlign w:val="baseline"/>
    </w:rPr>
  </w:style>
  <w:style w:type="character" w:customStyle="1" w:styleId="WW8Num10z2">
    <w:name w:val="WW8Num10z2"/>
    <w:rPr>
      <w:position w:val="0"/>
      <w:sz w:val="28"/>
      <w:szCs w:val="28"/>
      <w:vertAlign w:val="baseline"/>
    </w:rPr>
  </w:style>
  <w:style w:type="character" w:customStyle="1" w:styleId="WW8Num12z1">
    <w:name w:val="WW8Num12z1"/>
    <w:rPr>
      <w:b w:val="0"/>
      <w:position w:val="0"/>
      <w:sz w:val="24"/>
      <w:szCs w:val="24"/>
      <w:vertAlign w:val="baseline"/>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35z0">
    <w:name w:val="WW8Num35z0"/>
  </w:style>
  <w:style w:type="character" w:customStyle="1" w:styleId="WW8Num35z1">
    <w:name w:val="WW8Num35z1"/>
    <w:rPr>
      <w:sz w:val="28"/>
      <w:szCs w:val="28"/>
      <w:lang w:val="uk-UA"/>
    </w:rPr>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style>
  <w:style w:type="character" w:customStyle="1" w:styleId="WW8Num36z1">
    <w:name w:val="WW8Num36z1"/>
    <w:rPr>
      <w:sz w:val="28"/>
      <w:szCs w:val="28"/>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hint="default"/>
      <w:sz w:val="28"/>
      <w:szCs w:val="28"/>
      <w:shd w:val="clear" w:color="auto" w:fill="FFFFFF"/>
      <w:lang w:val="uk-UA"/>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val="0"/>
      <w:position w:val="0"/>
      <w:sz w:val="24"/>
      <w:vertAlign w:val="baseline"/>
    </w:rPr>
  </w:style>
  <w:style w:type="character" w:customStyle="1" w:styleId="WW8Num38z1">
    <w:name w:val="WW8Num38z1"/>
    <w:rPr>
      <w:rFonts w:ascii="Symbol" w:hAnsi="Symbol" w:cs="Symbol" w:hint="default"/>
      <w:b w:val="0"/>
      <w:position w:val="0"/>
      <w:sz w:val="28"/>
      <w:szCs w:val="28"/>
      <w:vertAlign w:val="baseline"/>
    </w:rPr>
  </w:style>
  <w:style w:type="character" w:customStyle="1" w:styleId="WW8Num38z2">
    <w:name w:val="WW8Num38z2"/>
    <w:rPr>
      <w:position w:val="0"/>
      <w:sz w:val="24"/>
      <w:szCs w:val="24"/>
      <w:vertAlign w:val="baseline"/>
    </w:rPr>
  </w:style>
  <w:style w:type="character" w:customStyle="1" w:styleId="WW8Num38z3">
    <w:name w:val="WW8Num38z3"/>
    <w:rPr>
      <w:position w:val="0"/>
      <w:sz w:val="24"/>
      <w:vertAlign w:val="baseline"/>
    </w:rPr>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8z1">
    <w:name w:val="WW8Num8z1"/>
    <w:rPr>
      <w:position w:val="0"/>
      <w:sz w:val="28"/>
      <w:szCs w:val="28"/>
      <w:vertAlign w:val="baseline"/>
    </w:rPr>
  </w:style>
  <w:style w:type="character" w:customStyle="1" w:styleId="WW8Num8z2">
    <w:name w:val="WW8Num8z2"/>
    <w:rPr>
      <w:position w:val="0"/>
      <w:sz w:val="28"/>
      <w:szCs w:val="28"/>
      <w:vertAlign w:val="baseline"/>
    </w:rPr>
  </w:style>
  <w:style w:type="character" w:customStyle="1" w:styleId="WW8Num8z3">
    <w:name w:val="WW8Num8z3"/>
    <w:rPr>
      <w:position w:val="0"/>
      <w:sz w:val="24"/>
      <w:vertAlign w:val="baseline"/>
    </w:rPr>
  </w:style>
  <w:style w:type="character" w:customStyle="1" w:styleId="a5">
    <w:name w:val="Основной шрифт абзаца"/>
  </w:style>
  <w:style w:type="character" w:customStyle="1" w:styleId="Apple-converted-space">
    <w:name w:val="Apple-converted-space"/>
    <w:basedOn w:val="a5"/>
  </w:style>
  <w:style w:type="character" w:customStyle="1" w:styleId="Rvts15">
    <w:name w:val="Rvts15"/>
    <w:basedOn w:val="a5"/>
  </w:style>
  <w:style w:type="character" w:customStyle="1" w:styleId="Rvts9">
    <w:name w:val="Rvts9"/>
    <w:basedOn w:val="a5"/>
  </w:style>
  <w:style w:type="character" w:customStyle="1" w:styleId="a6">
    <w:name w:val="Символ нумерации"/>
    <w:rPr>
      <w:sz w:val="28"/>
      <w:szCs w:val="28"/>
    </w:rPr>
  </w:style>
  <w:style w:type="character" w:styleId="a7">
    <w:name w:val="Hyperlink"/>
    <w:rPr>
      <w:color w:val="000080"/>
      <w:u w:val="single"/>
    </w:rPr>
  </w:style>
  <w:style w:type="character" w:customStyle="1" w:styleId="a8">
    <w:name w:val="Маркеры списка"/>
    <w:rPr>
      <w:rFonts w:ascii="OpenSymbol" w:eastAsia="OpenSymbol" w:hAnsi="OpenSymbol" w:cs="OpenSymbol"/>
    </w:rPr>
  </w:style>
  <w:style w:type="character" w:styleId="a9">
    <w:name w:val="Strong"/>
    <w:rPr>
      <w:b/>
      <w:bCs/>
    </w:rPr>
  </w:style>
  <w:style w:type="character" w:customStyle="1" w:styleId="ListLabel2">
    <w:name w:val="ListLabel 2"/>
    <w:rPr>
      <w:rFonts w:cs="Times New Roman"/>
    </w:rPr>
  </w:style>
  <w:style w:type="character" w:customStyle="1" w:styleId="11">
    <w:name w:val="Шрифт абзацу за промовчанням1"/>
  </w:style>
  <w:style w:type="character" w:customStyle="1" w:styleId="Rvts37">
    <w:name w:val="Rvts37"/>
    <w:basedOn w:val="11"/>
    <w:rPr>
      <w:rFonts w:cs="Times New Roman"/>
    </w:rPr>
  </w:style>
  <w:style w:type="character" w:customStyle="1" w:styleId="RTFNum91">
    <w:name w:val="RTF_Num 9 1"/>
    <w:rPr>
      <w:rFonts w:cs="Times New Roman"/>
      <w:u w:val="none"/>
    </w:rPr>
  </w:style>
  <w:style w:type="character" w:customStyle="1" w:styleId="RTFNum92">
    <w:name w:val="RTF_Num 9 2"/>
    <w:rPr>
      <w:rFonts w:cs="Times New Roman"/>
      <w:u w:val="none"/>
    </w:rPr>
  </w:style>
  <w:style w:type="character" w:customStyle="1" w:styleId="RTFNum93">
    <w:name w:val="RTF_Num 9 3"/>
    <w:rPr>
      <w:rFonts w:cs="Times New Roman"/>
      <w:u w:val="none"/>
    </w:rPr>
  </w:style>
  <w:style w:type="character" w:customStyle="1" w:styleId="RTFNum94">
    <w:name w:val="RTF_Num 9 4"/>
    <w:rPr>
      <w:rFonts w:cs="Times New Roman"/>
      <w:u w:val="none"/>
    </w:rPr>
  </w:style>
  <w:style w:type="character" w:customStyle="1" w:styleId="RTFNum95">
    <w:name w:val="RTF_Num 9 5"/>
    <w:rPr>
      <w:rFonts w:cs="Times New Roman"/>
      <w:u w:val="none"/>
    </w:rPr>
  </w:style>
  <w:style w:type="character" w:customStyle="1" w:styleId="RTFNum96">
    <w:name w:val="RTF_Num 9 6"/>
    <w:rPr>
      <w:rFonts w:cs="Times New Roman"/>
      <w:u w:val="none"/>
    </w:rPr>
  </w:style>
  <w:style w:type="character" w:customStyle="1" w:styleId="RTFNum97">
    <w:name w:val="RTF_Num 9 7"/>
    <w:rPr>
      <w:rFonts w:cs="Times New Roman"/>
      <w:u w:val="none"/>
    </w:rPr>
  </w:style>
  <w:style w:type="character" w:customStyle="1" w:styleId="RTFNum98">
    <w:name w:val="RTF_Num 9 8"/>
    <w:rPr>
      <w:rFonts w:cs="Times New Roman"/>
      <w:u w:val="none"/>
    </w:rPr>
  </w:style>
  <w:style w:type="character" w:customStyle="1" w:styleId="RTFNum99">
    <w:name w:val="RTF_Num 9 9"/>
    <w:rPr>
      <w:rFonts w:cs="Times New Roman"/>
      <w:u w:val="none"/>
    </w:rPr>
  </w:style>
  <w:style w:type="paragraph" w:customStyle="1" w:styleId="a0">
    <w:name w:val="Заголовок"/>
    <w:basedOn w:val="a"/>
    <w:next w:val="a1"/>
    <w:pPr>
      <w:keepNext/>
      <w:spacing w:before="240" w:after="120"/>
    </w:pPr>
    <w:rPr>
      <w:rFonts w:ascii="Arial" w:eastAsia="Microsoft YaHei" w:hAnsi="Arial"/>
      <w:sz w:val="28"/>
      <w:szCs w:val="28"/>
    </w:rPr>
  </w:style>
  <w:style w:type="paragraph" w:styleId="a1">
    <w:name w:val="Body Text"/>
    <w:basedOn w:val="a"/>
    <w:pPr>
      <w:spacing w:after="120"/>
    </w:pPr>
  </w:style>
  <w:style w:type="paragraph" w:styleId="aa">
    <w:name w:val="List"/>
    <w:basedOn w:val="a1"/>
  </w:style>
  <w:style w:type="paragraph" w:customStyle="1" w:styleId="ab">
    <w:name w:val="Название"/>
    <w:basedOn w:val="a"/>
    <w:pPr>
      <w:spacing w:before="120" w:after="120"/>
    </w:pPr>
    <w:rPr>
      <w:i/>
      <w:iCs/>
    </w:rPr>
  </w:style>
  <w:style w:type="paragraph" w:customStyle="1" w:styleId="ac">
    <w:name w:val="Указатель"/>
    <w:basedOn w:val="a"/>
  </w:style>
  <w:style w:type="paragraph" w:customStyle="1" w:styleId="Normal1">
    <w:name w:val="Normal1"/>
    <w:rPr>
      <w:color w:val="000000"/>
      <w:lang w:eastAsia="ar-SA"/>
    </w:rPr>
  </w:style>
  <w:style w:type="paragraph" w:customStyle="1" w:styleId="Rvps2">
    <w:name w:val="Rvps2"/>
    <w:basedOn w:val="a"/>
    <w:pPr>
      <w:spacing w:before="280" w:after="280"/>
    </w:pPr>
    <w:rPr>
      <w:lang w:val="ru-RU"/>
    </w:rPr>
  </w:style>
  <w:style w:type="paragraph" w:customStyle="1" w:styleId="Rvps7">
    <w:name w:val="Rvps7"/>
    <w:basedOn w:val="a"/>
    <w:pPr>
      <w:spacing w:before="280" w:after="280"/>
    </w:pPr>
    <w:rPr>
      <w:lang w:val="ru-RU"/>
    </w:rPr>
  </w:style>
  <w:style w:type="paragraph" w:customStyle="1" w:styleId="StyleZakonu">
    <w:name w:val="StyleZakonu"/>
    <w:basedOn w:val="a"/>
    <w:pPr>
      <w:spacing w:after="60" w:line="220" w:lineRule="exact"/>
      <w:ind w:firstLine="284"/>
      <w:jc w:val="both"/>
    </w:pPr>
  </w:style>
  <w:style w:type="paragraph" w:customStyle="1" w:styleId="HTML1">
    <w:name w:val="Стандартний HTML1"/>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sz w:val="20"/>
      <w:szCs w:val="20"/>
      <w:u w:val="single" w:color="000000"/>
      <w:lang w:val="en-US" w:eastAsia="uk-UA"/>
    </w:rPr>
  </w:style>
  <w:style w:type="paragraph" w:customStyle="1" w:styleId="ad">
    <w:name w:val="Текст в заданном формате"/>
    <w:basedOn w:val="a"/>
    <w:rPr>
      <w:rFonts w:ascii="Courier New" w:eastAsia="NSimSun" w:hAnsi="Courier New" w:cs="Courier New"/>
      <w:sz w:val="20"/>
      <w:szCs w:val="20"/>
    </w:rPr>
  </w:style>
  <w:style w:type="paragraph" w:customStyle="1" w:styleId="12">
    <w:name w:val="Абзац списку1"/>
    <w:basedOn w:val="a"/>
    <w:pPr>
      <w:ind w:left="720"/>
    </w:pPr>
  </w:style>
  <w:style w:type="paragraph" w:styleId="ae">
    <w:name w:val="No Spacing"/>
    <w:uiPriority w:val="1"/>
    <w:qFormat/>
  </w:style>
  <w:style w:type="character" w:customStyle="1" w:styleId="10">
    <w:name w:val="Заголовок 1 Знак"/>
    <w:basedOn w:val="11"/>
    <w:link w:val="1"/>
    <w:uiPriority w:val="9"/>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11"/>
    <w:link w:val="2"/>
    <w:uiPriority w:val="9"/>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11"/>
    <w:link w:val="3"/>
    <w:uiPriority w:val="9"/>
    <w:rPr>
      <w:rFonts w:asciiTheme="majorHAnsi" w:eastAsiaTheme="majorEastAsia" w:hAnsiTheme="majorHAnsi" w:cstheme="majorBidi"/>
      <w:b/>
      <w:bCs/>
      <w:color w:val="4472C4" w:themeColor="accent1"/>
    </w:rPr>
  </w:style>
  <w:style w:type="character" w:customStyle="1" w:styleId="40">
    <w:name w:val="Заголовок 4 Знак"/>
    <w:basedOn w:val="11"/>
    <w:link w:val="4"/>
    <w:uiPriority w:val="9"/>
    <w:rPr>
      <w:rFonts w:asciiTheme="majorHAnsi" w:eastAsiaTheme="majorEastAsia" w:hAnsiTheme="majorHAnsi" w:cstheme="majorBidi"/>
      <w:b/>
      <w:bCs/>
      <w:i/>
      <w:iCs/>
      <w:color w:val="4472C4" w:themeColor="accent1"/>
    </w:rPr>
  </w:style>
  <w:style w:type="character" w:customStyle="1" w:styleId="50">
    <w:name w:val="Заголовок 5 Знак"/>
    <w:basedOn w:val="11"/>
    <w:link w:val="5"/>
    <w:uiPriority w:val="9"/>
    <w:rPr>
      <w:rFonts w:asciiTheme="majorHAnsi" w:eastAsiaTheme="majorEastAsia" w:hAnsiTheme="majorHAnsi" w:cstheme="majorBidi"/>
      <w:color w:val="1F3763" w:themeColor="accent1" w:themeShade="7F"/>
    </w:rPr>
  </w:style>
  <w:style w:type="character" w:customStyle="1" w:styleId="60">
    <w:name w:val="Заголовок 6 Знак"/>
    <w:basedOn w:val="11"/>
    <w:link w:val="6"/>
    <w:uiPriority w:val="9"/>
    <w:rPr>
      <w:rFonts w:asciiTheme="majorHAnsi" w:eastAsiaTheme="majorEastAsia" w:hAnsiTheme="majorHAnsi" w:cstheme="majorBidi"/>
      <w:i/>
      <w:iCs/>
      <w:color w:val="1F3763" w:themeColor="accent1" w:themeShade="7F"/>
    </w:rPr>
  </w:style>
  <w:style w:type="character" w:customStyle="1" w:styleId="70">
    <w:name w:val="Заголовок 7 Знак"/>
    <w:basedOn w:val="11"/>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basedOn w:val="11"/>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11"/>
    <w:link w:val="9"/>
    <w:uiPriority w:val="9"/>
    <w:rPr>
      <w:rFonts w:asciiTheme="majorHAnsi" w:eastAsiaTheme="majorEastAsia" w:hAnsiTheme="majorHAnsi" w:cstheme="majorBidi"/>
      <w:i/>
      <w:iCs/>
      <w:color w:val="404040" w:themeColor="text1" w:themeTint="BF"/>
      <w:sz w:val="20"/>
      <w:szCs w:val="20"/>
    </w:rPr>
  </w:style>
  <w:style w:type="paragraph" w:styleId="af">
    <w:name w:val="Title"/>
    <w:basedOn w:val="a"/>
    <w:next w:val="a"/>
    <w:link w:val="af0"/>
    <w:uiPriority w:val="10"/>
    <w:qFormat/>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f0">
    <w:name w:val="Назва Знак"/>
    <w:basedOn w:val="11"/>
    <w:link w:val="af"/>
    <w:uiPriority w:val="10"/>
    <w:rPr>
      <w:rFonts w:asciiTheme="majorHAnsi" w:eastAsiaTheme="majorEastAsia" w:hAnsiTheme="majorHAnsi" w:cstheme="majorBidi"/>
      <w:color w:val="323E4F" w:themeColor="text2" w:themeShade="BF"/>
      <w:spacing w:val="5"/>
      <w:sz w:val="52"/>
      <w:szCs w:val="52"/>
    </w:rPr>
  </w:style>
  <w:style w:type="paragraph" w:styleId="af1">
    <w:name w:val="Subtitle"/>
    <w:basedOn w:val="a"/>
    <w:next w:val="a"/>
    <w:link w:val="af2"/>
    <w:uiPriority w:val="11"/>
    <w:qFormat/>
    <w:rPr>
      <w:rFonts w:asciiTheme="majorHAnsi" w:eastAsiaTheme="majorEastAsia" w:hAnsiTheme="majorHAnsi" w:cstheme="majorBidi"/>
      <w:i/>
      <w:iCs/>
      <w:color w:val="4472C4" w:themeColor="accent1"/>
      <w:spacing w:val="15"/>
    </w:rPr>
  </w:style>
  <w:style w:type="character" w:customStyle="1" w:styleId="af2">
    <w:name w:val="Підзаголовок Знак"/>
    <w:basedOn w:val="11"/>
    <w:link w:val="af1"/>
    <w:uiPriority w:val="11"/>
    <w:rPr>
      <w:rFonts w:asciiTheme="majorHAnsi" w:eastAsiaTheme="majorEastAsia" w:hAnsiTheme="majorHAnsi" w:cstheme="majorBidi"/>
      <w:i/>
      <w:iCs/>
      <w:color w:val="4472C4" w:themeColor="accent1"/>
      <w:spacing w:val="15"/>
      <w:sz w:val="24"/>
      <w:szCs w:val="24"/>
    </w:rPr>
  </w:style>
  <w:style w:type="character" w:styleId="af3">
    <w:name w:val="Subtle Emphasis"/>
    <w:basedOn w:val="11"/>
    <w:uiPriority w:val="19"/>
    <w:qFormat/>
    <w:rPr>
      <w:i/>
      <w:iCs/>
      <w:color w:val="808080" w:themeColor="text1" w:themeTint="7F"/>
    </w:rPr>
  </w:style>
  <w:style w:type="character" w:styleId="af4">
    <w:name w:val="Emphasis"/>
    <w:basedOn w:val="11"/>
    <w:uiPriority w:val="20"/>
    <w:qFormat/>
    <w:rPr>
      <w:i/>
      <w:iCs/>
    </w:rPr>
  </w:style>
  <w:style w:type="character" w:styleId="af5">
    <w:name w:val="Intense Emphasis"/>
    <w:basedOn w:val="11"/>
    <w:uiPriority w:val="21"/>
    <w:qFormat/>
    <w:rPr>
      <w:b/>
      <w:bCs/>
      <w:i/>
      <w:iCs/>
      <w:color w:val="4472C4" w:themeColor="accent1"/>
    </w:rPr>
  </w:style>
  <w:style w:type="paragraph" w:styleId="af6">
    <w:name w:val="Quote"/>
    <w:basedOn w:val="a"/>
    <w:next w:val="a"/>
    <w:link w:val="af7"/>
    <w:uiPriority w:val="29"/>
    <w:qFormat/>
    <w:rPr>
      <w:i/>
      <w:iCs/>
      <w:color w:val="000000" w:themeColor="text1"/>
    </w:rPr>
  </w:style>
  <w:style w:type="character" w:customStyle="1" w:styleId="af7">
    <w:name w:val="Цитата Знак"/>
    <w:basedOn w:val="11"/>
    <w:link w:val="af6"/>
    <w:uiPriority w:val="29"/>
    <w:rPr>
      <w:i/>
      <w:iCs/>
      <w:color w:val="000000" w:themeColor="text1"/>
    </w:rPr>
  </w:style>
  <w:style w:type="paragraph" w:styleId="af8">
    <w:name w:val="Intense Quote"/>
    <w:basedOn w:val="a"/>
    <w:next w:val="a"/>
    <w:link w:val="af9"/>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af9">
    <w:name w:val="Насичена цитата Знак"/>
    <w:basedOn w:val="11"/>
    <w:link w:val="af8"/>
    <w:uiPriority w:val="30"/>
    <w:rPr>
      <w:b/>
      <w:bCs/>
      <w:i/>
      <w:iCs/>
      <w:color w:val="4472C4" w:themeColor="accent1"/>
    </w:rPr>
  </w:style>
  <w:style w:type="character" w:styleId="afa">
    <w:name w:val="Subtle Reference"/>
    <w:basedOn w:val="11"/>
    <w:uiPriority w:val="31"/>
    <w:qFormat/>
    <w:rPr>
      <w:smallCaps/>
      <w:color w:val="ED7D31" w:themeColor="accent2"/>
      <w:u w:val="single"/>
    </w:rPr>
  </w:style>
  <w:style w:type="character" w:styleId="afb">
    <w:name w:val="Intense Reference"/>
    <w:basedOn w:val="11"/>
    <w:uiPriority w:val="32"/>
    <w:qFormat/>
    <w:rPr>
      <w:b/>
      <w:bCs/>
      <w:smallCaps/>
      <w:color w:val="ED7D31" w:themeColor="accent2"/>
      <w:spacing w:val="5"/>
      <w:u w:val="single"/>
    </w:rPr>
  </w:style>
  <w:style w:type="character" w:styleId="afc">
    <w:name w:val="Book Title"/>
    <w:basedOn w:val="11"/>
    <w:uiPriority w:val="33"/>
    <w:qFormat/>
    <w:rPr>
      <w:b/>
      <w:bCs/>
      <w:smallCaps/>
      <w:spacing w:val="5"/>
    </w:rPr>
  </w:style>
  <w:style w:type="paragraph" w:styleId="afd">
    <w:name w:val="footnote text"/>
    <w:basedOn w:val="a"/>
    <w:link w:val="afe"/>
    <w:uiPriority w:val="99"/>
    <w:semiHidden/>
    <w:unhideWhenUsed/>
    <w:rPr>
      <w:sz w:val="20"/>
      <w:szCs w:val="20"/>
    </w:rPr>
  </w:style>
  <w:style w:type="character" w:customStyle="1" w:styleId="afe">
    <w:name w:val="Текст виноски Знак"/>
    <w:basedOn w:val="11"/>
    <w:link w:val="afd"/>
    <w:uiPriority w:val="99"/>
    <w:semiHidden/>
    <w:rPr>
      <w:sz w:val="20"/>
      <w:szCs w:val="20"/>
    </w:rPr>
  </w:style>
  <w:style w:type="character" w:styleId="aff">
    <w:name w:val="footnote reference"/>
    <w:basedOn w:val="11"/>
    <w:uiPriority w:val="99"/>
    <w:semiHidden/>
    <w:unhideWhenUsed/>
    <w:rPr>
      <w:vertAlign w:val="superscript"/>
    </w:rPr>
  </w:style>
  <w:style w:type="paragraph" w:styleId="aff0">
    <w:name w:val="endnote text"/>
    <w:basedOn w:val="a"/>
    <w:link w:val="aff1"/>
    <w:uiPriority w:val="99"/>
    <w:semiHidden/>
    <w:unhideWhenUsed/>
    <w:rPr>
      <w:sz w:val="20"/>
      <w:szCs w:val="20"/>
    </w:rPr>
  </w:style>
  <w:style w:type="character" w:customStyle="1" w:styleId="aff1">
    <w:name w:val="Текст кінцевої виноски Знак"/>
    <w:basedOn w:val="11"/>
    <w:link w:val="aff0"/>
    <w:uiPriority w:val="99"/>
    <w:semiHidden/>
    <w:rPr>
      <w:sz w:val="20"/>
      <w:szCs w:val="20"/>
    </w:rPr>
  </w:style>
  <w:style w:type="character" w:styleId="aff2">
    <w:name w:val="endnote reference"/>
    <w:basedOn w:val="11"/>
    <w:uiPriority w:val="99"/>
    <w:semiHidden/>
    <w:unhideWhenUsed/>
    <w:rPr>
      <w:vertAlign w:val="superscript"/>
    </w:rPr>
  </w:style>
  <w:style w:type="paragraph" w:styleId="aff3">
    <w:name w:val="Plain Text"/>
    <w:basedOn w:val="a"/>
    <w:link w:val="aff4"/>
    <w:uiPriority w:val="99"/>
    <w:semiHidden/>
    <w:unhideWhenUsed/>
    <w:rPr>
      <w:rFonts w:ascii="Courier New" w:hAnsi="Courier New" w:cs="Courier New"/>
      <w:sz w:val="21"/>
      <w:szCs w:val="21"/>
    </w:rPr>
  </w:style>
  <w:style w:type="character" w:customStyle="1" w:styleId="aff4">
    <w:name w:val="Текст Знак"/>
    <w:basedOn w:val="11"/>
    <w:link w:val="aff3"/>
    <w:uiPriority w:val="99"/>
    <w:rPr>
      <w:rFonts w:ascii="Courier New" w:hAnsi="Courier New" w:cs="Courier New"/>
      <w:sz w:val="21"/>
      <w:szCs w:val="21"/>
    </w:rPr>
  </w:style>
  <w:style w:type="paragraph" w:styleId="aff5">
    <w:name w:val="header"/>
    <w:basedOn w:val="a"/>
    <w:link w:val="aff6"/>
    <w:uiPriority w:val="99"/>
    <w:unhideWhenUsed/>
  </w:style>
  <w:style w:type="character" w:customStyle="1" w:styleId="aff6">
    <w:name w:val="Верхній колонтитул Знак"/>
    <w:basedOn w:val="11"/>
    <w:link w:val="aff5"/>
    <w:uiPriority w:val="99"/>
  </w:style>
  <w:style w:type="paragraph" w:styleId="aff7">
    <w:name w:val="footer"/>
    <w:basedOn w:val="a"/>
    <w:link w:val="aff8"/>
    <w:uiPriority w:val="99"/>
    <w:unhideWhenUsed/>
  </w:style>
  <w:style w:type="character" w:customStyle="1" w:styleId="aff8">
    <w:name w:val="Нижній колонтитул Знак"/>
    <w:basedOn w:val="11"/>
    <w:link w:val="aff7"/>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Офісна тема">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62C17A-95B3-416B-B821-391D1F3D68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9933FD-327C-490F-9BDD-06F1B98F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573E4-0D5F-4A0C-A738-DE6E99FB24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29694</Words>
  <Characters>16926</Characters>
  <Application>Microsoft Office Word</Application>
  <DocSecurity>0</DocSecurity>
  <Lines>141</Lines>
  <Paragraphs>93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2020-03-03T13:00:00Z</dcterms:created>
  <dcterms:modified xsi:type="dcterms:W3CDTF">2020-03-03T13:00:00Z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