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797" w:rsidRPr="00DE1141" w:rsidRDefault="00574797" w:rsidP="00730B8D">
      <w:pPr>
        <w:jc w:val="both"/>
        <w:rPr>
          <w:b/>
          <w:i/>
          <w:sz w:val="28"/>
          <w:szCs w:val="28"/>
          <w:u w:val="single"/>
        </w:rPr>
      </w:pPr>
      <w:bookmarkStart w:id="0" w:name="_GoBack"/>
      <w:bookmarkEnd w:id="0"/>
    </w:p>
    <w:p w:rsidR="00A04C0B" w:rsidRDefault="00A04C0B" w:rsidP="00730B8D">
      <w:pPr>
        <w:jc w:val="center"/>
        <w:rPr>
          <w:b/>
          <w:sz w:val="28"/>
          <w:szCs w:val="28"/>
          <w:lang w:val="en-US"/>
        </w:rPr>
      </w:pPr>
    </w:p>
    <w:p w:rsidR="00A04C0B" w:rsidRDefault="00A04C0B" w:rsidP="00730B8D">
      <w:pPr>
        <w:jc w:val="center"/>
        <w:rPr>
          <w:b/>
          <w:sz w:val="28"/>
          <w:szCs w:val="28"/>
          <w:lang w:val="en-US"/>
        </w:rPr>
      </w:pPr>
    </w:p>
    <w:p w:rsidR="00A04C0B" w:rsidRDefault="00A04C0B" w:rsidP="00730B8D">
      <w:pPr>
        <w:jc w:val="center"/>
        <w:rPr>
          <w:b/>
          <w:sz w:val="28"/>
          <w:szCs w:val="28"/>
          <w:lang w:val="en-US"/>
        </w:rPr>
      </w:pPr>
    </w:p>
    <w:p w:rsidR="00A04C0B" w:rsidRDefault="00A04C0B" w:rsidP="00730B8D">
      <w:pPr>
        <w:jc w:val="center"/>
        <w:rPr>
          <w:b/>
          <w:sz w:val="28"/>
          <w:szCs w:val="28"/>
          <w:lang w:val="en-US"/>
        </w:rPr>
      </w:pPr>
    </w:p>
    <w:p w:rsidR="00730B8D" w:rsidRDefault="00730B8D" w:rsidP="00730B8D">
      <w:pPr>
        <w:jc w:val="center"/>
        <w:rPr>
          <w:b/>
          <w:sz w:val="28"/>
          <w:szCs w:val="28"/>
          <w:lang w:val="en-US"/>
        </w:rPr>
      </w:pPr>
    </w:p>
    <w:p w:rsidR="00730B8D" w:rsidRDefault="00730B8D" w:rsidP="00730B8D">
      <w:pPr>
        <w:jc w:val="center"/>
        <w:rPr>
          <w:b/>
          <w:sz w:val="28"/>
          <w:szCs w:val="28"/>
          <w:lang w:val="en-US"/>
        </w:rPr>
      </w:pPr>
    </w:p>
    <w:p w:rsidR="00730B8D" w:rsidRDefault="00730B8D" w:rsidP="00730B8D">
      <w:pPr>
        <w:jc w:val="center"/>
        <w:rPr>
          <w:b/>
          <w:sz w:val="28"/>
          <w:szCs w:val="28"/>
          <w:lang w:val="en-US"/>
        </w:rPr>
      </w:pPr>
    </w:p>
    <w:p w:rsidR="00DE1141" w:rsidRPr="00DE1141" w:rsidRDefault="00DE1141" w:rsidP="00730B8D">
      <w:pPr>
        <w:jc w:val="center"/>
        <w:rPr>
          <w:b/>
          <w:sz w:val="28"/>
          <w:szCs w:val="28"/>
        </w:rPr>
      </w:pPr>
    </w:p>
    <w:p w:rsidR="003A5067" w:rsidRDefault="003A5067" w:rsidP="00730B8D">
      <w:pPr>
        <w:rPr>
          <w:b/>
          <w:sz w:val="28"/>
          <w:szCs w:val="28"/>
        </w:rPr>
      </w:pPr>
    </w:p>
    <w:p w:rsidR="00730B8D" w:rsidRDefault="00730B8D" w:rsidP="00730B8D">
      <w:pPr>
        <w:rPr>
          <w:b/>
          <w:sz w:val="28"/>
          <w:szCs w:val="28"/>
        </w:rPr>
      </w:pPr>
    </w:p>
    <w:p w:rsidR="00730B8D" w:rsidRDefault="00730B8D" w:rsidP="00730B8D">
      <w:pPr>
        <w:rPr>
          <w:b/>
          <w:sz w:val="28"/>
          <w:szCs w:val="28"/>
        </w:rPr>
      </w:pPr>
    </w:p>
    <w:p w:rsidR="00A04C0B" w:rsidRPr="00A04C0B" w:rsidRDefault="00A04C0B" w:rsidP="00730B8D">
      <w:pPr>
        <w:ind w:firstLine="709"/>
        <w:jc w:val="center"/>
        <w:rPr>
          <w:b/>
          <w:sz w:val="28"/>
          <w:szCs w:val="28"/>
        </w:rPr>
      </w:pPr>
      <w:r w:rsidRPr="00A04C0B">
        <w:rPr>
          <w:b/>
          <w:sz w:val="28"/>
          <w:szCs w:val="28"/>
        </w:rPr>
        <w:t>ВИСНОВОК</w:t>
      </w:r>
    </w:p>
    <w:p w:rsidR="00A04C0B" w:rsidRPr="00A04C0B" w:rsidRDefault="00A04C0B" w:rsidP="00730B8D">
      <w:pPr>
        <w:pStyle w:val="3"/>
        <w:shd w:val="clear" w:color="auto" w:fill="FFFFFF"/>
        <w:spacing w:before="0" w:beforeAutospacing="0" w:after="0" w:afterAutospacing="0"/>
        <w:ind w:firstLine="709"/>
        <w:jc w:val="center"/>
        <w:textAlignment w:val="baseline"/>
        <w:rPr>
          <w:rFonts w:eastAsia="Calibri"/>
          <w:sz w:val="28"/>
          <w:szCs w:val="28"/>
          <w:lang w:val="uk-UA" w:eastAsia="ru-RU"/>
        </w:rPr>
      </w:pPr>
      <w:r w:rsidRPr="00A04C0B">
        <w:rPr>
          <w:sz w:val="28"/>
          <w:szCs w:val="28"/>
          <w:lang w:val="uk-UA"/>
        </w:rPr>
        <w:t xml:space="preserve">на проект Закону України </w:t>
      </w:r>
      <w:r w:rsidRPr="00A04C0B">
        <w:rPr>
          <w:rFonts w:eastAsia="Calibri"/>
          <w:sz w:val="28"/>
          <w:szCs w:val="28"/>
          <w:lang w:val="uk-UA" w:eastAsia="ru-RU"/>
        </w:rPr>
        <w:t xml:space="preserve">«Про </w:t>
      </w:r>
      <w:r w:rsidR="005D7C00">
        <w:rPr>
          <w:sz w:val="28"/>
          <w:szCs w:val="28"/>
          <w:lang w:val="uk-UA"/>
        </w:rPr>
        <w:t>лобістську діяльність</w:t>
      </w:r>
      <w:r w:rsidRPr="00A04C0B">
        <w:rPr>
          <w:rFonts w:eastAsia="Calibri"/>
          <w:sz w:val="28"/>
          <w:szCs w:val="28"/>
          <w:lang w:val="uk-UA" w:eastAsia="ru-RU"/>
        </w:rPr>
        <w:t>»</w:t>
      </w:r>
    </w:p>
    <w:p w:rsidR="008344BC" w:rsidRDefault="008344BC" w:rsidP="00730B8D">
      <w:pPr>
        <w:widowControl w:val="0"/>
        <w:ind w:firstLine="709"/>
        <w:jc w:val="both"/>
        <w:rPr>
          <w:sz w:val="28"/>
          <w:szCs w:val="28"/>
        </w:rPr>
      </w:pPr>
    </w:p>
    <w:p w:rsidR="00A04C0B" w:rsidRPr="00DC7E05" w:rsidRDefault="00A04C0B" w:rsidP="00730B8D">
      <w:pPr>
        <w:widowControl w:val="0"/>
        <w:ind w:firstLine="709"/>
        <w:jc w:val="both"/>
        <w:rPr>
          <w:b/>
          <w:sz w:val="28"/>
          <w:szCs w:val="28"/>
        </w:rPr>
      </w:pPr>
      <w:r w:rsidRPr="008F5760">
        <w:rPr>
          <w:sz w:val="28"/>
          <w:szCs w:val="28"/>
        </w:rPr>
        <w:t>У Головному управлінні розглянуто поданий законопроект, метою якого є «</w:t>
      </w:r>
      <w:r w:rsidR="006F4C42" w:rsidRPr="008F5760">
        <w:rPr>
          <w:sz w:val="28"/>
          <w:szCs w:val="28"/>
        </w:rPr>
        <w:t xml:space="preserve">переведення лобістської діяльності в Україні в правове поле, зменшення корупційних ризиків у стосунках представників влади з представниками суспільства та бізнесу, створення державного реєстру лобіювання, відмежування лобіювання від </w:t>
      </w:r>
      <w:r w:rsidR="006F4C42" w:rsidRPr="00DC7E05">
        <w:rPr>
          <w:sz w:val="28"/>
          <w:szCs w:val="28"/>
        </w:rPr>
        <w:t>адвокації та адвокатської діяльності, врегулювання питань, пов</w:t>
      </w:r>
      <w:r w:rsidR="00642465" w:rsidRPr="00DC7E05">
        <w:rPr>
          <w:sz w:val="28"/>
          <w:szCs w:val="28"/>
        </w:rPr>
        <w:t>’я</w:t>
      </w:r>
      <w:r w:rsidR="006F4C42" w:rsidRPr="00DC7E05">
        <w:rPr>
          <w:sz w:val="28"/>
          <w:szCs w:val="28"/>
        </w:rPr>
        <w:t>заних із замовними публічними акціями</w:t>
      </w:r>
      <w:r w:rsidRPr="00DC7E05">
        <w:rPr>
          <w:sz w:val="28"/>
          <w:szCs w:val="28"/>
        </w:rPr>
        <w:t xml:space="preserve">» (п. 2 пояснювальної записки). </w:t>
      </w:r>
    </w:p>
    <w:p w:rsidR="005D7C00" w:rsidRPr="00DC7E05" w:rsidRDefault="005D7C00" w:rsidP="00730B8D">
      <w:pPr>
        <w:pStyle w:val="3"/>
        <w:shd w:val="clear" w:color="auto" w:fill="FFFFFF"/>
        <w:spacing w:before="0" w:beforeAutospacing="0" w:after="0" w:afterAutospacing="0"/>
        <w:ind w:firstLine="709"/>
        <w:jc w:val="both"/>
        <w:textAlignment w:val="baseline"/>
        <w:rPr>
          <w:b w:val="0"/>
          <w:sz w:val="28"/>
          <w:szCs w:val="28"/>
          <w:shd w:val="clear" w:color="auto" w:fill="FFFFFF"/>
          <w:lang w:val="uk-UA"/>
        </w:rPr>
      </w:pPr>
      <w:r w:rsidRPr="00DC7E05">
        <w:rPr>
          <w:rStyle w:val="aa"/>
          <w:b w:val="0"/>
          <w:i w:val="0"/>
          <w:sz w:val="28"/>
          <w:szCs w:val="28"/>
          <w:bdr w:val="none" w:sz="0" w:space="0" w:color="auto" w:frame="1"/>
          <w:lang w:val="uk-UA"/>
        </w:rPr>
        <w:t xml:space="preserve">Законопроект, що розглядається, є альтернативним до проекту Закону України «Про державну реєстрацію суб’єктів лобіювання та здійснення лобіювання в Україні» </w:t>
      </w:r>
      <w:r w:rsidRPr="00DC7E05">
        <w:rPr>
          <w:b w:val="0"/>
          <w:sz w:val="28"/>
          <w:szCs w:val="28"/>
          <w:shd w:val="clear" w:color="auto" w:fill="FFFFFF"/>
          <w:lang w:val="uk-UA"/>
        </w:rPr>
        <w:t xml:space="preserve"> </w:t>
      </w:r>
      <w:r w:rsidR="00691809" w:rsidRPr="00DC7E05">
        <w:rPr>
          <w:b w:val="0"/>
          <w:sz w:val="28"/>
          <w:szCs w:val="28"/>
          <w:shd w:val="clear" w:color="auto" w:fill="FFFFFF"/>
          <w:lang w:val="uk-UA"/>
        </w:rPr>
        <w:t>(реєстр.</w:t>
      </w:r>
      <w:r w:rsidR="00642465" w:rsidRPr="00DC7E05">
        <w:rPr>
          <w:b w:val="0"/>
          <w:sz w:val="28"/>
          <w:szCs w:val="28"/>
          <w:shd w:val="clear" w:color="auto" w:fill="FFFFFF"/>
          <w:lang w:val="uk-UA"/>
        </w:rPr>
        <w:t xml:space="preserve"> </w:t>
      </w:r>
      <w:r w:rsidR="00691809" w:rsidRPr="00DC7E05">
        <w:rPr>
          <w:b w:val="0"/>
          <w:sz w:val="28"/>
          <w:szCs w:val="28"/>
          <w:shd w:val="clear" w:color="auto" w:fill="FFFFFF"/>
          <w:lang w:val="uk-UA"/>
        </w:rPr>
        <w:t>№</w:t>
      </w:r>
      <w:r w:rsidR="00642465" w:rsidRPr="00DC7E05">
        <w:rPr>
          <w:b w:val="0"/>
          <w:sz w:val="28"/>
          <w:szCs w:val="28"/>
          <w:shd w:val="clear" w:color="auto" w:fill="FFFFFF"/>
          <w:lang w:val="uk-UA"/>
        </w:rPr>
        <w:t xml:space="preserve"> </w:t>
      </w:r>
      <w:r w:rsidR="00691809" w:rsidRPr="00DC7E05">
        <w:rPr>
          <w:b w:val="0"/>
          <w:sz w:val="28"/>
          <w:szCs w:val="28"/>
          <w:shd w:val="clear" w:color="auto" w:fill="FFFFFF"/>
          <w:lang w:val="uk-UA"/>
        </w:rPr>
        <w:t>3059 від 11.02.2020</w:t>
      </w:r>
      <w:r w:rsidR="00642465" w:rsidRPr="00DC7E05">
        <w:rPr>
          <w:b w:val="0"/>
          <w:sz w:val="28"/>
          <w:szCs w:val="28"/>
          <w:shd w:val="clear" w:color="auto" w:fill="FFFFFF"/>
          <w:lang w:val="uk-UA"/>
        </w:rPr>
        <w:t>)</w:t>
      </w:r>
      <w:r w:rsidRPr="00DC7E05">
        <w:rPr>
          <w:b w:val="0"/>
          <w:sz w:val="28"/>
          <w:szCs w:val="28"/>
          <w:shd w:val="clear" w:color="auto" w:fill="FFFFFF"/>
          <w:lang w:val="uk-UA"/>
        </w:rPr>
        <w:t xml:space="preserve">. </w:t>
      </w:r>
    </w:p>
    <w:p w:rsidR="00EE7804" w:rsidRPr="000351FA" w:rsidRDefault="00EE7804" w:rsidP="00730B8D">
      <w:pPr>
        <w:pStyle w:val="tj"/>
        <w:shd w:val="clear" w:color="auto" w:fill="FFFFFF"/>
        <w:spacing w:before="0" w:beforeAutospacing="0" w:after="0" w:afterAutospacing="0"/>
        <w:ind w:firstLine="709"/>
        <w:jc w:val="both"/>
        <w:rPr>
          <w:sz w:val="28"/>
          <w:szCs w:val="28"/>
        </w:rPr>
      </w:pPr>
      <w:r w:rsidRPr="00DC7E05">
        <w:rPr>
          <w:sz w:val="28"/>
          <w:szCs w:val="28"/>
        </w:rPr>
        <w:t>Основними відмінностями та перевагами даного проекту є те, що у ньому пропонується більш комплексний</w:t>
      </w:r>
      <w:r w:rsidR="00515D24" w:rsidRPr="00DC7E05">
        <w:rPr>
          <w:sz w:val="28"/>
          <w:szCs w:val="28"/>
        </w:rPr>
        <w:t>,</w:t>
      </w:r>
      <w:r w:rsidRPr="00DC7E05">
        <w:rPr>
          <w:sz w:val="28"/>
          <w:szCs w:val="28"/>
        </w:rPr>
        <w:t xml:space="preserve"> порівняно із законопроектом </w:t>
      </w:r>
      <w:r w:rsidR="00C544BD" w:rsidRPr="00DC7E05">
        <w:rPr>
          <w:sz w:val="28"/>
          <w:szCs w:val="28"/>
        </w:rPr>
        <w:t xml:space="preserve">реєстр. </w:t>
      </w:r>
      <w:r w:rsidRPr="00DC7E05">
        <w:rPr>
          <w:sz w:val="28"/>
          <w:szCs w:val="28"/>
        </w:rPr>
        <w:t>№ 3059</w:t>
      </w:r>
      <w:r w:rsidR="00515D24" w:rsidRPr="00DC7E05">
        <w:rPr>
          <w:sz w:val="28"/>
          <w:szCs w:val="28"/>
        </w:rPr>
        <w:t xml:space="preserve"> </w:t>
      </w:r>
      <w:r w:rsidRPr="00DC7E05">
        <w:rPr>
          <w:sz w:val="28"/>
          <w:szCs w:val="28"/>
        </w:rPr>
        <w:t>підхід до правової регламентації лобістської діяльності в Україні, зокрема, через більш вдале регламентування вимог до суб’єктів лобістської діяльності; визначення більш чітких критеріїв до замовників послуг з лобіювання, підстав обмеження лобістської діяльності, а також заборонених форм лобіювання (зокрема, вдало</w:t>
      </w:r>
      <w:r w:rsidR="000834FF" w:rsidRPr="00DC7E05">
        <w:rPr>
          <w:sz w:val="28"/>
          <w:szCs w:val="28"/>
        </w:rPr>
        <w:t xml:space="preserve"> врегульовуються</w:t>
      </w:r>
      <w:r w:rsidRPr="00DC7E05">
        <w:rPr>
          <w:sz w:val="28"/>
          <w:szCs w:val="28"/>
        </w:rPr>
        <w:t xml:space="preserve"> матеріальні аспекти в діяльності учасників лобістських відносин та ін.)</w:t>
      </w:r>
      <w:r w:rsidR="000834FF" w:rsidRPr="00DC7E05">
        <w:rPr>
          <w:sz w:val="28"/>
          <w:szCs w:val="28"/>
        </w:rPr>
        <w:t>;</w:t>
      </w:r>
      <w:r w:rsidR="00277C59" w:rsidRPr="00DC7E05">
        <w:rPr>
          <w:sz w:val="28"/>
          <w:szCs w:val="28"/>
        </w:rPr>
        <w:t xml:space="preserve"> пропонується покласти на суб’єктів лобістської діяльності обов’язок розміщувати інформацію стосовно предмета, об’єкта, мети лобіювання в ЗМІ, Інтернеті </w:t>
      </w:r>
      <w:r w:rsidR="00DE5E7C" w:rsidRPr="00DC7E05">
        <w:rPr>
          <w:sz w:val="28"/>
          <w:szCs w:val="28"/>
        </w:rPr>
        <w:t xml:space="preserve">виключно відповідно до вимог Закону України </w:t>
      </w:r>
      <w:r w:rsidR="00C544BD" w:rsidRPr="00DC7E05">
        <w:rPr>
          <w:sz w:val="28"/>
          <w:szCs w:val="28"/>
        </w:rPr>
        <w:br/>
      </w:r>
      <w:r w:rsidR="00DE5E7C" w:rsidRPr="00DC7E05">
        <w:rPr>
          <w:sz w:val="28"/>
          <w:szCs w:val="28"/>
        </w:rPr>
        <w:t>«Про рекламу», щоб споживачі</w:t>
      </w:r>
      <w:r w:rsidR="00DE5E7C">
        <w:rPr>
          <w:sz w:val="28"/>
          <w:szCs w:val="28"/>
        </w:rPr>
        <w:t xml:space="preserve"> могли ідентифікувати її як рекламну</w:t>
      </w:r>
      <w:r w:rsidR="000834FF">
        <w:rPr>
          <w:sz w:val="28"/>
          <w:szCs w:val="28"/>
        </w:rPr>
        <w:t>,</w:t>
      </w:r>
      <w:r w:rsidR="00DE5E7C">
        <w:rPr>
          <w:sz w:val="28"/>
          <w:szCs w:val="28"/>
        </w:rPr>
        <w:t xml:space="preserve"> тощо</w:t>
      </w:r>
      <w:r w:rsidRPr="000351FA">
        <w:rPr>
          <w:sz w:val="28"/>
          <w:szCs w:val="28"/>
        </w:rPr>
        <w:t xml:space="preserve">.  </w:t>
      </w:r>
    </w:p>
    <w:p w:rsidR="003F2871" w:rsidRDefault="003F2871" w:rsidP="00730B8D">
      <w:pPr>
        <w:ind w:firstLine="709"/>
        <w:jc w:val="both"/>
        <w:rPr>
          <w:sz w:val="28"/>
          <w:szCs w:val="28"/>
        </w:rPr>
      </w:pPr>
      <w:r w:rsidRPr="008F5760">
        <w:rPr>
          <w:sz w:val="28"/>
          <w:szCs w:val="28"/>
          <w:shd w:val="clear" w:color="auto" w:fill="FFFFFF"/>
        </w:rPr>
        <w:t xml:space="preserve">Разом з тим, </w:t>
      </w:r>
      <w:r w:rsidRPr="008F5760">
        <w:rPr>
          <w:sz w:val="28"/>
          <w:szCs w:val="28"/>
        </w:rPr>
        <w:t>частина положень даного законопроекту ма</w:t>
      </w:r>
      <w:r w:rsidR="00642465">
        <w:rPr>
          <w:sz w:val="28"/>
          <w:szCs w:val="28"/>
        </w:rPr>
        <w:t>є</w:t>
      </w:r>
      <w:r w:rsidRPr="008F5760">
        <w:rPr>
          <w:sz w:val="28"/>
          <w:szCs w:val="28"/>
        </w:rPr>
        <w:t xml:space="preserve"> недоліки</w:t>
      </w:r>
      <w:r w:rsidR="00642465">
        <w:rPr>
          <w:sz w:val="28"/>
          <w:szCs w:val="28"/>
        </w:rPr>
        <w:t>,</w:t>
      </w:r>
      <w:r w:rsidRPr="008F5760">
        <w:rPr>
          <w:sz w:val="28"/>
          <w:szCs w:val="28"/>
        </w:rPr>
        <w:t xml:space="preserve"> подібні до недоліків положень законопроекту реєстр.</w:t>
      </w:r>
      <w:r w:rsidR="00642465">
        <w:rPr>
          <w:sz w:val="28"/>
          <w:szCs w:val="28"/>
        </w:rPr>
        <w:t xml:space="preserve"> </w:t>
      </w:r>
      <w:r w:rsidRPr="008F5760">
        <w:rPr>
          <w:sz w:val="28"/>
          <w:szCs w:val="28"/>
        </w:rPr>
        <w:t>№</w:t>
      </w:r>
      <w:r w:rsidR="00642465">
        <w:rPr>
          <w:sz w:val="28"/>
          <w:szCs w:val="28"/>
        </w:rPr>
        <w:t xml:space="preserve"> </w:t>
      </w:r>
      <w:r w:rsidRPr="008F5760">
        <w:rPr>
          <w:sz w:val="28"/>
          <w:szCs w:val="28"/>
        </w:rPr>
        <w:t>3059</w:t>
      </w:r>
      <w:r>
        <w:rPr>
          <w:sz w:val="28"/>
          <w:szCs w:val="28"/>
        </w:rPr>
        <w:t xml:space="preserve"> та альтернативних до нього законопроектів</w:t>
      </w:r>
      <w:r w:rsidRPr="008F5760">
        <w:rPr>
          <w:sz w:val="28"/>
          <w:szCs w:val="28"/>
        </w:rPr>
        <w:t xml:space="preserve">, а тому до законопроекту можуть бути висловлені такі ж зауваження, які </w:t>
      </w:r>
      <w:r>
        <w:rPr>
          <w:sz w:val="28"/>
          <w:szCs w:val="28"/>
        </w:rPr>
        <w:t>вже були викладені у висновках</w:t>
      </w:r>
      <w:r w:rsidRPr="008F5760">
        <w:rPr>
          <w:sz w:val="28"/>
          <w:szCs w:val="28"/>
        </w:rPr>
        <w:t xml:space="preserve"> Голов</w:t>
      </w:r>
      <w:r>
        <w:rPr>
          <w:sz w:val="28"/>
          <w:szCs w:val="28"/>
        </w:rPr>
        <w:t>ного управління до попередніх законопроектів щодо регулювання питань лобізму</w:t>
      </w:r>
      <w:r w:rsidRPr="008F5760">
        <w:rPr>
          <w:sz w:val="28"/>
          <w:szCs w:val="28"/>
        </w:rPr>
        <w:t xml:space="preserve">, а також нові зауваження щодо недоліків, які </w:t>
      </w:r>
      <w:r w:rsidR="00642465">
        <w:rPr>
          <w:sz w:val="28"/>
          <w:szCs w:val="28"/>
        </w:rPr>
        <w:t>притаманні</w:t>
      </w:r>
      <w:r w:rsidRPr="008F5760">
        <w:rPr>
          <w:sz w:val="28"/>
          <w:szCs w:val="28"/>
        </w:rPr>
        <w:t xml:space="preserve"> лише </w:t>
      </w:r>
      <w:r w:rsidRPr="008F5760">
        <w:rPr>
          <w:sz w:val="28"/>
          <w:szCs w:val="28"/>
          <w:lang w:val="ru-RU"/>
        </w:rPr>
        <w:t>дано</w:t>
      </w:r>
      <w:r w:rsidR="00642465">
        <w:rPr>
          <w:sz w:val="28"/>
          <w:szCs w:val="28"/>
          <w:lang w:val="ru-RU"/>
        </w:rPr>
        <w:t>му</w:t>
      </w:r>
      <w:r w:rsidRPr="008F5760">
        <w:rPr>
          <w:sz w:val="28"/>
          <w:szCs w:val="28"/>
          <w:lang w:val="ru-RU"/>
        </w:rPr>
        <w:t xml:space="preserve"> </w:t>
      </w:r>
      <w:r w:rsidRPr="008F5760">
        <w:rPr>
          <w:sz w:val="28"/>
          <w:szCs w:val="28"/>
        </w:rPr>
        <w:t xml:space="preserve">законопроекту. </w:t>
      </w:r>
    </w:p>
    <w:p w:rsidR="009A02A0" w:rsidRDefault="00691809" w:rsidP="00730B8D">
      <w:pPr>
        <w:ind w:firstLine="709"/>
        <w:jc w:val="both"/>
        <w:rPr>
          <w:sz w:val="28"/>
          <w:szCs w:val="28"/>
        </w:rPr>
      </w:pPr>
      <w:r w:rsidRPr="008F5760">
        <w:rPr>
          <w:sz w:val="28"/>
          <w:szCs w:val="28"/>
        </w:rPr>
        <w:t>За результатами розгляду даного законопроекту вважаємо за необхідне зазначити наступне</w:t>
      </w:r>
      <w:r w:rsidR="00642465">
        <w:rPr>
          <w:sz w:val="28"/>
          <w:szCs w:val="28"/>
        </w:rPr>
        <w:t>.</w:t>
      </w:r>
      <w:r w:rsidRPr="008F5760">
        <w:rPr>
          <w:sz w:val="28"/>
          <w:szCs w:val="28"/>
        </w:rPr>
        <w:t xml:space="preserve"> </w:t>
      </w:r>
    </w:p>
    <w:p w:rsidR="00177B3C" w:rsidRDefault="009A02A0" w:rsidP="00730B8D">
      <w:pPr>
        <w:ind w:firstLine="709"/>
        <w:jc w:val="both"/>
        <w:rPr>
          <w:color w:val="000000"/>
          <w:sz w:val="28"/>
          <w:szCs w:val="28"/>
        </w:rPr>
      </w:pPr>
      <w:r w:rsidRPr="009A02A0">
        <w:rPr>
          <w:b/>
          <w:sz w:val="28"/>
          <w:szCs w:val="28"/>
        </w:rPr>
        <w:lastRenderedPageBreak/>
        <w:t>1.</w:t>
      </w:r>
      <w:r>
        <w:rPr>
          <w:sz w:val="28"/>
          <w:szCs w:val="28"/>
        </w:rPr>
        <w:t xml:space="preserve"> </w:t>
      </w:r>
      <w:r w:rsidR="00AE3530" w:rsidRPr="008F5760">
        <w:rPr>
          <w:rFonts w:eastAsia="Arial"/>
          <w:sz w:val="28"/>
          <w:szCs w:val="28"/>
        </w:rPr>
        <w:t xml:space="preserve">У своїх висновках на аналогічні законопроекти Головне управління висловлювало думку, що інкорпорація інституту лобіювання в чинне законодавство України та правозастосовну практику має відбуватися із широким </w:t>
      </w:r>
      <w:r w:rsidR="00AE3530" w:rsidRPr="00DC7E05">
        <w:rPr>
          <w:rFonts w:eastAsia="Arial"/>
          <w:sz w:val="28"/>
          <w:szCs w:val="28"/>
        </w:rPr>
        <w:t>використанням найкращого зарубіжного досвіду</w:t>
      </w:r>
      <w:r w:rsidR="001852ED" w:rsidRPr="00DC7E05">
        <w:rPr>
          <w:rStyle w:val="ad"/>
          <w:rFonts w:eastAsia="Arial"/>
          <w:sz w:val="28"/>
          <w:szCs w:val="28"/>
        </w:rPr>
        <w:footnoteReference w:id="1"/>
      </w:r>
      <w:r w:rsidR="00AE3530" w:rsidRPr="00DC7E05">
        <w:rPr>
          <w:rFonts w:eastAsia="Arial"/>
          <w:sz w:val="28"/>
          <w:szCs w:val="28"/>
        </w:rPr>
        <w:t xml:space="preserve"> </w:t>
      </w:r>
      <w:r w:rsidR="00AE3530" w:rsidRPr="00DC7E05">
        <w:rPr>
          <w:sz w:val="28"/>
          <w:szCs w:val="28"/>
        </w:rPr>
        <w:t>(США, Велик</w:t>
      </w:r>
      <w:r w:rsidR="00110FA1" w:rsidRPr="00DC7E05">
        <w:rPr>
          <w:sz w:val="28"/>
          <w:szCs w:val="28"/>
        </w:rPr>
        <w:t>ої</w:t>
      </w:r>
      <w:r w:rsidR="00AE3530" w:rsidRPr="00DC7E05">
        <w:rPr>
          <w:sz w:val="28"/>
          <w:szCs w:val="28"/>
        </w:rPr>
        <w:t xml:space="preserve"> Британі</w:t>
      </w:r>
      <w:r w:rsidR="00110FA1" w:rsidRPr="00DC7E05">
        <w:rPr>
          <w:sz w:val="28"/>
          <w:szCs w:val="28"/>
        </w:rPr>
        <w:t>ї</w:t>
      </w:r>
      <w:r w:rsidR="00AE3530" w:rsidRPr="00DC7E05">
        <w:rPr>
          <w:sz w:val="28"/>
          <w:szCs w:val="28"/>
        </w:rPr>
        <w:t>, Канад</w:t>
      </w:r>
      <w:r w:rsidR="00110FA1" w:rsidRPr="00DC7E05">
        <w:rPr>
          <w:sz w:val="28"/>
          <w:szCs w:val="28"/>
        </w:rPr>
        <w:t>и</w:t>
      </w:r>
      <w:r w:rsidR="00AE3530" w:rsidRPr="00DC7E05">
        <w:rPr>
          <w:sz w:val="28"/>
          <w:szCs w:val="28"/>
        </w:rPr>
        <w:t xml:space="preserve">, держав-членів ЄС), </w:t>
      </w:r>
      <w:r w:rsidR="001852ED" w:rsidRPr="00DC7E05">
        <w:rPr>
          <w:sz w:val="28"/>
          <w:szCs w:val="28"/>
        </w:rPr>
        <w:t xml:space="preserve">а також </w:t>
      </w:r>
      <w:r w:rsidR="003A5067" w:rsidRPr="00DC7E05">
        <w:rPr>
          <w:sz w:val="28"/>
          <w:szCs w:val="28"/>
        </w:rPr>
        <w:t xml:space="preserve">з </w:t>
      </w:r>
      <w:r w:rsidR="001852ED" w:rsidRPr="00DC7E05">
        <w:rPr>
          <w:sz w:val="28"/>
          <w:szCs w:val="28"/>
        </w:rPr>
        <w:t xml:space="preserve">врахуванням міжнародних </w:t>
      </w:r>
      <w:r w:rsidR="00EB4598" w:rsidRPr="00DC7E05">
        <w:rPr>
          <w:sz w:val="28"/>
          <w:szCs w:val="28"/>
        </w:rPr>
        <w:t>(</w:t>
      </w:r>
      <w:r w:rsidR="001852ED" w:rsidRPr="00DC7E05">
        <w:rPr>
          <w:color w:val="000000"/>
          <w:sz w:val="28"/>
          <w:szCs w:val="28"/>
        </w:rPr>
        <w:t xml:space="preserve">Доповідь ООН «На шляху до відповідального лобіювання») </w:t>
      </w:r>
      <w:r w:rsidR="001852ED" w:rsidRPr="00DC7E05">
        <w:rPr>
          <w:sz w:val="28"/>
          <w:szCs w:val="28"/>
        </w:rPr>
        <w:t>та європейських (Доповідь Комітету з економічних справ і розвитку П</w:t>
      </w:r>
      <w:r w:rsidR="003A5067" w:rsidRPr="00DC7E05">
        <w:rPr>
          <w:sz w:val="28"/>
          <w:szCs w:val="28"/>
        </w:rPr>
        <w:t>АРЄ</w:t>
      </w:r>
      <w:r w:rsidR="001852ED" w:rsidRPr="00DC7E05">
        <w:rPr>
          <w:color w:val="FF0000"/>
          <w:sz w:val="28"/>
          <w:szCs w:val="28"/>
        </w:rPr>
        <w:t xml:space="preserve"> </w:t>
      </w:r>
      <w:r w:rsidR="001852ED" w:rsidRPr="00DC7E05">
        <w:rPr>
          <w:sz w:val="28"/>
          <w:szCs w:val="28"/>
        </w:rPr>
        <w:t>«Лобіювання у демократичному суспільстві (Європейський Кодекс етики з лобіювання)»</w:t>
      </w:r>
      <w:r w:rsidR="00EE1717" w:rsidRPr="00DC7E05">
        <w:rPr>
          <w:sz w:val="28"/>
          <w:szCs w:val="28"/>
        </w:rPr>
        <w:t xml:space="preserve">, </w:t>
      </w:r>
      <w:r w:rsidR="001852ED" w:rsidRPr="00DC7E05">
        <w:rPr>
          <w:sz w:val="28"/>
          <w:szCs w:val="28"/>
        </w:rPr>
        <w:t>2010 р.</w:t>
      </w:r>
      <w:r w:rsidR="00EE1717" w:rsidRPr="00DC7E05">
        <w:rPr>
          <w:sz w:val="28"/>
          <w:szCs w:val="28"/>
        </w:rPr>
        <w:t xml:space="preserve">; Доповідь Венеційської комісії CDL-DEM(2011)002 щодо нормативно-правової бази регулювання лобістської діяльності в державах-членах Ради Європи та ін.) </w:t>
      </w:r>
      <w:r w:rsidR="001852ED" w:rsidRPr="00DC7E05">
        <w:rPr>
          <w:sz w:val="28"/>
          <w:szCs w:val="28"/>
        </w:rPr>
        <w:t xml:space="preserve">стандартів </w:t>
      </w:r>
      <w:r w:rsidR="00C544BD" w:rsidRPr="00DC7E05">
        <w:rPr>
          <w:sz w:val="28"/>
          <w:szCs w:val="28"/>
        </w:rPr>
        <w:t xml:space="preserve">у </w:t>
      </w:r>
      <w:r w:rsidR="001852ED" w:rsidRPr="00DC7E05">
        <w:rPr>
          <w:sz w:val="28"/>
          <w:szCs w:val="28"/>
        </w:rPr>
        <w:t xml:space="preserve">даній сфері суспільних відносин. </w:t>
      </w:r>
      <w:r w:rsidR="00EE1717" w:rsidRPr="00DC7E05">
        <w:rPr>
          <w:sz w:val="28"/>
          <w:szCs w:val="28"/>
        </w:rPr>
        <w:t>При цьому</w:t>
      </w:r>
      <w:r w:rsidR="00C544BD" w:rsidRPr="00DC7E05">
        <w:rPr>
          <w:sz w:val="28"/>
          <w:szCs w:val="28"/>
        </w:rPr>
        <w:t>,</w:t>
      </w:r>
      <w:r w:rsidR="00EE1717" w:rsidRPr="00DC7E05">
        <w:rPr>
          <w:sz w:val="28"/>
          <w:szCs w:val="28"/>
        </w:rPr>
        <w:t xml:space="preserve"> в процесі запозичення окремих методів лобіювання із зарубіжного та міжнародного досвіду </w:t>
      </w:r>
      <w:r w:rsidR="00AE3530" w:rsidRPr="00DC7E05">
        <w:rPr>
          <w:sz w:val="28"/>
          <w:szCs w:val="28"/>
        </w:rPr>
        <w:t>слід</w:t>
      </w:r>
      <w:r w:rsidR="00EE1717" w:rsidRPr="00DC7E05">
        <w:rPr>
          <w:sz w:val="28"/>
          <w:szCs w:val="28"/>
        </w:rPr>
        <w:t xml:space="preserve">, на нашу думку, </w:t>
      </w:r>
      <w:r w:rsidR="00AE3530" w:rsidRPr="00DC7E05">
        <w:rPr>
          <w:sz w:val="28"/>
          <w:szCs w:val="28"/>
        </w:rPr>
        <w:t xml:space="preserve"> враховувати</w:t>
      </w:r>
      <w:r w:rsidR="00AE3530" w:rsidRPr="008F5760">
        <w:rPr>
          <w:sz w:val="28"/>
          <w:szCs w:val="28"/>
        </w:rPr>
        <w:t xml:space="preserve">, що законодавство зарубіжних </w:t>
      </w:r>
      <w:r w:rsidR="00EE1717" w:rsidRPr="008F5760">
        <w:rPr>
          <w:sz w:val="28"/>
          <w:szCs w:val="28"/>
        </w:rPr>
        <w:t>держав,</w:t>
      </w:r>
      <w:r w:rsidR="00AE3530" w:rsidRPr="008F5760">
        <w:rPr>
          <w:sz w:val="28"/>
          <w:szCs w:val="28"/>
        </w:rPr>
        <w:t xml:space="preserve"> по-перше, по-різному підходить до правової регламентації інституту лобіювання залежно від тяжіння правової системи кожної з них до європейської (континентальної) або американської моделі лобіювання (жодна з них в «чистому вигляді», очевидно, не може бути запозичена вітчизняним законодавцем); по-друге, </w:t>
      </w:r>
      <w:r w:rsidR="00EE1717" w:rsidRPr="008F5760">
        <w:rPr>
          <w:sz w:val="28"/>
          <w:szCs w:val="28"/>
        </w:rPr>
        <w:t xml:space="preserve">з </w:t>
      </w:r>
      <w:r w:rsidR="00AE3530" w:rsidRPr="008F5760">
        <w:rPr>
          <w:sz w:val="28"/>
          <w:szCs w:val="28"/>
        </w:rPr>
        <w:t>аналізу спеціальної літератури випливає, що «</w:t>
      </w:r>
      <w:r w:rsidR="00AE3530" w:rsidRPr="008F5760">
        <w:rPr>
          <w:i/>
          <w:sz w:val="28"/>
          <w:szCs w:val="28"/>
        </w:rPr>
        <w:t>цивілізовані лобістські методи впливу стають привабливими («рентабельними»)</w:t>
      </w:r>
      <w:r w:rsidR="00AE3530" w:rsidRPr="008F5760">
        <w:rPr>
          <w:sz w:val="28"/>
          <w:szCs w:val="28"/>
        </w:rPr>
        <w:t xml:space="preserve"> </w:t>
      </w:r>
      <w:r w:rsidR="00AE3530" w:rsidRPr="008F5760">
        <w:rPr>
          <w:i/>
          <w:sz w:val="28"/>
          <w:szCs w:val="28"/>
        </w:rPr>
        <w:t xml:space="preserve">в суспільстві, яке суттєво знизило рівень корупції та </w:t>
      </w:r>
      <w:r w:rsidR="00AE3530" w:rsidRPr="008F5760">
        <w:rPr>
          <w:i/>
          <w:sz w:val="28"/>
          <w:szCs w:val="28"/>
          <w:u w:val="single"/>
        </w:rPr>
        <w:t>має близько 70 балів згідно із Індексом сприйняття корупції</w:t>
      </w:r>
      <w:r w:rsidR="00AE3530" w:rsidRPr="008F5760">
        <w:rPr>
          <w:sz w:val="28"/>
          <w:szCs w:val="28"/>
          <w:u w:val="single"/>
        </w:rPr>
        <w:t>,</w:t>
      </w:r>
      <w:r w:rsidR="00AE3530" w:rsidRPr="008F5760">
        <w:rPr>
          <w:sz w:val="28"/>
          <w:szCs w:val="28"/>
        </w:rPr>
        <w:t xml:space="preserve"> що визначається організацією Transparency International»</w:t>
      </w:r>
      <w:r w:rsidR="003A5067" w:rsidRPr="008F5760">
        <w:rPr>
          <w:rStyle w:val="ad"/>
          <w:sz w:val="28"/>
          <w:szCs w:val="28"/>
        </w:rPr>
        <w:footnoteReference w:id="2"/>
      </w:r>
      <w:r w:rsidR="003A5067">
        <w:rPr>
          <w:sz w:val="28"/>
          <w:szCs w:val="28"/>
        </w:rPr>
        <w:t>.</w:t>
      </w:r>
      <w:r w:rsidR="00AE3530" w:rsidRPr="008F5760">
        <w:rPr>
          <w:sz w:val="28"/>
          <w:szCs w:val="28"/>
        </w:rPr>
        <w:t xml:space="preserve"> Так, у 2019 році за цим Індексом Україна має </w:t>
      </w:r>
      <w:r w:rsidR="00AE3530" w:rsidRPr="008F5760">
        <w:rPr>
          <w:sz w:val="28"/>
          <w:szCs w:val="28"/>
          <w:shd w:val="clear" w:color="auto" w:fill="FFFFFF"/>
        </w:rPr>
        <w:t>30 балів зі 100 (це рівень </w:t>
      </w:r>
      <w:r w:rsidR="00AE3530" w:rsidRPr="008F5760">
        <w:rPr>
          <w:sz w:val="28"/>
          <w:szCs w:val="28"/>
        </w:rPr>
        <w:t xml:space="preserve">2017 </w:t>
      </w:r>
      <w:r w:rsidR="00AE3530" w:rsidRPr="008F5760">
        <w:rPr>
          <w:sz w:val="28"/>
          <w:szCs w:val="28"/>
          <w:shd w:val="clear" w:color="auto" w:fill="FFFFFF"/>
        </w:rPr>
        <w:t xml:space="preserve">року) і наразі наша держава посідає 126 місце </w:t>
      </w:r>
      <w:r w:rsidR="003A5067">
        <w:rPr>
          <w:sz w:val="28"/>
          <w:szCs w:val="28"/>
          <w:shd w:val="clear" w:color="auto" w:fill="FFFFFF"/>
        </w:rPr>
        <w:t>і</w:t>
      </w:r>
      <w:r w:rsidR="00AE3530" w:rsidRPr="008F5760">
        <w:rPr>
          <w:sz w:val="28"/>
          <w:szCs w:val="28"/>
          <w:shd w:val="clear" w:color="auto" w:fill="FFFFFF"/>
        </w:rPr>
        <w:t>з 180 країн світу</w:t>
      </w:r>
      <w:r w:rsidR="00AE3530" w:rsidRPr="008F5760">
        <w:rPr>
          <w:rStyle w:val="ad"/>
          <w:sz w:val="28"/>
          <w:szCs w:val="28"/>
          <w:shd w:val="clear" w:color="auto" w:fill="FFFFFF"/>
        </w:rPr>
        <w:footnoteReference w:id="3"/>
      </w:r>
      <w:r w:rsidR="00AE3530" w:rsidRPr="008F5760">
        <w:rPr>
          <w:sz w:val="28"/>
          <w:szCs w:val="28"/>
          <w:shd w:val="clear" w:color="auto" w:fill="FFFFFF"/>
        </w:rPr>
        <w:t>. Поруч з нами у рейтингу – Киргизстан, Азербайджан та Джибуті</w:t>
      </w:r>
      <w:r w:rsidR="00AE3530" w:rsidRPr="008F5760">
        <w:rPr>
          <w:rStyle w:val="ad"/>
          <w:sz w:val="28"/>
          <w:szCs w:val="28"/>
          <w:shd w:val="clear" w:color="auto" w:fill="FFFFFF"/>
        </w:rPr>
        <w:footnoteReference w:id="4"/>
      </w:r>
      <w:r w:rsidR="00AE3530" w:rsidRPr="008F5760">
        <w:rPr>
          <w:sz w:val="28"/>
          <w:szCs w:val="28"/>
          <w:shd w:val="clear" w:color="auto" w:fill="FFFFFF"/>
        </w:rPr>
        <w:t xml:space="preserve">. </w:t>
      </w:r>
      <w:r w:rsidR="00AE3530" w:rsidRPr="008F5760">
        <w:rPr>
          <w:sz w:val="28"/>
          <w:szCs w:val="28"/>
        </w:rPr>
        <w:t xml:space="preserve">Для порівняння: </w:t>
      </w:r>
      <w:r w:rsidR="00AE3530" w:rsidRPr="008F5760">
        <w:rPr>
          <w:sz w:val="28"/>
          <w:szCs w:val="28"/>
          <w:shd w:val="clear" w:color="auto" w:fill="FFFFFF"/>
        </w:rPr>
        <w:t>Нова З</w:t>
      </w:r>
      <w:r w:rsidR="003A5067">
        <w:rPr>
          <w:sz w:val="28"/>
          <w:szCs w:val="28"/>
          <w:shd w:val="clear" w:color="auto" w:fill="FFFFFF"/>
        </w:rPr>
        <w:t>еландія та Данія – по 87 балів (</w:t>
      </w:r>
      <w:r w:rsidR="00AE3530" w:rsidRPr="008F5760">
        <w:rPr>
          <w:sz w:val="28"/>
          <w:szCs w:val="28"/>
          <w:shd w:val="clear" w:color="auto" w:fill="FFFFFF"/>
        </w:rPr>
        <w:t>1 і 2 місце</w:t>
      </w:r>
      <w:r w:rsidR="003A5067">
        <w:rPr>
          <w:sz w:val="28"/>
          <w:szCs w:val="28"/>
          <w:shd w:val="clear" w:color="auto" w:fill="FFFFFF"/>
        </w:rPr>
        <w:t>);</w:t>
      </w:r>
      <w:r w:rsidR="00AE3530" w:rsidRPr="008F5760">
        <w:rPr>
          <w:sz w:val="28"/>
          <w:szCs w:val="28"/>
          <w:shd w:val="clear" w:color="auto" w:fill="FFFFFF"/>
        </w:rPr>
        <w:t xml:space="preserve"> Німеччина – 80 балів </w:t>
      </w:r>
      <w:r w:rsidR="003A5067">
        <w:rPr>
          <w:sz w:val="28"/>
          <w:szCs w:val="28"/>
          <w:shd w:val="clear" w:color="auto" w:fill="FFFFFF"/>
        </w:rPr>
        <w:t>(</w:t>
      </w:r>
      <w:r w:rsidR="00AE3530" w:rsidRPr="008F5760">
        <w:rPr>
          <w:sz w:val="28"/>
          <w:szCs w:val="28"/>
          <w:shd w:val="clear" w:color="auto" w:fill="FFFFFF"/>
        </w:rPr>
        <w:t>9 місце</w:t>
      </w:r>
      <w:r w:rsidR="003A5067">
        <w:rPr>
          <w:sz w:val="28"/>
          <w:szCs w:val="28"/>
          <w:shd w:val="clear" w:color="auto" w:fill="FFFFFF"/>
        </w:rPr>
        <w:t>);</w:t>
      </w:r>
      <w:r w:rsidR="00AE3530" w:rsidRPr="008F5760">
        <w:rPr>
          <w:sz w:val="28"/>
          <w:szCs w:val="28"/>
          <w:shd w:val="clear" w:color="auto" w:fill="FFFFFF"/>
        </w:rPr>
        <w:t xml:space="preserve"> Канада, Великобританія – по 77 балів </w:t>
      </w:r>
      <w:r w:rsidR="003A5067">
        <w:rPr>
          <w:sz w:val="28"/>
          <w:szCs w:val="28"/>
          <w:shd w:val="clear" w:color="auto" w:fill="FFFFFF"/>
        </w:rPr>
        <w:t>(</w:t>
      </w:r>
      <w:r w:rsidR="00AE3530" w:rsidRPr="008F5760">
        <w:rPr>
          <w:sz w:val="28"/>
          <w:szCs w:val="28"/>
          <w:shd w:val="clear" w:color="auto" w:fill="FFFFFF"/>
        </w:rPr>
        <w:t>14-15 місце)</w:t>
      </w:r>
      <w:r w:rsidR="003A5067">
        <w:rPr>
          <w:sz w:val="28"/>
          <w:szCs w:val="28"/>
          <w:shd w:val="clear" w:color="auto" w:fill="FFFFFF"/>
        </w:rPr>
        <w:t>;</w:t>
      </w:r>
      <w:r w:rsidR="00AE3530" w:rsidRPr="008F5760">
        <w:rPr>
          <w:sz w:val="28"/>
          <w:szCs w:val="28"/>
          <w:shd w:val="clear" w:color="auto" w:fill="FFFFFF"/>
        </w:rPr>
        <w:t xml:space="preserve"> США – 69 балів </w:t>
      </w:r>
      <w:r w:rsidR="003A5067">
        <w:rPr>
          <w:sz w:val="28"/>
          <w:szCs w:val="28"/>
          <w:shd w:val="clear" w:color="auto" w:fill="FFFFFF"/>
        </w:rPr>
        <w:t>(</w:t>
      </w:r>
      <w:r w:rsidR="00AE3530" w:rsidRPr="008F5760">
        <w:rPr>
          <w:sz w:val="28"/>
          <w:szCs w:val="28"/>
          <w:shd w:val="clear" w:color="auto" w:fill="FFFFFF"/>
        </w:rPr>
        <w:t>24 місце</w:t>
      </w:r>
      <w:r w:rsidR="003A5067">
        <w:rPr>
          <w:sz w:val="28"/>
          <w:szCs w:val="28"/>
          <w:shd w:val="clear" w:color="auto" w:fill="FFFFFF"/>
        </w:rPr>
        <w:t>);</w:t>
      </w:r>
      <w:r w:rsidR="00AE3530" w:rsidRPr="008F5760">
        <w:rPr>
          <w:sz w:val="28"/>
          <w:szCs w:val="28"/>
          <w:shd w:val="clear" w:color="auto" w:fill="FFFFFF"/>
        </w:rPr>
        <w:t xml:space="preserve"> Польща –</w:t>
      </w:r>
      <w:r w:rsidR="00AE3530" w:rsidRPr="008F5760">
        <w:rPr>
          <w:spacing w:val="10"/>
          <w:sz w:val="28"/>
          <w:szCs w:val="28"/>
          <w:shd w:val="clear" w:color="auto" w:fill="FFFFFF"/>
        </w:rPr>
        <w:t xml:space="preserve"> 58 балів </w:t>
      </w:r>
      <w:r w:rsidR="003A5067">
        <w:rPr>
          <w:spacing w:val="10"/>
          <w:sz w:val="28"/>
          <w:szCs w:val="28"/>
          <w:shd w:val="clear" w:color="auto" w:fill="FFFFFF"/>
        </w:rPr>
        <w:t>(</w:t>
      </w:r>
      <w:r w:rsidR="00AE3530" w:rsidRPr="008F5760">
        <w:rPr>
          <w:spacing w:val="10"/>
          <w:sz w:val="28"/>
          <w:szCs w:val="28"/>
          <w:shd w:val="clear" w:color="auto" w:fill="FFFFFF"/>
        </w:rPr>
        <w:t>41 місце</w:t>
      </w:r>
      <w:r w:rsidR="003A5067">
        <w:rPr>
          <w:spacing w:val="10"/>
          <w:sz w:val="28"/>
          <w:szCs w:val="28"/>
          <w:shd w:val="clear" w:color="auto" w:fill="FFFFFF"/>
        </w:rPr>
        <w:t>);</w:t>
      </w:r>
      <w:r w:rsidR="00AE3530" w:rsidRPr="008F5760">
        <w:rPr>
          <w:spacing w:val="10"/>
          <w:sz w:val="28"/>
          <w:szCs w:val="28"/>
          <w:shd w:val="clear" w:color="auto" w:fill="FFFFFF"/>
        </w:rPr>
        <w:t xml:space="preserve"> Словаччина – 50 балів </w:t>
      </w:r>
      <w:r w:rsidR="003A5067">
        <w:rPr>
          <w:spacing w:val="10"/>
          <w:sz w:val="28"/>
          <w:szCs w:val="28"/>
          <w:shd w:val="clear" w:color="auto" w:fill="FFFFFF"/>
        </w:rPr>
        <w:t>(</w:t>
      </w:r>
      <w:r w:rsidR="00AE3530" w:rsidRPr="008F5760">
        <w:rPr>
          <w:spacing w:val="10"/>
          <w:sz w:val="28"/>
          <w:szCs w:val="28"/>
          <w:shd w:val="clear" w:color="auto" w:fill="FFFFFF"/>
        </w:rPr>
        <w:t>59 місце</w:t>
      </w:r>
      <w:r w:rsidR="003A5067">
        <w:rPr>
          <w:spacing w:val="10"/>
          <w:sz w:val="28"/>
          <w:szCs w:val="28"/>
          <w:shd w:val="clear" w:color="auto" w:fill="FFFFFF"/>
        </w:rPr>
        <w:t>)</w:t>
      </w:r>
      <w:r w:rsidR="00AE3530" w:rsidRPr="008F5760">
        <w:rPr>
          <w:spacing w:val="10"/>
          <w:sz w:val="28"/>
          <w:szCs w:val="28"/>
          <w:shd w:val="clear" w:color="auto" w:fill="FFFFFF"/>
        </w:rPr>
        <w:t>. Майже в усіх зазначених вище країнах існує спеціальне законодавство щодо лобіювання, проте</w:t>
      </w:r>
      <w:r w:rsidR="00DF6203">
        <w:rPr>
          <w:color w:val="000000"/>
          <w:sz w:val="28"/>
          <w:szCs w:val="28"/>
        </w:rPr>
        <w:t xml:space="preserve"> ефективне воно лише</w:t>
      </w:r>
      <w:r w:rsidR="00DF6203" w:rsidRPr="00FA7069">
        <w:rPr>
          <w:sz w:val="28"/>
          <w:szCs w:val="28"/>
        </w:rPr>
        <w:t xml:space="preserve"> в</w:t>
      </w:r>
      <w:r w:rsidR="00AE3530" w:rsidRPr="00DF6203">
        <w:rPr>
          <w:color w:val="FF0000"/>
          <w:sz w:val="28"/>
          <w:szCs w:val="28"/>
        </w:rPr>
        <w:t xml:space="preserve"> </w:t>
      </w:r>
      <w:r w:rsidR="00AE3530" w:rsidRPr="008F5760">
        <w:rPr>
          <w:color w:val="000000"/>
          <w:sz w:val="28"/>
          <w:szCs w:val="28"/>
        </w:rPr>
        <w:t>тих державах, в яких рівень корупції становить близько 70 балів.</w:t>
      </w:r>
    </w:p>
    <w:p w:rsidR="00AE3530" w:rsidRPr="00DC7E05" w:rsidRDefault="00AE3530" w:rsidP="00730B8D">
      <w:pPr>
        <w:ind w:firstLine="709"/>
        <w:jc w:val="both"/>
        <w:rPr>
          <w:sz w:val="28"/>
          <w:szCs w:val="28"/>
        </w:rPr>
      </w:pPr>
      <w:r w:rsidRPr="008F5760">
        <w:rPr>
          <w:sz w:val="28"/>
          <w:szCs w:val="28"/>
          <w:shd w:val="clear" w:color="auto" w:fill="FFFFFF"/>
        </w:rPr>
        <w:t>Не менш важливе значення для успішного функціонування законодавства про лобіювання в зарубіжних державах ма</w:t>
      </w:r>
      <w:r w:rsidR="00EE1717" w:rsidRPr="008F5760">
        <w:rPr>
          <w:sz w:val="28"/>
          <w:szCs w:val="28"/>
          <w:shd w:val="clear" w:color="auto" w:fill="FFFFFF"/>
        </w:rPr>
        <w:t>ють</w:t>
      </w:r>
      <w:r w:rsidRPr="008F5760">
        <w:rPr>
          <w:sz w:val="28"/>
          <w:szCs w:val="28"/>
          <w:shd w:val="clear" w:color="auto" w:fill="FFFFFF"/>
        </w:rPr>
        <w:t xml:space="preserve"> також рівень довіри громадян до </w:t>
      </w:r>
      <w:r w:rsidRPr="008F5760">
        <w:rPr>
          <w:sz w:val="28"/>
          <w:szCs w:val="28"/>
          <w:shd w:val="clear" w:color="auto" w:fill="FFFFFF"/>
        </w:rPr>
        <w:lastRenderedPageBreak/>
        <w:t>судової гілки влади (неупередженість, об’єктивність суду та винесення судових рішень з урахуванням принципу верховенства права та законності), наявність правово</w:t>
      </w:r>
      <w:r w:rsidR="00EE1717" w:rsidRPr="008F5760">
        <w:rPr>
          <w:sz w:val="28"/>
          <w:szCs w:val="28"/>
          <w:shd w:val="clear" w:color="auto" w:fill="FFFFFF"/>
        </w:rPr>
        <w:t>ї</w:t>
      </w:r>
      <w:r w:rsidRPr="008F5760">
        <w:rPr>
          <w:sz w:val="28"/>
          <w:szCs w:val="28"/>
          <w:shd w:val="clear" w:color="auto" w:fill="FFFFFF"/>
        </w:rPr>
        <w:t xml:space="preserve"> регламент</w:t>
      </w:r>
      <w:r w:rsidR="00EE1717" w:rsidRPr="008F5760">
        <w:rPr>
          <w:sz w:val="28"/>
          <w:szCs w:val="28"/>
          <w:shd w:val="clear" w:color="auto" w:fill="FFFFFF"/>
        </w:rPr>
        <w:t>ації</w:t>
      </w:r>
      <w:r w:rsidRPr="008F5760">
        <w:rPr>
          <w:sz w:val="28"/>
          <w:szCs w:val="28"/>
          <w:shd w:val="clear" w:color="auto" w:fill="FFFFFF"/>
        </w:rPr>
        <w:t xml:space="preserve"> етичних стандартів і норм у взаємовідносинах між посадовими і службовими особами органів державної влади та місцевого самоврядування </w:t>
      </w:r>
      <w:r w:rsidR="00642465">
        <w:rPr>
          <w:sz w:val="28"/>
          <w:szCs w:val="28"/>
          <w:shd w:val="clear" w:color="auto" w:fill="FFFFFF"/>
        </w:rPr>
        <w:t>та</w:t>
      </w:r>
      <w:r w:rsidRPr="008F5760">
        <w:rPr>
          <w:sz w:val="28"/>
          <w:szCs w:val="28"/>
          <w:shd w:val="clear" w:color="auto" w:fill="FFFFFF"/>
        </w:rPr>
        <w:t xml:space="preserve"> суб’єктами лобістської діяльності, а також </w:t>
      </w:r>
      <w:r w:rsidR="00DF6203" w:rsidRPr="00FA7069">
        <w:rPr>
          <w:sz w:val="28"/>
          <w:szCs w:val="28"/>
          <w:shd w:val="clear" w:color="auto" w:fill="FFFFFF"/>
        </w:rPr>
        <w:t>наявність</w:t>
      </w:r>
      <w:r w:rsidR="00DF6203">
        <w:rPr>
          <w:sz w:val="28"/>
          <w:szCs w:val="28"/>
          <w:shd w:val="clear" w:color="auto" w:fill="FFFFFF"/>
        </w:rPr>
        <w:t xml:space="preserve"> </w:t>
      </w:r>
      <w:r w:rsidRPr="008F5760">
        <w:rPr>
          <w:sz w:val="28"/>
          <w:szCs w:val="28"/>
          <w:shd w:val="clear" w:color="auto" w:fill="FFFFFF"/>
        </w:rPr>
        <w:t>законодавчо</w:t>
      </w:r>
      <w:r w:rsidR="00642465">
        <w:rPr>
          <w:sz w:val="28"/>
          <w:szCs w:val="28"/>
          <w:shd w:val="clear" w:color="auto" w:fill="FFFFFF"/>
        </w:rPr>
        <w:t xml:space="preserve"> </w:t>
      </w:r>
      <w:r w:rsidRPr="008F5760">
        <w:rPr>
          <w:sz w:val="28"/>
          <w:szCs w:val="28"/>
          <w:shd w:val="clear" w:color="auto" w:fill="FFFFFF"/>
        </w:rPr>
        <w:t>визначених жорстких механізмів відповідальності (як правило, штрафні санкції) всіх учасників лобістських відносин за порушення законодавства з питань лобі</w:t>
      </w:r>
      <w:r w:rsidR="00110FA1" w:rsidRPr="008F5760">
        <w:rPr>
          <w:sz w:val="28"/>
          <w:szCs w:val="28"/>
          <w:shd w:val="clear" w:color="auto" w:fill="FFFFFF"/>
        </w:rPr>
        <w:t>ювання</w:t>
      </w:r>
      <w:r w:rsidRPr="008F5760">
        <w:rPr>
          <w:sz w:val="28"/>
          <w:szCs w:val="28"/>
          <w:shd w:val="clear" w:color="auto" w:fill="FFFFFF"/>
        </w:rPr>
        <w:t xml:space="preserve">. </w:t>
      </w:r>
      <w:r w:rsidRPr="000543F3">
        <w:rPr>
          <w:i/>
          <w:sz w:val="28"/>
          <w:szCs w:val="28"/>
        </w:rPr>
        <w:t>Тому</w:t>
      </w:r>
      <w:r w:rsidR="00DF6203" w:rsidRPr="00FA7069">
        <w:rPr>
          <w:i/>
          <w:sz w:val="28"/>
          <w:szCs w:val="28"/>
        </w:rPr>
        <w:t>,</w:t>
      </w:r>
      <w:r w:rsidRPr="000543F3">
        <w:rPr>
          <w:i/>
          <w:sz w:val="28"/>
          <w:szCs w:val="28"/>
        </w:rPr>
        <w:t xml:space="preserve"> видається, що найбільш прийнятною формулою адаптації Україною прогресивного зарубіжного досвіду в контексті законодавчого врегулювання лобіювання є його запозичення </w:t>
      </w:r>
      <w:r w:rsidRPr="000543F3">
        <w:rPr>
          <w:i/>
          <w:sz w:val="28"/>
          <w:szCs w:val="28"/>
          <w:u w:val="single"/>
        </w:rPr>
        <w:t>з урахуванням вітчизняних</w:t>
      </w:r>
      <w:r w:rsidRPr="000543F3">
        <w:rPr>
          <w:i/>
          <w:sz w:val="28"/>
          <w:szCs w:val="28"/>
        </w:rPr>
        <w:t xml:space="preserve"> політичних, правових, історичних та соціальних </w:t>
      </w:r>
      <w:r w:rsidRPr="000543F3">
        <w:rPr>
          <w:i/>
          <w:sz w:val="28"/>
          <w:szCs w:val="28"/>
          <w:u w:val="single"/>
        </w:rPr>
        <w:t>реалій</w:t>
      </w:r>
      <w:r w:rsidRPr="000543F3">
        <w:rPr>
          <w:i/>
          <w:sz w:val="28"/>
          <w:szCs w:val="28"/>
        </w:rPr>
        <w:t>, що</w:t>
      </w:r>
      <w:r w:rsidR="00DF6203">
        <w:rPr>
          <w:i/>
          <w:sz w:val="28"/>
          <w:szCs w:val="28"/>
        </w:rPr>
        <w:t>,</w:t>
      </w:r>
      <w:r w:rsidRPr="000543F3">
        <w:rPr>
          <w:i/>
          <w:sz w:val="28"/>
          <w:szCs w:val="28"/>
        </w:rPr>
        <w:t xml:space="preserve"> своєю чергою</w:t>
      </w:r>
      <w:r w:rsidR="00DF6203">
        <w:rPr>
          <w:i/>
          <w:sz w:val="28"/>
          <w:szCs w:val="28"/>
        </w:rPr>
        <w:t xml:space="preserve">, </w:t>
      </w:r>
      <w:r w:rsidRPr="000543F3">
        <w:rPr>
          <w:i/>
          <w:sz w:val="28"/>
          <w:szCs w:val="28"/>
        </w:rPr>
        <w:t xml:space="preserve">дозволить більш точно та об'єктивно підійти до </w:t>
      </w:r>
      <w:r w:rsidR="00EE1717" w:rsidRPr="000543F3">
        <w:rPr>
          <w:i/>
          <w:sz w:val="28"/>
          <w:szCs w:val="28"/>
        </w:rPr>
        <w:t xml:space="preserve">вироблення концепції правового </w:t>
      </w:r>
      <w:r w:rsidRPr="000543F3">
        <w:rPr>
          <w:i/>
          <w:sz w:val="28"/>
          <w:szCs w:val="28"/>
        </w:rPr>
        <w:t xml:space="preserve">регулювання лобіювання, яке </w:t>
      </w:r>
      <w:r w:rsidRPr="00DC7E05">
        <w:rPr>
          <w:i/>
          <w:sz w:val="28"/>
          <w:szCs w:val="28"/>
        </w:rPr>
        <w:t>на сьогодні має переважно позаправовий, вузькогруповий та латентний характер</w:t>
      </w:r>
      <w:r w:rsidRPr="00DC7E05">
        <w:rPr>
          <w:sz w:val="28"/>
          <w:szCs w:val="28"/>
        </w:rPr>
        <w:t>.</w:t>
      </w:r>
    </w:p>
    <w:p w:rsidR="00863B6F" w:rsidRPr="005E4593" w:rsidRDefault="00FA7069" w:rsidP="00730B8D">
      <w:pPr>
        <w:pStyle w:val="bodybody"/>
        <w:spacing w:before="0" w:beforeAutospacing="0" w:after="0" w:afterAutospacing="0"/>
        <w:ind w:firstLine="709"/>
        <w:jc w:val="both"/>
        <w:textAlignment w:val="top"/>
        <w:rPr>
          <w:sz w:val="28"/>
          <w:szCs w:val="28"/>
          <w:lang w:val="uk-UA"/>
        </w:rPr>
      </w:pPr>
      <w:r w:rsidRPr="00DC7E05">
        <w:rPr>
          <w:sz w:val="28"/>
          <w:szCs w:val="28"/>
          <w:lang w:val="uk-UA"/>
        </w:rPr>
        <w:t>З огляду на наведене</w:t>
      </w:r>
      <w:r w:rsidR="00177B3C" w:rsidRPr="00DC7E05">
        <w:rPr>
          <w:sz w:val="28"/>
          <w:szCs w:val="28"/>
          <w:lang w:val="uk-UA"/>
        </w:rPr>
        <w:t>, н</w:t>
      </w:r>
      <w:r w:rsidR="00863B6F" w:rsidRPr="00DC7E05">
        <w:rPr>
          <w:sz w:val="28"/>
          <w:szCs w:val="28"/>
          <w:lang w:val="uk-UA"/>
        </w:rPr>
        <w:t xml:space="preserve">а думку Головного управління, законодавче регулювання лобістської діяльності </w:t>
      </w:r>
      <w:r w:rsidR="007D59B1" w:rsidRPr="00DC7E05">
        <w:rPr>
          <w:sz w:val="28"/>
          <w:szCs w:val="28"/>
          <w:lang w:val="uk-UA"/>
        </w:rPr>
        <w:t xml:space="preserve">у вітчизняних умовах </w:t>
      </w:r>
      <w:r w:rsidR="00863B6F" w:rsidRPr="00DC7E05">
        <w:rPr>
          <w:sz w:val="28"/>
          <w:szCs w:val="28"/>
          <w:lang w:val="uk-UA"/>
        </w:rPr>
        <w:t xml:space="preserve">повинно здійснюватись в єдиному контексті з комплексним </w:t>
      </w:r>
      <w:r w:rsidR="00C544BD" w:rsidRPr="00DC7E05">
        <w:rPr>
          <w:sz w:val="28"/>
          <w:szCs w:val="28"/>
          <w:lang w:val="uk-UA"/>
        </w:rPr>
        <w:t>у</w:t>
      </w:r>
      <w:r w:rsidR="00863B6F" w:rsidRPr="00DC7E05">
        <w:rPr>
          <w:sz w:val="28"/>
          <w:szCs w:val="28"/>
          <w:lang w:val="uk-UA"/>
        </w:rPr>
        <w:t xml:space="preserve">досконаленням антикорупційного законодавства, адже основним і найбільш ефективним інструментом «тіньового» лобіювання в Україні є корупційні діяння. У практиці зарубіжних </w:t>
      </w:r>
      <w:r w:rsidR="00DF2F69" w:rsidRPr="00DC7E05">
        <w:rPr>
          <w:sz w:val="28"/>
          <w:szCs w:val="28"/>
          <w:lang w:val="uk-UA"/>
        </w:rPr>
        <w:t xml:space="preserve">держав </w:t>
      </w:r>
      <w:r w:rsidR="00863B6F" w:rsidRPr="00DC7E05">
        <w:rPr>
          <w:sz w:val="28"/>
          <w:szCs w:val="28"/>
          <w:lang w:val="uk-UA"/>
        </w:rPr>
        <w:t>лобізм розглядається як спеціальний інститут політичної системи, що має забезпечити пр</w:t>
      </w:r>
      <w:r w:rsidR="00177B3C" w:rsidRPr="00DC7E05">
        <w:rPr>
          <w:sz w:val="28"/>
          <w:szCs w:val="28"/>
          <w:lang w:val="uk-UA"/>
        </w:rPr>
        <w:t>озорість суспільного життя</w:t>
      </w:r>
      <w:r w:rsidR="007D59B1" w:rsidRPr="00DC7E05">
        <w:rPr>
          <w:sz w:val="28"/>
          <w:szCs w:val="28"/>
          <w:lang w:val="uk-UA"/>
        </w:rPr>
        <w:t>. О</w:t>
      </w:r>
      <w:r w:rsidR="00863B6F" w:rsidRPr="00DC7E05">
        <w:rPr>
          <w:sz w:val="28"/>
          <w:szCs w:val="28"/>
          <w:lang w:val="uk-UA"/>
        </w:rPr>
        <w:t xml:space="preserve">крім змін до антикорупційного </w:t>
      </w:r>
      <w:r w:rsidR="004E421E" w:rsidRPr="00DC7E05">
        <w:rPr>
          <w:sz w:val="28"/>
          <w:szCs w:val="28"/>
          <w:lang w:val="uk-UA"/>
        </w:rPr>
        <w:t>законодавства</w:t>
      </w:r>
      <w:r w:rsidR="00C544BD" w:rsidRPr="00DC7E05">
        <w:rPr>
          <w:sz w:val="28"/>
          <w:szCs w:val="28"/>
          <w:lang w:val="uk-UA"/>
        </w:rPr>
        <w:t>,</w:t>
      </w:r>
      <w:r w:rsidR="004E421E" w:rsidRPr="00DC7E05">
        <w:rPr>
          <w:sz w:val="28"/>
          <w:szCs w:val="28"/>
          <w:lang w:val="uk-UA"/>
        </w:rPr>
        <w:t xml:space="preserve"> прийняття поданого проекту </w:t>
      </w:r>
      <w:r w:rsidR="00863B6F" w:rsidRPr="00DC7E05">
        <w:rPr>
          <w:sz w:val="28"/>
          <w:szCs w:val="28"/>
          <w:lang w:val="uk-UA"/>
        </w:rPr>
        <w:t>повинно супроводжуватись також комплексним  оновленням</w:t>
      </w:r>
      <w:r w:rsidR="00863B6F" w:rsidRPr="008F5760">
        <w:rPr>
          <w:sz w:val="28"/>
          <w:szCs w:val="28"/>
          <w:lang w:val="uk-UA"/>
        </w:rPr>
        <w:t xml:space="preserve"> законодавства про правовий статус органів і посадових осіб публічної влади, побудованим на принципово новій концепції </w:t>
      </w:r>
      <w:r w:rsidR="00863B6F" w:rsidRPr="005E4593">
        <w:rPr>
          <w:sz w:val="28"/>
          <w:szCs w:val="28"/>
          <w:lang w:val="uk-UA"/>
        </w:rPr>
        <w:t>відносин між особою т</w:t>
      </w:r>
      <w:r w:rsidR="00177B3C" w:rsidRPr="005E4593">
        <w:rPr>
          <w:sz w:val="28"/>
          <w:szCs w:val="28"/>
          <w:lang w:val="uk-UA"/>
        </w:rPr>
        <w:t>а суб’єктом владних повноважень;</w:t>
      </w:r>
      <w:r w:rsidR="00863B6F" w:rsidRPr="005E4593">
        <w:rPr>
          <w:sz w:val="28"/>
          <w:szCs w:val="28"/>
          <w:lang w:val="uk-UA"/>
        </w:rPr>
        <w:t xml:space="preserve"> встановленням якісно нових стандартів етики та поведінки публічних службовців</w:t>
      </w:r>
      <w:r w:rsidR="00DF2F69" w:rsidRPr="005E4593">
        <w:rPr>
          <w:sz w:val="28"/>
          <w:szCs w:val="28"/>
          <w:lang w:val="uk-UA"/>
        </w:rPr>
        <w:t>;</w:t>
      </w:r>
      <w:r w:rsidR="00863B6F" w:rsidRPr="005E4593">
        <w:rPr>
          <w:sz w:val="28"/>
          <w:szCs w:val="28"/>
          <w:lang w:val="uk-UA"/>
        </w:rPr>
        <w:t xml:space="preserve"> регулюванням дієвого механізму запобігання виникненню конфлікту інтересів</w:t>
      </w:r>
      <w:r w:rsidR="00DF2F69" w:rsidRPr="005E4593">
        <w:rPr>
          <w:sz w:val="28"/>
          <w:szCs w:val="28"/>
          <w:lang w:val="uk-UA"/>
        </w:rPr>
        <w:t>;</w:t>
      </w:r>
      <w:r w:rsidR="00863B6F" w:rsidRPr="005E4593">
        <w:rPr>
          <w:sz w:val="28"/>
          <w:szCs w:val="28"/>
          <w:lang w:val="uk-UA"/>
        </w:rPr>
        <w:t xml:space="preserve"> фінансування політичної </w:t>
      </w:r>
      <w:r w:rsidR="009D1D2D" w:rsidRPr="005E4593">
        <w:rPr>
          <w:sz w:val="28"/>
          <w:szCs w:val="28"/>
          <w:lang w:val="uk-UA"/>
        </w:rPr>
        <w:t>діяльності, статус і організацію</w:t>
      </w:r>
      <w:r w:rsidR="00DC7E05" w:rsidRPr="005E4593">
        <w:rPr>
          <w:sz w:val="28"/>
          <w:szCs w:val="28"/>
          <w:lang w:val="uk-UA"/>
        </w:rPr>
        <w:t xml:space="preserve"> політичних парті</w:t>
      </w:r>
      <w:r w:rsidR="005E4593" w:rsidRPr="005E4593">
        <w:rPr>
          <w:sz w:val="28"/>
          <w:szCs w:val="28"/>
          <w:lang w:val="uk-UA"/>
        </w:rPr>
        <w:t xml:space="preserve">й; </w:t>
      </w:r>
      <w:r w:rsidR="00863B6F" w:rsidRPr="005E4593">
        <w:rPr>
          <w:sz w:val="28"/>
          <w:szCs w:val="28"/>
          <w:lang w:val="uk-UA"/>
        </w:rPr>
        <w:t>розширенням</w:t>
      </w:r>
      <w:r w:rsidR="00863B6F" w:rsidRPr="008F5760">
        <w:rPr>
          <w:sz w:val="28"/>
          <w:szCs w:val="28"/>
          <w:lang w:val="uk-UA"/>
        </w:rPr>
        <w:t xml:space="preserve"> законодавчих гарантій участі громадськості у прийнятті рішень органами публічної влади (яку слід законодавчо розмежовувати із проф</w:t>
      </w:r>
      <w:r w:rsidR="00177B3C">
        <w:rPr>
          <w:sz w:val="28"/>
          <w:szCs w:val="28"/>
          <w:lang w:val="uk-UA"/>
        </w:rPr>
        <w:t>есійною лобістською діяльністю);</w:t>
      </w:r>
      <w:r w:rsidR="00863B6F" w:rsidRPr="008F5760">
        <w:rPr>
          <w:sz w:val="28"/>
          <w:szCs w:val="28"/>
          <w:lang w:val="uk-UA"/>
        </w:rPr>
        <w:t xml:space="preserve"> встановленням </w:t>
      </w:r>
      <w:r w:rsidR="00863B6F" w:rsidRPr="005E4593">
        <w:rPr>
          <w:sz w:val="28"/>
          <w:szCs w:val="28"/>
          <w:lang w:val="uk-UA"/>
        </w:rPr>
        <w:t>процесуальних механізмів здійснення лобіювання у відповідних органах</w:t>
      </w:r>
      <w:r w:rsidR="00DF2F69" w:rsidRPr="005E4593">
        <w:rPr>
          <w:sz w:val="28"/>
          <w:szCs w:val="28"/>
          <w:lang w:val="uk-UA"/>
        </w:rPr>
        <w:t>;</w:t>
      </w:r>
      <w:r w:rsidR="00863B6F" w:rsidRPr="005E4593">
        <w:rPr>
          <w:sz w:val="28"/>
          <w:szCs w:val="28"/>
          <w:lang w:val="uk-UA"/>
        </w:rPr>
        <w:t xml:space="preserve"> збільшенням відкритості органів публічної влади та їх посадових осіб (у тому числі</w:t>
      </w:r>
      <w:r w:rsidR="006C2158" w:rsidRPr="005E4593">
        <w:rPr>
          <w:sz w:val="28"/>
          <w:szCs w:val="28"/>
          <w:lang w:val="uk-UA"/>
        </w:rPr>
        <w:t>,</w:t>
      </w:r>
      <w:r w:rsidR="00863B6F" w:rsidRPr="005E4593">
        <w:rPr>
          <w:sz w:val="28"/>
          <w:szCs w:val="28"/>
          <w:lang w:val="uk-UA"/>
        </w:rPr>
        <w:t xml:space="preserve"> з метою більш ефективного громадського контролю за лобіст</w:t>
      </w:r>
      <w:r w:rsidR="00177B3C" w:rsidRPr="005E4593">
        <w:rPr>
          <w:sz w:val="28"/>
          <w:szCs w:val="28"/>
          <w:lang w:val="uk-UA"/>
        </w:rPr>
        <w:t>ською діяльністю у цих органах);</w:t>
      </w:r>
      <w:r w:rsidR="00863B6F" w:rsidRPr="005E4593">
        <w:rPr>
          <w:sz w:val="28"/>
          <w:szCs w:val="28"/>
          <w:lang w:val="uk-UA"/>
        </w:rPr>
        <w:t xml:space="preserve"> встановленням належної відповідальності за порушення законодавства у сфері регулювання лобістської діяльності</w:t>
      </w:r>
      <w:r w:rsidR="006C2158" w:rsidRPr="005E4593">
        <w:rPr>
          <w:sz w:val="28"/>
          <w:szCs w:val="28"/>
          <w:lang w:val="uk-UA"/>
        </w:rPr>
        <w:t>,</w:t>
      </w:r>
      <w:r w:rsidR="00863B6F" w:rsidRPr="005E4593">
        <w:rPr>
          <w:sz w:val="28"/>
          <w:szCs w:val="28"/>
          <w:lang w:val="uk-UA"/>
        </w:rPr>
        <w:t xml:space="preserve"> тощо.</w:t>
      </w:r>
      <w:r w:rsidR="009C246C" w:rsidRPr="005E4593">
        <w:rPr>
          <w:sz w:val="28"/>
          <w:szCs w:val="28"/>
          <w:lang w:val="uk-UA"/>
        </w:rPr>
        <w:t xml:space="preserve"> В цьому контексті даний законопроекту потребує суттєвого доопрацювання.</w:t>
      </w:r>
    </w:p>
    <w:p w:rsidR="00073B8C" w:rsidRPr="005E4593" w:rsidRDefault="009C246C" w:rsidP="00730B8D">
      <w:pPr>
        <w:ind w:right="-1" w:firstLine="709"/>
        <w:jc w:val="both"/>
        <w:rPr>
          <w:sz w:val="28"/>
          <w:szCs w:val="28"/>
        </w:rPr>
      </w:pPr>
      <w:r w:rsidRPr="005E4593">
        <w:rPr>
          <w:b/>
          <w:sz w:val="28"/>
          <w:szCs w:val="28"/>
          <w:lang w:eastAsia="ru-RU"/>
        </w:rPr>
        <w:t>2.</w:t>
      </w:r>
      <w:r w:rsidRPr="005E4593">
        <w:rPr>
          <w:sz w:val="28"/>
          <w:szCs w:val="28"/>
          <w:lang w:eastAsia="ru-RU"/>
        </w:rPr>
        <w:t xml:space="preserve"> </w:t>
      </w:r>
      <w:r w:rsidR="007118E2" w:rsidRPr="005E4593">
        <w:rPr>
          <w:sz w:val="28"/>
          <w:szCs w:val="28"/>
          <w:lang w:eastAsia="ru-RU"/>
        </w:rPr>
        <w:t>Видається, що в законопроекті не досить чітко розмежовуються поняття професійної лобістської</w:t>
      </w:r>
      <w:r w:rsidR="007118E2" w:rsidRPr="009C246C">
        <w:rPr>
          <w:sz w:val="28"/>
          <w:szCs w:val="28"/>
          <w:lang w:eastAsia="ru-RU"/>
        </w:rPr>
        <w:t xml:space="preserve"> діяльності та просування інтересів г</w:t>
      </w:r>
      <w:r w:rsidR="00625849">
        <w:rPr>
          <w:sz w:val="28"/>
          <w:szCs w:val="28"/>
          <w:lang w:eastAsia="ru-RU"/>
        </w:rPr>
        <w:t xml:space="preserve">ромадськості, що </w:t>
      </w:r>
      <w:r w:rsidR="007118E2" w:rsidRPr="009C246C">
        <w:rPr>
          <w:sz w:val="28"/>
          <w:szCs w:val="28"/>
          <w:lang w:eastAsia="ru-RU"/>
        </w:rPr>
        <w:t xml:space="preserve">може призвести до виникнення проблем у правозастосуванні. </w:t>
      </w:r>
      <w:r w:rsidR="002860DA">
        <w:rPr>
          <w:sz w:val="28"/>
          <w:szCs w:val="28"/>
        </w:rPr>
        <w:t xml:space="preserve">У </w:t>
      </w:r>
      <w:r w:rsidR="002860DA" w:rsidRPr="009C246C">
        <w:rPr>
          <w:sz w:val="28"/>
          <w:szCs w:val="28"/>
        </w:rPr>
        <w:t>п. 11 ч. 1 ст. 1</w:t>
      </w:r>
      <w:r w:rsidR="009D1629" w:rsidRPr="009C246C">
        <w:rPr>
          <w:sz w:val="28"/>
          <w:szCs w:val="28"/>
        </w:rPr>
        <w:t xml:space="preserve"> </w:t>
      </w:r>
      <w:r w:rsidR="002860DA">
        <w:rPr>
          <w:sz w:val="28"/>
          <w:szCs w:val="28"/>
        </w:rPr>
        <w:t xml:space="preserve">пропонується визначення </w:t>
      </w:r>
      <w:r w:rsidR="007118E2" w:rsidRPr="009C246C">
        <w:rPr>
          <w:sz w:val="28"/>
          <w:szCs w:val="28"/>
        </w:rPr>
        <w:t>«</w:t>
      </w:r>
      <w:r w:rsidR="002860DA">
        <w:rPr>
          <w:sz w:val="28"/>
          <w:szCs w:val="28"/>
        </w:rPr>
        <w:t>публічної адвокації (адвокації</w:t>
      </w:r>
      <w:r w:rsidR="00F75DA6" w:rsidRPr="009C246C">
        <w:rPr>
          <w:sz w:val="28"/>
          <w:szCs w:val="28"/>
        </w:rPr>
        <w:t>)</w:t>
      </w:r>
      <w:r w:rsidR="007118E2" w:rsidRPr="009C246C">
        <w:rPr>
          <w:sz w:val="28"/>
          <w:szCs w:val="28"/>
        </w:rPr>
        <w:t>»</w:t>
      </w:r>
      <w:r w:rsidR="002860DA">
        <w:rPr>
          <w:sz w:val="28"/>
          <w:szCs w:val="28"/>
        </w:rPr>
        <w:t xml:space="preserve">, під якою </w:t>
      </w:r>
      <w:r w:rsidR="00F75DA6" w:rsidRPr="009C246C">
        <w:rPr>
          <w:sz w:val="28"/>
          <w:szCs w:val="28"/>
        </w:rPr>
        <w:t>пропонується розуміти діяльність, яка не є підприємницькою або адвокатською</w:t>
      </w:r>
      <w:r w:rsidR="002860DA">
        <w:rPr>
          <w:sz w:val="28"/>
          <w:szCs w:val="28"/>
        </w:rPr>
        <w:t>,</w:t>
      </w:r>
      <w:r w:rsidR="006C2158">
        <w:rPr>
          <w:sz w:val="28"/>
          <w:szCs w:val="28"/>
        </w:rPr>
        <w:t xml:space="preserve"> щодо</w:t>
      </w:r>
      <w:r w:rsidR="00F75DA6" w:rsidRPr="009C246C">
        <w:rPr>
          <w:sz w:val="28"/>
          <w:szCs w:val="28"/>
        </w:rPr>
        <w:t xml:space="preserve"> «захист</w:t>
      </w:r>
      <w:r w:rsidR="007118E2" w:rsidRPr="009C246C">
        <w:rPr>
          <w:sz w:val="28"/>
          <w:szCs w:val="28"/>
        </w:rPr>
        <w:t>у</w:t>
      </w:r>
      <w:r w:rsidR="00F75DA6" w:rsidRPr="009C246C">
        <w:rPr>
          <w:sz w:val="28"/>
          <w:szCs w:val="28"/>
        </w:rPr>
        <w:t xml:space="preserve"> прав і свобод, задоволення суспільних, зокрема економічних, соціальних, культурних, екологічних, та інших інтересів, гарантованих </w:t>
      </w:r>
      <w:r w:rsidR="00F75DA6" w:rsidRPr="009C246C">
        <w:rPr>
          <w:sz w:val="28"/>
          <w:szCs w:val="28"/>
        </w:rPr>
        <w:lastRenderedPageBreak/>
        <w:t>Конституцією України»</w:t>
      </w:r>
      <w:r w:rsidR="002860DA">
        <w:rPr>
          <w:sz w:val="28"/>
          <w:szCs w:val="28"/>
        </w:rPr>
        <w:t>.</w:t>
      </w:r>
      <w:r w:rsidR="00F75DA6" w:rsidRPr="009C246C">
        <w:rPr>
          <w:sz w:val="28"/>
          <w:szCs w:val="28"/>
        </w:rPr>
        <w:t xml:space="preserve"> </w:t>
      </w:r>
      <w:r w:rsidR="007118E2" w:rsidRPr="009C246C">
        <w:rPr>
          <w:sz w:val="28"/>
          <w:szCs w:val="28"/>
        </w:rPr>
        <w:t>Водночас у</w:t>
      </w:r>
      <w:r w:rsidR="00DF2F69">
        <w:rPr>
          <w:sz w:val="28"/>
          <w:szCs w:val="28"/>
        </w:rPr>
        <w:t xml:space="preserve"> п. 1</w:t>
      </w:r>
      <w:r w:rsidR="007118E2" w:rsidRPr="009C246C">
        <w:rPr>
          <w:sz w:val="28"/>
          <w:szCs w:val="28"/>
        </w:rPr>
        <w:t xml:space="preserve"> ч. 3 ст. 8 вказується, що не є лобіюванням «</w:t>
      </w:r>
      <w:r w:rsidR="00CE2F6A" w:rsidRPr="009C246C">
        <w:rPr>
          <w:sz w:val="28"/>
          <w:szCs w:val="28"/>
        </w:rPr>
        <w:t xml:space="preserve">публічна адвокація (адвокація) </w:t>
      </w:r>
      <w:r w:rsidR="007118E2" w:rsidRPr="009C246C">
        <w:rPr>
          <w:sz w:val="28"/>
          <w:szCs w:val="28"/>
        </w:rPr>
        <w:t>–</w:t>
      </w:r>
      <w:r w:rsidR="00CE2F6A" w:rsidRPr="009C246C">
        <w:rPr>
          <w:sz w:val="28"/>
          <w:szCs w:val="28"/>
        </w:rPr>
        <w:t xml:space="preserve"> за відсутності ознак адвокатської чи лобістської </w:t>
      </w:r>
      <w:r w:rsidR="00CE2F6A" w:rsidRPr="005E4593">
        <w:rPr>
          <w:sz w:val="28"/>
          <w:szCs w:val="28"/>
        </w:rPr>
        <w:t>діяльності</w:t>
      </w:r>
      <w:r w:rsidR="00DF2F69" w:rsidRPr="005E4593">
        <w:rPr>
          <w:sz w:val="28"/>
          <w:szCs w:val="28"/>
        </w:rPr>
        <w:t>»</w:t>
      </w:r>
      <w:r w:rsidR="007118E2" w:rsidRPr="005E4593">
        <w:rPr>
          <w:sz w:val="28"/>
          <w:szCs w:val="28"/>
        </w:rPr>
        <w:t>, а також «</w:t>
      </w:r>
      <w:r w:rsidR="00CE2F6A" w:rsidRPr="005E4593">
        <w:rPr>
          <w:sz w:val="28"/>
          <w:szCs w:val="28"/>
        </w:rPr>
        <w:t>діяльність, що врегульована законодавством про об’єднання громадян, як</w:t>
      </w:r>
      <w:r w:rsidR="007118E2" w:rsidRPr="005E4593">
        <w:rPr>
          <w:sz w:val="28"/>
          <w:szCs w:val="28"/>
        </w:rPr>
        <w:t xml:space="preserve">що вона не має ознак лобіювання» (п. 3 ч. 3. ст. 8). </w:t>
      </w:r>
    </w:p>
    <w:p w:rsidR="00073B8C" w:rsidRPr="005E4593" w:rsidRDefault="00DF2F69" w:rsidP="00730B8D">
      <w:pPr>
        <w:ind w:firstLine="709"/>
        <w:jc w:val="both"/>
        <w:rPr>
          <w:sz w:val="28"/>
          <w:szCs w:val="28"/>
        </w:rPr>
      </w:pPr>
      <w:r w:rsidRPr="005E4593">
        <w:rPr>
          <w:sz w:val="28"/>
          <w:szCs w:val="28"/>
        </w:rPr>
        <w:t>Разом з тим</w:t>
      </w:r>
      <w:r w:rsidR="00562675" w:rsidRPr="005E4593">
        <w:rPr>
          <w:sz w:val="28"/>
          <w:szCs w:val="28"/>
        </w:rPr>
        <w:t>, с</w:t>
      </w:r>
      <w:r w:rsidR="009D1629" w:rsidRPr="005E4593">
        <w:rPr>
          <w:sz w:val="28"/>
          <w:szCs w:val="28"/>
        </w:rPr>
        <w:t>истемний аналіз приписів п. 11 ч. 1 ст. 1 та п.</w:t>
      </w:r>
      <w:r w:rsidR="00BB70DF" w:rsidRPr="005E4593">
        <w:rPr>
          <w:sz w:val="28"/>
          <w:szCs w:val="28"/>
        </w:rPr>
        <w:t xml:space="preserve"> </w:t>
      </w:r>
      <w:r w:rsidR="009D1629" w:rsidRPr="005E4593">
        <w:rPr>
          <w:sz w:val="28"/>
          <w:szCs w:val="28"/>
        </w:rPr>
        <w:t xml:space="preserve">п. 1, 3 ч. 3 ст. 8 проекту </w:t>
      </w:r>
      <w:r w:rsidR="009D1629" w:rsidRPr="005E4593">
        <w:rPr>
          <w:i/>
          <w:sz w:val="28"/>
          <w:szCs w:val="28"/>
        </w:rPr>
        <w:t xml:space="preserve">не дає </w:t>
      </w:r>
      <w:r w:rsidR="00BB70DF" w:rsidRPr="005E4593">
        <w:rPr>
          <w:i/>
          <w:sz w:val="28"/>
          <w:szCs w:val="28"/>
        </w:rPr>
        <w:t xml:space="preserve">достатньо </w:t>
      </w:r>
      <w:r w:rsidR="009D1629" w:rsidRPr="005E4593">
        <w:rPr>
          <w:i/>
          <w:sz w:val="28"/>
          <w:szCs w:val="28"/>
        </w:rPr>
        <w:t>чіткого уявлення</w:t>
      </w:r>
      <w:r w:rsidR="009D1629" w:rsidRPr="005E4593">
        <w:rPr>
          <w:sz w:val="28"/>
          <w:szCs w:val="28"/>
        </w:rPr>
        <w:t xml:space="preserve"> про те</w:t>
      </w:r>
      <w:r w:rsidR="00562675" w:rsidRPr="005E4593">
        <w:rPr>
          <w:sz w:val="28"/>
          <w:szCs w:val="28"/>
        </w:rPr>
        <w:t>,</w:t>
      </w:r>
      <w:r w:rsidR="009D1629" w:rsidRPr="005E4593">
        <w:rPr>
          <w:sz w:val="28"/>
          <w:szCs w:val="28"/>
        </w:rPr>
        <w:t xml:space="preserve"> чи розповсюджується сфера дії даного </w:t>
      </w:r>
      <w:r w:rsidR="00642465" w:rsidRPr="005E4593">
        <w:rPr>
          <w:sz w:val="28"/>
          <w:szCs w:val="28"/>
        </w:rPr>
        <w:t>З</w:t>
      </w:r>
      <w:r w:rsidR="009D1629" w:rsidRPr="005E4593">
        <w:rPr>
          <w:sz w:val="28"/>
          <w:szCs w:val="28"/>
        </w:rPr>
        <w:t xml:space="preserve">акону (у разі його </w:t>
      </w:r>
      <w:r w:rsidR="006C2158" w:rsidRPr="005E4593">
        <w:rPr>
          <w:sz w:val="28"/>
          <w:szCs w:val="28"/>
        </w:rPr>
        <w:t>прийняття</w:t>
      </w:r>
      <w:r w:rsidR="009D1629" w:rsidRPr="005E4593">
        <w:rPr>
          <w:sz w:val="28"/>
          <w:szCs w:val="28"/>
        </w:rPr>
        <w:t>) на громадські організації</w:t>
      </w:r>
      <w:r w:rsidRPr="005E4593">
        <w:rPr>
          <w:sz w:val="28"/>
          <w:szCs w:val="28"/>
        </w:rPr>
        <w:t>;</w:t>
      </w:r>
      <w:r w:rsidR="009D1629" w:rsidRPr="005E4593">
        <w:rPr>
          <w:sz w:val="28"/>
          <w:szCs w:val="28"/>
        </w:rPr>
        <w:t xml:space="preserve"> які саме критерії покладені в основу розмежування лобіювання та </w:t>
      </w:r>
      <w:r w:rsidR="00452EEC" w:rsidRPr="005E4593">
        <w:rPr>
          <w:sz w:val="28"/>
          <w:szCs w:val="28"/>
        </w:rPr>
        <w:t>«</w:t>
      </w:r>
      <w:r w:rsidR="009D1629" w:rsidRPr="005E4593">
        <w:rPr>
          <w:sz w:val="28"/>
          <w:szCs w:val="28"/>
        </w:rPr>
        <w:t>адвокаційної</w:t>
      </w:r>
      <w:r w:rsidR="00452EEC" w:rsidRPr="005E4593">
        <w:rPr>
          <w:sz w:val="28"/>
          <w:szCs w:val="28"/>
        </w:rPr>
        <w:t>»</w:t>
      </w:r>
      <w:r w:rsidR="009D1629" w:rsidRPr="005E4593">
        <w:rPr>
          <w:sz w:val="28"/>
          <w:szCs w:val="28"/>
        </w:rPr>
        <w:t xml:space="preserve"> діяльності</w:t>
      </w:r>
      <w:r w:rsidRPr="005E4593">
        <w:rPr>
          <w:sz w:val="28"/>
          <w:szCs w:val="28"/>
        </w:rPr>
        <w:t>;</w:t>
      </w:r>
      <w:r w:rsidR="009D1629" w:rsidRPr="005E4593">
        <w:rPr>
          <w:sz w:val="28"/>
          <w:szCs w:val="28"/>
        </w:rPr>
        <w:t xml:space="preserve"> яка саме діяльність громадських організацій м</w:t>
      </w:r>
      <w:r w:rsidR="00562675" w:rsidRPr="005E4593">
        <w:rPr>
          <w:sz w:val="28"/>
          <w:szCs w:val="28"/>
        </w:rPr>
        <w:t xml:space="preserve">оже вважатися </w:t>
      </w:r>
      <w:r w:rsidR="00452EEC" w:rsidRPr="005E4593">
        <w:rPr>
          <w:sz w:val="28"/>
          <w:szCs w:val="28"/>
        </w:rPr>
        <w:t>«</w:t>
      </w:r>
      <w:r w:rsidR="00562675" w:rsidRPr="005E4593">
        <w:rPr>
          <w:sz w:val="28"/>
          <w:szCs w:val="28"/>
        </w:rPr>
        <w:t>адвокаційною</w:t>
      </w:r>
      <w:r w:rsidR="00452EEC" w:rsidRPr="005E4593">
        <w:rPr>
          <w:sz w:val="28"/>
          <w:szCs w:val="28"/>
        </w:rPr>
        <w:t>»</w:t>
      </w:r>
      <w:r w:rsidR="008351AB" w:rsidRPr="005E4593">
        <w:rPr>
          <w:sz w:val="28"/>
          <w:szCs w:val="28"/>
        </w:rPr>
        <w:t>,</w:t>
      </w:r>
      <w:r w:rsidR="00562675" w:rsidRPr="005E4593">
        <w:rPr>
          <w:sz w:val="28"/>
          <w:szCs w:val="28"/>
        </w:rPr>
        <w:t xml:space="preserve"> тощо.</w:t>
      </w:r>
      <w:r w:rsidR="00827DDD" w:rsidRPr="005E4593">
        <w:rPr>
          <w:sz w:val="28"/>
          <w:szCs w:val="28"/>
        </w:rPr>
        <w:t xml:space="preserve"> </w:t>
      </w:r>
    </w:p>
    <w:p w:rsidR="00073B8C" w:rsidRPr="00730B8D" w:rsidRDefault="00073B8C" w:rsidP="00730B8D">
      <w:pPr>
        <w:ind w:firstLine="709"/>
        <w:jc w:val="both"/>
        <w:rPr>
          <w:sz w:val="28"/>
          <w:szCs w:val="28"/>
        </w:rPr>
      </w:pPr>
      <w:r w:rsidRPr="005E4593">
        <w:rPr>
          <w:sz w:val="28"/>
          <w:szCs w:val="28"/>
        </w:rPr>
        <w:t xml:space="preserve">У своїх </w:t>
      </w:r>
      <w:r w:rsidR="002860DA" w:rsidRPr="005E4593">
        <w:rPr>
          <w:sz w:val="28"/>
          <w:szCs w:val="28"/>
        </w:rPr>
        <w:t xml:space="preserve">попередніх </w:t>
      </w:r>
      <w:r w:rsidRPr="005E4593">
        <w:rPr>
          <w:sz w:val="28"/>
          <w:szCs w:val="28"/>
        </w:rPr>
        <w:t>висновках Головне управління зауважувало, що встановлення прав, обов’язків і правил</w:t>
      </w:r>
      <w:r w:rsidRPr="008F5760">
        <w:rPr>
          <w:sz w:val="28"/>
          <w:szCs w:val="28"/>
        </w:rPr>
        <w:t xml:space="preserve"> поведінки лобістів, на наш погляд, не повинно обмежувати конституційні права громадян, закріплені Конституцією і законами України, зокрема, права на звернення до державних органів, права на вільний доступ до інформації, а також позбавляти громадян можливості взаємодії з органами влади. У зв'язку з цим вважаємо, що </w:t>
      </w:r>
      <w:r w:rsidRPr="008F5760">
        <w:rPr>
          <w:i/>
          <w:sz w:val="28"/>
          <w:szCs w:val="28"/>
        </w:rPr>
        <w:t>під лобістською діяльністю повинен розумітися саме професійний лобізм.</w:t>
      </w:r>
      <w:r w:rsidRPr="008F5760">
        <w:rPr>
          <w:sz w:val="28"/>
          <w:szCs w:val="28"/>
        </w:rPr>
        <w:t xml:space="preserve"> Такий підхід </w:t>
      </w:r>
      <w:r w:rsidRPr="00730B8D">
        <w:rPr>
          <w:sz w:val="28"/>
          <w:szCs w:val="28"/>
        </w:rPr>
        <w:t xml:space="preserve">забезпечить непорушність, передбаченого Конституцією України права громадян звертатися особисто і направляти індивідуальні та колективні звернення до державних органів та органів місцевого самоврядування. </w:t>
      </w:r>
    </w:p>
    <w:p w:rsidR="00073B8C" w:rsidRPr="008F5760" w:rsidRDefault="00073B8C" w:rsidP="00730B8D">
      <w:pPr>
        <w:pStyle w:val="af"/>
        <w:ind w:left="0" w:right="-1" w:firstLine="709"/>
        <w:jc w:val="both"/>
        <w:rPr>
          <w:sz w:val="28"/>
          <w:szCs w:val="28"/>
        </w:rPr>
      </w:pPr>
      <w:r w:rsidRPr="00730B8D">
        <w:rPr>
          <w:sz w:val="28"/>
          <w:szCs w:val="28"/>
        </w:rPr>
        <w:t xml:space="preserve">Тому у контексті соціально-правових наслідків прийняття запропонованого проекту </w:t>
      </w:r>
      <w:r w:rsidR="0038350F" w:rsidRPr="00730B8D">
        <w:rPr>
          <w:sz w:val="28"/>
          <w:szCs w:val="28"/>
        </w:rPr>
        <w:t xml:space="preserve">варто звернути увагу на попередження </w:t>
      </w:r>
      <w:r w:rsidRPr="00730B8D">
        <w:rPr>
          <w:i/>
          <w:sz w:val="28"/>
          <w:szCs w:val="28"/>
        </w:rPr>
        <w:t>загрози можливого обмеження</w:t>
      </w:r>
      <w:r w:rsidR="001D38E3" w:rsidRPr="00730B8D">
        <w:rPr>
          <w:i/>
          <w:sz w:val="28"/>
          <w:szCs w:val="28"/>
        </w:rPr>
        <w:t xml:space="preserve"> впливу організацій «третього сектору»</w:t>
      </w:r>
      <w:r w:rsidR="001D38E3" w:rsidRPr="00730B8D">
        <w:rPr>
          <w:rStyle w:val="ad"/>
          <w:i/>
          <w:sz w:val="28"/>
          <w:szCs w:val="28"/>
        </w:rPr>
        <w:footnoteReference w:id="5"/>
      </w:r>
      <w:r w:rsidR="001D38E3" w:rsidRPr="00730B8D">
        <w:rPr>
          <w:i/>
          <w:sz w:val="28"/>
          <w:szCs w:val="28"/>
        </w:rPr>
        <w:t xml:space="preserve"> на прийняття рішень органами влади внаслідок розвитку </w:t>
      </w:r>
      <w:r w:rsidR="001D38E3" w:rsidRPr="00730B8D">
        <w:rPr>
          <w:bCs/>
          <w:i/>
          <w:sz w:val="28"/>
          <w:szCs w:val="28"/>
        </w:rPr>
        <w:t>лобі</w:t>
      </w:r>
      <w:r w:rsidR="001D38E3" w:rsidRPr="00730B8D">
        <w:rPr>
          <w:i/>
          <w:sz w:val="28"/>
          <w:szCs w:val="28"/>
        </w:rPr>
        <w:t>стської діяльності</w:t>
      </w:r>
      <w:r w:rsidR="001D38E3" w:rsidRPr="00730B8D">
        <w:rPr>
          <w:sz w:val="28"/>
          <w:szCs w:val="28"/>
        </w:rPr>
        <w:t xml:space="preserve">. </w:t>
      </w:r>
      <w:r w:rsidRPr="00730B8D">
        <w:rPr>
          <w:sz w:val="28"/>
          <w:szCs w:val="28"/>
        </w:rPr>
        <w:t>Адже формування корпусу «офіційних лобістів» автоматично створюватиме обмеження для участі усіх інших фізичних та юридичних осіб у процесі правотворчості, створюватиме нову монополію для «справжніх професіоналів». Йдеться, зокрема, про побоювання щодо негативного впливу на можливості ефективно конкурувати з лобістськими утвореннями</w:t>
      </w:r>
      <w:r w:rsidRPr="008F5760">
        <w:rPr>
          <w:sz w:val="28"/>
          <w:szCs w:val="28"/>
        </w:rPr>
        <w:t xml:space="preserve"> з боку громадських об’єднань. Отже, при </w:t>
      </w:r>
      <w:r w:rsidRPr="005E4593">
        <w:rPr>
          <w:sz w:val="28"/>
          <w:szCs w:val="28"/>
        </w:rPr>
        <w:t xml:space="preserve">правовому регулюванні питання лобістської діяльності має бути, на нашу думку, </w:t>
      </w:r>
      <w:r w:rsidRPr="005E4593">
        <w:rPr>
          <w:i/>
          <w:sz w:val="28"/>
          <w:szCs w:val="28"/>
        </w:rPr>
        <w:t>приділена увага вирішенню питання нерівності у доступі до процесу прийняття владних рішень</w:t>
      </w:r>
      <w:r w:rsidRPr="005E4593">
        <w:rPr>
          <w:sz w:val="28"/>
          <w:szCs w:val="28"/>
        </w:rPr>
        <w:t xml:space="preserve"> лобістів з одного боку та інших суб’єктів суспільних відносин, які </w:t>
      </w:r>
      <w:r w:rsidR="008351AB" w:rsidRPr="005E4593">
        <w:rPr>
          <w:sz w:val="28"/>
          <w:szCs w:val="28"/>
        </w:rPr>
        <w:t xml:space="preserve">захищають </w:t>
      </w:r>
      <w:r w:rsidRPr="005E4593">
        <w:rPr>
          <w:sz w:val="28"/>
          <w:szCs w:val="28"/>
        </w:rPr>
        <w:t>особисті</w:t>
      </w:r>
      <w:r w:rsidR="00452EEC" w:rsidRPr="005E4593">
        <w:rPr>
          <w:sz w:val="28"/>
          <w:szCs w:val="28"/>
        </w:rPr>
        <w:t xml:space="preserve"> чи колективні</w:t>
      </w:r>
      <w:r w:rsidRPr="005E4593">
        <w:rPr>
          <w:sz w:val="28"/>
          <w:szCs w:val="28"/>
        </w:rPr>
        <w:t xml:space="preserve"> права та інтереси, з іншого боку.</w:t>
      </w:r>
    </w:p>
    <w:p w:rsidR="009D1629" w:rsidRPr="008F5760" w:rsidRDefault="00073B8C" w:rsidP="00730B8D">
      <w:pPr>
        <w:pStyle w:val="af"/>
        <w:ind w:left="0" w:right="-1" w:firstLine="709"/>
        <w:jc w:val="both"/>
        <w:rPr>
          <w:sz w:val="28"/>
          <w:szCs w:val="28"/>
          <w:shd w:val="clear" w:color="auto" w:fill="FFFFFF"/>
        </w:rPr>
      </w:pPr>
      <w:r w:rsidRPr="008F5760">
        <w:rPr>
          <w:sz w:val="28"/>
          <w:szCs w:val="28"/>
          <w:shd w:val="clear" w:color="auto" w:fill="FFFFFF"/>
        </w:rPr>
        <w:t>З огляду на зазначене вище,</w:t>
      </w:r>
      <w:r w:rsidR="009D1629" w:rsidRPr="008F5760">
        <w:rPr>
          <w:sz w:val="28"/>
          <w:szCs w:val="28"/>
          <w:shd w:val="clear" w:color="auto" w:fill="FFFFFF"/>
        </w:rPr>
        <w:t xml:space="preserve"> на нашу думку, в законопроекті </w:t>
      </w:r>
      <w:r w:rsidR="00DE7017" w:rsidRPr="008F5760">
        <w:rPr>
          <w:sz w:val="28"/>
          <w:szCs w:val="28"/>
          <w:shd w:val="clear" w:color="auto" w:fill="FFFFFF"/>
        </w:rPr>
        <w:t>доцільно</w:t>
      </w:r>
      <w:r w:rsidR="009D1629" w:rsidRPr="008F5760">
        <w:rPr>
          <w:sz w:val="28"/>
          <w:szCs w:val="28"/>
          <w:shd w:val="clear" w:color="auto" w:fill="FFFFFF"/>
        </w:rPr>
        <w:t xml:space="preserve"> чітко визначити</w:t>
      </w:r>
      <w:r w:rsidR="00827DDD" w:rsidRPr="008F5760">
        <w:rPr>
          <w:sz w:val="28"/>
          <w:szCs w:val="28"/>
          <w:shd w:val="clear" w:color="auto" w:fill="FFFFFF"/>
        </w:rPr>
        <w:t xml:space="preserve"> мету та специфічні ознаки лобіювання</w:t>
      </w:r>
      <w:r w:rsidR="009D1629" w:rsidRPr="008F5760">
        <w:rPr>
          <w:sz w:val="28"/>
          <w:szCs w:val="28"/>
          <w:shd w:val="clear" w:color="auto" w:fill="FFFFFF"/>
        </w:rPr>
        <w:t>, які й повинні визначати зміст загальних та спеціальних положень законопроекту</w:t>
      </w:r>
      <w:r w:rsidR="00835C0B">
        <w:rPr>
          <w:sz w:val="28"/>
          <w:szCs w:val="28"/>
          <w:shd w:val="clear" w:color="auto" w:fill="FFFFFF"/>
        </w:rPr>
        <w:t>,</w:t>
      </w:r>
      <w:r w:rsidR="009D1629" w:rsidRPr="008F5760">
        <w:rPr>
          <w:sz w:val="28"/>
          <w:szCs w:val="28"/>
          <w:shd w:val="clear" w:color="auto" w:fill="FFFFFF"/>
        </w:rPr>
        <w:t xml:space="preserve"> і на основі яких проводитиметься розмежування між про</w:t>
      </w:r>
      <w:r w:rsidR="00827DDD" w:rsidRPr="008F5760">
        <w:rPr>
          <w:sz w:val="28"/>
          <w:szCs w:val="28"/>
          <w:shd w:val="clear" w:color="auto" w:fill="FFFFFF"/>
        </w:rPr>
        <w:t>суванням</w:t>
      </w:r>
      <w:r w:rsidR="009D1629" w:rsidRPr="008F5760">
        <w:rPr>
          <w:sz w:val="28"/>
          <w:szCs w:val="28"/>
          <w:shd w:val="clear" w:color="auto" w:fill="FFFFFF"/>
        </w:rPr>
        <w:t xml:space="preserve"> певних </w:t>
      </w:r>
      <w:r w:rsidRPr="008F5760">
        <w:rPr>
          <w:sz w:val="28"/>
          <w:szCs w:val="28"/>
          <w:shd w:val="clear" w:color="auto" w:fill="FFFFFF"/>
        </w:rPr>
        <w:t xml:space="preserve">(суспільних) </w:t>
      </w:r>
      <w:r w:rsidR="009D1629" w:rsidRPr="008F5760">
        <w:rPr>
          <w:sz w:val="28"/>
          <w:szCs w:val="28"/>
          <w:shd w:val="clear" w:color="auto" w:fill="FFFFFF"/>
        </w:rPr>
        <w:t xml:space="preserve">рішень </w:t>
      </w:r>
      <w:r w:rsidR="009D1629" w:rsidRPr="008F5760">
        <w:rPr>
          <w:sz w:val="28"/>
          <w:szCs w:val="28"/>
          <w:shd w:val="clear" w:color="auto" w:fill="FFFFFF"/>
        </w:rPr>
        <w:lastRenderedPageBreak/>
        <w:t xml:space="preserve">представниками громадськості та </w:t>
      </w:r>
      <w:r w:rsidR="00452EEC">
        <w:rPr>
          <w:sz w:val="28"/>
          <w:szCs w:val="28"/>
          <w:shd w:val="clear" w:color="auto" w:fill="FFFFFF"/>
        </w:rPr>
        <w:t xml:space="preserve">просуванням </w:t>
      </w:r>
      <w:r w:rsidRPr="008F5760">
        <w:rPr>
          <w:sz w:val="28"/>
          <w:szCs w:val="28"/>
          <w:shd w:val="clear" w:color="auto" w:fill="FFFFFF"/>
        </w:rPr>
        <w:t xml:space="preserve">приватних інтересів </w:t>
      </w:r>
      <w:r w:rsidR="009D1629" w:rsidRPr="008F5760">
        <w:rPr>
          <w:sz w:val="28"/>
          <w:szCs w:val="28"/>
          <w:shd w:val="clear" w:color="auto" w:fill="FFFFFF"/>
        </w:rPr>
        <w:t>професійним</w:t>
      </w:r>
      <w:r w:rsidR="00827DDD" w:rsidRPr="008F5760">
        <w:rPr>
          <w:sz w:val="28"/>
          <w:szCs w:val="28"/>
          <w:shd w:val="clear" w:color="auto" w:fill="FFFFFF"/>
        </w:rPr>
        <w:t>и</w:t>
      </w:r>
      <w:r w:rsidR="009D1629" w:rsidRPr="008F5760">
        <w:rPr>
          <w:sz w:val="28"/>
          <w:szCs w:val="28"/>
          <w:shd w:val="clear" w:color="auto" w:fill="FFFFFF"/>
        </w:rPr>
        <w:t xml:space="preserve"> лобі</w:t>
      </w:r>
      <w:r w:rsidR="00827DDD" w:rsidRPr="008F5760">
        <w:rPr>
          <w:sz w:val="28"/>
          <w:szCs w:val="28"/>
          <w:shd w:val="clear" w:color="auto" w:fill="FFFFFF"/>
        </w:rPr>
        <w:t>стами</w:t>
      </w:r>
      <w:r w:rsidR="009D1629" w:rsidRPr="008F5760">
        <w:rPr>
          <w:sz w:val="28"/>
          <w:szCs w:val="28"/>
          <w:shd w:val="clear" w:color="auto" w:fill="FFFFFF"/>
        </w:rPr>
        <w:t xml:space="preserve">. </w:t>
      </w:r>
    </w:p>
    <w:p w:rsidR="00E16A65" w:rsidRPr="008F5760" w:rsidRDefault="0038350F" w:rsidP="00730B8D">
      <w:pPr>
        <w:pStyle w:val="a8"/>
        <w:spacing w:after="0"/>
        <w:ind w:firstLine="709"/>
        <w:jc w:val="both"/>
        <w:rPr>
          <w:sz w:val="28"/>
          <w:szCs w:val="28"/>
        </w:rPr>
      </w:pPr>
      <w:r w:rsidRPr="0038350F">
        <w:rPr>
          <w:b/>
          <w:sz w:val="28"/>
          <w:szCs w:val="28"/>
        </w:rPr>
        <w:t>3.</w:t>
      </w:r>
      <w:r>
        <w:rPr>
          <w:sz w:val="28"/>
          <w:szCs w:val="28"/>
        </w:rPr>
        <w:t xml:space="preserve"> З</w:t>
      </w:r>
      <w:r w:rsidR="00E16A65" w:rsidRPr="008F5760">
        <w:rPr>
          <w:sz w:val="28"/>
          <w:szCs w:val="28"/>
        </w:rPr>
        <w:t xml:space="preserve">роблені у проекті спроби належним чином розкрити політико-правову природу лобіювання та встановити детальний порядок здійснення лобістської </w:t>
      </w:r>
      <w:r>
        <w:rPr>
          <w:sz w:val="28"/>
          <w:szCs w:val="28"/>
        </w:rPr>
        <w:t xml:space="preserve">діяльності можуть бути оцінені позитивно. Разом з </w:t>
      </w:r>
      <w:r w:rsidR="0073715B">
        <w:rPr>
          <w:sz w:val="28"/>
          <w:szCs w:val="28"/>
        </w:rPr>
        <w:t xml:space="preserve">тим, низка положень проекту потребують доопрацювання у зв’язку з тим, що вони не містять </w:t>
      </w:r>
      <w:r w:rsidR="006819F1" w:rsidRPr="006819F1">
        <w:rPr>
          <w:sz w:val="28"/>
          <w:szCs w:val="28"/>
        </w:rPr>
        <w:t>достатньо</w:t>
      </w:r>
      <w:r w:rsidR="006819F1">
        <w:rPr>
          <w:sz w:val="28"/>
          <w:szCs w:val="28"/>
          <w:lang w:val="ru-RU"/>
        </w:rPr>
        <w:t xml:space="preserve"> </w:t>
      </w:r>
      <w:r w:rsidR="0073715B">
        <w:rPr>
          <w:sz w:val="28"/>
          <w:szCs w:val="28"/>
        </w:rPr>
        <w:t xml:space="preserve">чітких правил здійснення лобістської діяльності. </w:t>
      </w:r>
      <w:r w:rsidR="00E16A65" w:rsidRPr="008F5760">
        <w:rPr>
          <w:sz w:val="28"/>
          <w:szCs w:val="28"/>
        </w:rPr>
        <w:t xml:space="preserve">Крім того, у проекті зустрічаються декларативні за змістом положення, мають місце прогалини у запропонованому механізмі правового регулювання відносин лобіювання. </w:t>
      </w:r>
      <w:r w:rsidR="00073B8C" w:rsidRPr="008F5760">
        <w:rPr>
          <w:sz w:val="28"/>
          <w:szCs w:val="28"/>
        </w:rPr>
        <w:t>Зокрема</w:t>
      </w:r>
      <w:r w:rsidR="006819F1">
        <w:rPr>
          <w:sz w:val="28"/>
          <w:szCs w:val="28"/>
        </w:rPr>
        <w:t>,</w:t>
      </w:r>
      <w:r w:rsidR="00073B8C" w:rsidRPr="008F5760">
        <w:rPr>
          <w:sz w:val="28"/>
          <w:szCs w:val="28"/>
        </w:rPr>
        <w:t xml:space="preserve"> це стосується наступних приписів проекту. </w:t>
      </w:r>
    </w:p>
    <w:p w:rsidR="001609EE" w:rsidRPr="005E4593" w:rsidRDefault="006D3AAD" w:rsidP="00730B8D">
      <w:pPr>
        <w:widowControl w:val="0"/>
        <w:ind w:firstLine="709"/>
        <w:jc w:val="both"/>
        <w:rPr>
          <w:sz w:val="28"/>
          <w:szCs w:val="28"/>
        </w:rPr>
      </w:pPr>
      <w:r>
        <w:rPr>
          <w:sz w:val="28"/>
          <w:szCs w:val="28"/>
        </w:rPr>
        <w:t>3.</w:t>
      </w:r>
      <w:r w:rsidR="00316CB6">
        <w:rPr>
          <w:sz w:val="28"/>
          <w:szCs w:val="28"/>
        </w:rPr>
        <w:t>1.</w:t>
      </w:r>
      <w:r w:rsidR="00452EEC">
        <w:rPr>
          <w:sz w:val="28"/>
          <w:szCs w:val="28"/>
        </w:rPr>
        <w:t xml:space="preserve"> </w:t>
      </w:r>
      <w:r w:rsidR="00975344">
        <w:rPr>
          <w:sz w:val="28"/>
          <w:szCs w:val="28"/>
        </w:rPr>
        <w:t xml:space="preserve">У </w:t>
      </w:r>
      <w:r w:rsidR="00D447EA" w:rsidRPr="006D3AAD">
        <w:rPr>
          <w:sz w:val="28"/>
          <w:szCs w:val="28"/>
        </w:rPr>
        <w:t xml:space="preserve">п. 7 </w:t>
      </w:r>
      <w:r w:rsidR="00E16A65" w:rsidRPr="006D3AAD">
        <w:rPr>
          <w:sz w:val="28"/>
          <w:szCs w:val="28"/>
        </w:rPr>
        <w:t xml:space="preserve">ч. 1 ст. 1 законопроекту </w:t>
      </w:r>
      <w:r w:rsidR="00975344">
        <w:rPr>
          <w:sz w:val="28"/>
          <w:szCs w:val="28"/>
        </w:rPr>
        <w:t xml:space="preserve">під </w:t>
      </w:r>
      <w:r w:rsidR="00B43FA0">
        <w:rPr>
          <w:sz w:val="28"/>
          <w:szCs w:val="28"/>
        </w:rPr>
        <w:t>«</w:t>
      </w:r>
      <w:r w:rsidR="00DE5316" w:rsidRPr="006D3AAD">
        <w:rPr>
          <w:bCs/>
          <w:sz w:val="28"/>
          <w:szCs w:val="28"/>
        </w:rPr>
        <w:t>лобіювання</w:t>
      </w:r>
      <w:r w:rsidR="00975344">
        <w:rPr>
          <w:bCs/>
          <w:sz w:val="28"/>
          <w:szCs w:val="28"/>
        </w:rPr>
        <w:t>м</w:t>
      </w:r>
      <w:r w:rsidR="00DE5316" w:rsidRPr="006D3AAD">
        <w:rPr>
          <w:sz w:val="28"/>
          <w:szCs w:val="28"/>
        </w:rPr>
        <w:t xml:space="preserve"> </w:t>
      </w:r>
      <w:r w:rsidR="00975344">
        <w:rPr>
          <w:bCs/>
          <w:sz w:val="28"/>
          <w:szCs w:val="28"/>
        </w:rPr>
        <w:t>(лобістською діяльністю)</w:t>
      </w:r>
      <w:r w:rsidR="00B43FA0">
        <w:rPr>
          <w:bCs/>
          <w:sz w:val="28"/>
          <w:szCs w:val="28"/>
        </w:rPr>
        <w:t>»</w:t>
      </w:r>
      <w:r w:rsidR="006A52E5" w:rsidRPr="006D3AAD">
        <w:rPr>
          <w:bCs/>
          <w:sz w:val="28"/>
          <w:szCs w:val="28"/>
        </w:rPr>
        <w:t xml:space="preserve"> </w:t>
      </w:r>
      <w:r w:rsidR="00975344">
        <w:rPr>
          <w:bCs/>
          <w:sz w:val="28"/>
          <w:szCs w:val="28"/>
        </w:rPr>
        <w:t>пропонується розуміти</w:t>
      </w:r>
      <w:r w:rsidR="00DE5316" w:rsidRPr="006D3AAD">
        <w:rPr>
          <w:sz w:val="28"/>
          <w:szCs w:val="28"/>
        </w:rPr>
        <w:t xml:space="preserve"> «підприємницьку діяльність, спрямовану на здійснення законного впливу на об</w:t>
      </w:r>
      <w:r w:rsidR="00452EEC">
        <w:rPr>
          <w:sz w:val="28"/>
          <w:szCs w:val="28"/>
        </w:rPr>
        <w:t>’</w:t>
      </w:r>
      <w:r w:rsidR="00DE5316" w:rsidRPr="006D3AAD">
        <w:rPr>
          <w:sz w:val="28"/>
          <w:szCs w:val="28"/>
        </w:rPr>
        <w:t xml:space="preserve">єкт лобіювання з метою </w:t>
      </w:r>
      <w:r w:rsidR="00DE5316" w:rsidRPr="006D3AAD">
        <w:rPr>
          <w:bCs/>
          <w:sz w:val="28"/>
          <w:szCs w:val="28"/>
        </w:rPr>
        <w:t xml:space="preserve">формування у нього думки про переваги чи недоліки певних рішень, які знаходяться в межах його компетенції». </w:t>
      </w:r>
      <w:r w:rsidR="00975344" w:rsidRPr="00975344">
        <w:rPr>
          <w:sz w:val="28"/>
          <w:szCs w:val="28"/>
        </w:rPr>
        <w:t>Натомість,</w:t>
      </w:r>
      <w:r w:rsidR="00975344">
        <w:rPr>
          <w:color w:val="FF0000"/>
          <w:sz w:val="28"/>
          <w:szCs w:val="28"/>
        </w:rPr>
        <w:t xml:space="preserve"> </w:t>
      </w:r>
      <w:r w:rsidR="00975344">
        <w:rPr>
          <w:bCs/>
          <w:sz w:val="28"/>
          <w:szCs w:val="28"/>
        </w:rPr>
        <w:t>о</w:t>
      </w:r>
      <w:r w:rsidR="006A52E5" w:rsidRPr="006D3AAD">
        <w:rPr>
          <w:bCs/>
          <w:sz w:val="28"/>
          <w:szCs w:val="28"/>
        </w:rPr>
        <w:t xml:space="preserve">чевидно, </w:t>
      </w:r>
      <w:r w:rsidR="00975344">
        <w:rPr>
          <w:bCs/>
          <w:sz w:val="28"/>
          <w:szCs w:val="28"/>
        </w:rPr>
        <w:t xml:space="preserve">що </w:t>
      </w:r>
      <w:r w:rsidR="006A52E5" w:rsidRPr="006D3AAD">
        <w:rPr>
          <w:bCs/>
          <w:sz w:val="28"/>
          <w:szCs w:val="28"/>
        </w:rPr>
        <w:t>зміст лобіювання</w:t>
      </w:r>
      <w:r w:rsidR="00975344">
        <w:rPr>
          <w:bCs/>
          <w:sz w:val="28"/>
          <w:szCs w:val="28"/>
        </w:rPr>
        <w:t xml:space="preserve"> складає, насамперед, лобістська діяльність</w:t>
      </w:r>
      <w:r w:rsidR="006A52E5" w:rsidRPr="006D3AAD">
        <w:rPr>
          <w:bCs/>
          <w:sz w:val="28"/>
          <w:szCs w:val="28"/>
        </w:rPr>
        <w:t xml:space="preserve">, </w:t>
      </w:r>
      <w:r w:rsidR="006A52E5" w:rsidRPr="006D3AAD">
        <w:rPr>
          <w:sz w:val="28"/>
          <w:szCs w:val="28"/>
        </w:rPr>
        <w:t>відповідно виникає потреба в уточненні дефініції поняття «лобіювання», зокрема, шляхом її розширення та конкретизації.</w:t>
      </w:r>
      <w:r w:rsidR="00D447EA" w:rsidRPr="006D3AAD">
        <w:rPr>
          <w:sz w:val="28"/>
          <w:szCs w:val="28"/>
        </w:rPr>
        <w:t xml:space="preserve"> </w:t>
      </w:r>
      <w:r w:rsidR="006A52E5" w:rsidRPr="006D3AAD">
        <w:rPr>
          <w:sz w:val="28"/>
          <w:szCs w:val="28"/>
        </w:rPr>
        <w:t xml:space="preserve">Слід звернути увагу на те, що запропоноване </w:t>
      </w:r>
      <w:r w:rsidR="00B43FA0" w:rsidRPr="00916342">
        <w:rPr>
          <w:sz w:val="28"/>
          <w:szCs w:val="28"/>
        </w:rPr>
        <w:t xml:space="preserve">визначення </w:t>
      </w:r>
      <w:r w:rsidR="006A52E5" w:rsidRPr="006D3AAD">
        <w:rPr>
          <w:sz w:val="28"/>
          <w:szCs w:val="28"/>
        </w:rPr>
        <w:t>поняття «лобіювання («лобістськ</w:t>
      </w:r>
      <w:r w:rsidR="00B43FA0">
        <w:rPr>
          <w:sz w:val="28"/>
          <w:szCs w:val="28"/>
        </w:rPr>
        <w:t>ої</w:t>
      </w:r>
      <w:r w:rsidR="006A52E5" w:rsidRPr="006D3AAD">
        <w:rPr>
          <w:sz w:val="28"/>
          <w:szCs w:val="28"/>
        </w:rPr>
        <w:t xml:space="preserve"> діяльн</w:t>
      </w:r>
      <w:r w:rsidR="00B43FA0">
        <w:rPr>
          <w:sz w:val="28"/>
          <w:szCs w:val="28"/>
        </w:rPr>
        <w:t>о</w:t>
      </w:r>
      <w:r w:rsidR="006A52E5" w:rsidRPr="006D3AAD">
        <w:rPr>
          <w:sz w:val="28"/>
          <w:szCs w:val="28"/>
        </w:rPr>
        <w:t>ст</w:t>
      </w:r>
      <w:r w:rsidR="00B43FA0">
        <w:rPr>
          <w:sz w:val="28"/>
          <w:szCs w:val="28"/>
        </w:rPr>
        <w:t>і</w:t>
      </w:r>
      <w:r w:rsidR="006A52E5" w:rsidRPr="006D3AAD">
        <w:rPr>
          <w:sz w:val="28"/>
          <w:szCs w:val="28"/>
        </w:rPr>
        <w:t>») містить лише вказівку на те, що такий вплив здійсню</w:t>
      </w:r>
      <w:r w:rsidR="00B43FA0" w:rsidRPr="00916342">
        <w:rPr>
          <w:sz w:val="28"/>
          <w:szCs w:val="28"/>
        </w:rPr>
        <w:t>ватиметься</w:t>
      </w:r>
      <w:r w:rsidR="006A52E5" w:rsidRPr="006D3AAD">
        <w:rPr>
          <w:sz w:val="28"/>
          <w:szCs w:val="28"/>
        </w:rPr>
        <w:t xml:space="preserve"> «з метою </w:t>
      </w:r>
      <w:r w:rsidR="006A52E5" w:rsidRPr="006D3AAD">
        <w:rPr>
          <w:bCs/>
          <w:sz w:val="28"/>
          <w:szCs w:val="28"/>
        </w:rPr>
        <w:t xml:space="preserve">формування у нього думки про </w:t>
      </w:r>
      <w:r w:rsidR="006A52E5" w:rsidRPr="005E4593">
        <w:rPr>
          <w:bCs/>
          <w:sz w:val="28"/>
          <w:szCs w:val="28"/>
        </w:rPr>
        <w:t xml:space="preserve">переваги чи недоліки певних рішень». </w:t>
      </w:r>
      <w:r w:rsidR="00452EEC" w:rsidRPr="005E4593">
        <w:rPr>
          <w:bCs/>
          <w:sz w:val="28"/>
          <w:szCs w:val="28"/>
        </w:rPr>
        <w:t>Але, н</w:t>
      </w:r>
      <w:r w:rsidR="006A52E5" w:rsidRPr="005E4593">
        <w:rPr>
          <w:bCs/>
          <w:sz w:val="28"/>
          <w:szCs w:val="28"/>
        </w:rPr>
        <w:t xml:space="preserve">а нашу думку, </w:t>
      </w:r>
      <w:r w:rsidR="00D447EA" w:rsidRPr="005E4593">
        <w:rPr>
          <w:bCs/>
          <w:sz w:val="28"/>
          <w:szCs w:val="28"/>
        </w:rPr>
        <w:t xml:space="preserve">кінцевою метою </w:t>
      </w:r>
      <w:r w:rsidR="006A52E5" w:rsidRPr="005E4593">
        <w:rPr>
          <w:bCs/>
          <w:sz w:val="28"/>
          <w:szCs w:val="28"/>
        </w:rPr>
        <w:t>лобіювання</w:t>
      </w:r>
      <w:r w:rsidR="008351AB" w:rsidRPr="005E4593">
        <w:rPr>
          <w:bCs/>
          <w:sz w:val="28"/>
          <w:szCs w:val="28"/>
        </w:rPr>
        <w:t>,</w:t>
      </w:r>
      <w:r w:rsidR="006A52E5" w:rsidRPr="005E4593">
        <w:rPr>
          <w:bCs/>
          <w:sz w:val="28"/>
          <w:szCs w:val="28"/>
        </w:rPr>
        <w:t xml:space="preserve"> </w:t>
      </w:r>
      <w:r w:rsidR="00975344" w:rsidRPr="005E4593">
        <w:rPr>
          <w:bCs/>
          <w:sz w:val="28"/>
          <w:szCs w:val="28"/>
        </w:rPr>
        <w:t>все таки</w:t>
      </w:r>
      <w:r w:rsidR="008351AB" w:rsidRPr="005E4593">
        <w:rPr>
          <w:bCs/>
          <w:sz w:val="28"/>
          <w:szCs w:val="28"/>
        </w:rPr>
        <w:t>,</w:t>
      </w:r>
      <w:r w:rsidR="00975344" w:rsidRPr="005E4593">
        <w:rPr>
          <w:bCs/>
          <w:sz w:val="28"/>
          <w:szCs w:val="28"/>
        </w:rPr>
        <w:t xml:space="preserve"> є</w:t>
      </w:r>
      <w:r w:rsidR="006A52E5" w:rsidRPr="005E4593">
        <w:rPr>
          <w:bCs/>
          <w:sz w:val="28"/>
          <w:szCs w:val="28"/>
        </w:rPr>
        <w:t xml:space="preserve"> здійснення </w:t>
      </w:r>
      <w:r w:rsidR="00D447EA" w:rsidRPr="005E4593">
        <w:rPr>
          <w:bCs/>
          <w:sz w:val="28"/>
          <w:szCs w:val="28"/>
        </w:rPr>
        <w:t xml:space="preserve">законного </w:t>
      </w:r>
      <w:r w:rsidR="006A52E5" w:rsidRPr="005E4593">
        <w:rPr>
          <w:bCs/>
          <w:sz w:val="28"/>
          <w:szCs w:val="28"/>
        </w:rPr>
        <w:t xml:space="preserve">впливу </w:t>
      </w:r>
      <w:r w:rsidR="00D447EA" w:rsidRPr="005E4593">
        <w:rPr>
          <w:bCs/>
          <w:sz w:val="28"/>
          <w:szCs w:val="28"/>
        </w:rPr>
        <w:t>на об’єкт лобіювання (відповідн</w:t>
      </w:r>
      <w:r w:rsidR="00452EEC" w:rsidRPr="005E4593">
        <w:rPr>
          <w:bCs/>
          <w:sz w:val="28"/>
          <w:szCs w:val="28"/>
        </w:rPr>
        <w:t>ий орган чи</w:t>
      </w:r>
      <w:r w:rsidR="00D447EA" w:rsidRPr="005E4593">
        <w:rPr>
          <w:bCs/>
          <w:sz w:val="28"/>
          <w:szCs w:val="28"/>
        </w:rPr>
        <w:t xml:space="preserve"> посадову особу) </w:t>
      </w:r>
      <w:r w:rsidR="00452EEC" w:rsidRPr="005E4593">
        <w:rPr>
          <w:bCs/>
          <w:sz w:val="28"/>
          <w:szCs w:val="28"/>
        </w:rPr>
        <w:t>задля</w:t>
      </w:r>
      <w:r w:rsidR="006A52E5" w:rsidRPr="005E4593">
        <w:rPr>
          <w:bCs/>
          <w:sz w:val="28"/>
          <w:szCs w:val="28"/>
        </w:rPr>
        <w:t xml:space="preserve"> </w:t>
      </w:r>
      <w:r w:rsidR="006A52E5" w:rsidRPr="005E4593">
        <w:rPr>
          <w:sz w:val="28"/>
          <w:szCs w:val="28"/>
        </w:rPr>
        <w:t>прийняття, зміни, скасування нормативно-правового акту/рішення або утримання від таких дій.</w:t>
      </w:r>
      <w:r w:rsidR="008C4081" w:rsidRPr="005E4593">
        <w:rPr>
          <w:sz w:val="28"/>
          <w:szCs w:val="28"/>
        </w:rPr>
        <w:t xml:space="preserve"> </w:t>
      </w:r>
    </w:p>
    <w:p w:rsidR="002E04D3" w:rsidRDefault="00D4459A" w:rsidP="00730B8D">
      <w:pPr>
        <w:pStyle w:val="Normal1"/>
        <w:ind w:firstLine="709"/>
        <w:jc w:val="both"/>
        <w:rPr>
          <w:sz w:val="28"/>
          <w:szCs w:val="28"/>
        </w:rPr>
      </w:pPr>
      <w:r w:rsidRPr="005E4593">
        <w:rPr>
          <w:bCs/>
          <w:sz w:val="28"/>
          <w:szCs w:val="28"/>
        </w:rPr>
        <w:t>3.</w:t>
      </w:r>
      <w:r w:rsidR="00316CB6" w:rsidRPr="005E4593">
        <w:rPr>
          <w:bCs/>
          <w:sz w:val="28"/>
          <w:szCs w:val="28"/>
        </w:rPr>
        <w:t>2</w:t>
      </w:r>
      <w:r w:rsidRPr="005E4593">
        <w:rPr>
          <w:bCs/>
          <w:sz w:val="28"/>
          <w:szCs w:val="28"/>
        </w:rPr>
        <w:t xml:space="preserve">. </w:t>
      </w:r>
      <w:r w:rsidR="006A7624" w:rsidRPr="005E4593">
        <w:rPr>
          <w:bCs/>
          <w:sz w:val="28"/>
          <w:szCs w:val="28"/>
        </w:rPr>
        <w:t>У проекті пропонується окремо виділяти три категорії лобістів, а саме: «лобіст», «суб’єкт лобіювання», «суб’єкт самолобіювання</w:t>
      </w:r>
      <w:r w:rsidR="001B66CE" w:rsidRPr="005E4593">
        <w:rPr>
          <w:bCs/>
          <w:sz w:val="28"/>
          <w:szCs w:val="28"/>
        </w:rPr>
        <w:t>» (ч. 1 ст. 1). При цьо</w:t>
      </w:r>
      <w:r w:rsidR="006A7624" w:rsidRPr="005E4593">
        <w:rPr>
          <w:bCs/>
          <w:sz w:val="28"/>
          <w:szCs w:val="28"/>
        </w:rPr>
        <w:t>му</w:t>
      </w:r>
      <w:r w:rsidR="008351AB" w:rsidRPr="005E4593">
        <w:rPr>
          <w:bCs/>
          <w:sz w:val="28"/>
          <w:szCs w:val="28"/>
        </w:rPr>
        <w:t>,</w:t>
      </w:r>
      <w:r w:rsidR="006A7624" w:rsidRPr="005E4593">
        <w:rPr>
          <w:bCs/>
          <w:sz w:val="28"/>
          <w:szCs w:val="28"/>
        </w:rPr>
        <w:t xml:space="preserve"> визначення лобіста та суб’єкта лобіювання, зокрема, в частині лобіювання фізичною особою, по суті</w:t>
      </w:r>
      <w:r w:rsidR="002E04D3" w:rsidRPr="005E4593">
        <w:rPr>
          <w:bCs/>
          <w:sz w:val="28"/>
          <w:szCs w:val="28"/>
        </w:rPr>
        <w:t>,</w:t>
      </w:r>
      <w:r w:rsidR="006A7624" w:rsidRPr="005E4593">
        <w:rPr>
          <w:bCs/>
          <w:sz w:val="28"/>
          <w:szCs w:val="28"/>
        </w:rPr>
        <w:t xml:space="preserve"> збігаютьс</w:t>
      </w:r>
      <w:r w:rsidR="006A7624" w:rsidRPr="00D4459A">
        <w:rPr>
          <w:bCs/>
          <w:sz w:val="28"/>
          <w:szCs w:val="28"/>
        </w:rPr>
        <w:t>я (особа має бути зареєстрована в</w:t>
      </w:r>
      <w:r w:rsidR="00B43FA0">
        <w:rPr>
          <w:bCs/>
          <w:sz w:val="28"/>
          <w:szCs w:val="28"/>
        </w:rPr>
        <w:t xml:space="preserve"> Державному реєстрі лобіювання </w:t>
      </w:r>
      <w:r w:rsidR="00B43FA0" w:rsidRPr="00916342">
        <w:rPr>
          <w:bCs/>
          <w:color w:val="auto"/>
          <w:sz w:val="28"/>
          <w:szCs w:val="28"/>
        </w:rPr>
        <w:t>і мати</w:t>
      </w:r>
      <w:r w:rsidR="00B43FA0">
        <w:rPr>
          <w:bCs/>
          <w:sz w:val="28"/>
          <w:szCs w:val="28"/>
        </w:rPr>
        <w:t xml:space="preserve"> </w:t>
      </w:r>
      <w:r w:rsidR="00D447EA" w:rsidRPr="00D4459A">
        <w:rPr>
          <w:bCs/>
          <w:sz w:val="28"/>
          <w:szCs w:val="28"/>
        </w:rPr>
        <w:t xml:space="preserve">право надавати послуги з лобіювання). </w:t>
      </w:r>
      <w:r w:rsidR="00426726" w:rsidRPr="00D4459A">
        <w:rPr>
          <w:sz w:val="28"/>
          <w:szCs w:val="28"/>
        </w:rPr>
        <w:t>Вважаємо, що запропонований розподіл суб’єктів лобіювання на види є надмірно складним та невиправданим з практичної точки зору. Т</w:t>
      </w:r>
      <w:r w:rsidR="00D447EA" w:rsidRPr="00D4459A">
        <w:rPr>
          <w:sz w:val="28"/>
          <w:szCs w:val="28"/>
        </w:rPr>
        <w:t xml:space="preserve">акий широкий підхід до визначення ключових термінів, що застосовуються в законопроекті, не сприяє уніфікації термінології та може призвести до плутанини стосовно наявності чи відсутності відмінностей між зазначеними вище термінами. </w:t>
      </w:r>
    </w:p>
    <w:p w:rsidR="00F46646" w:rsidRPr="002E04D3" w:rsidRDefault="00D447EA" w:rsidP="00730B8D">
      <w:pPr>
        <w:pStyle w:val="Normal1"/>
        <w:ind w:firstLine="709"/>
        <w:jc w:val="both"/>
        <w:rPr>
          <w:color w:val="auto"/>
          <w:sz w:val="28"/>
          <w:szCs w:val="28"/>
        </w:rPr>
      </w:pPr>
      <w:r w:rsidRPr="002E04D3">
        <w:rPr>
          <w:color w:val="auto"/>
          <w:sz w:val="28"/>
          <w:szCs w:val="28"/>
        </w:rPr>
        <w:t>Крім того, н</w:t>
      </w:r>
      <w:r w:rsidRPr="002E04D3">
        <w:rPr>
          <w:rStyle w:val="rvts0"/>
          <w:color w:val="auto"/>
          <w:sz w:val="28"/>
          <w:szCs w:val="28"/>
        </w:rPr>
        <w:t xml:space="preserve">а нашу думку, </w:t>
      </w:r>
      <w:r w:rsidR="00F46646" w:rsidRPr="002E04D3">
        <w:rPr>
          <w:rStyle w:val="rvts0"/>
          <w:color w:val="auto"/>
          <w:sz w:val="28"/>
          <w:szCs w:val="28"/>
        </w:rPr>
        <w:t xml:space="preserve">не в повній мірі відповідає принципу забезпечення рівності громадян припис, </w:t>
      </w:r>
      <w:r w:rsidR="00AD0305" w:rsidRPr="002E04D3">
        <w:rPr>
          <w:rStyle w:val="rvts0"/>
          <w:color w:val="auto"/>
          <w:sz w:val="28"/>
          <w:szCs w:val="28"/>
        </w:rPr>
        <w:t>в</w:t>
      </w:r>
      <w:r w:rsidR="00F46646" w:rsidRPr="002E04D3">
        <w:rPr>
          <w:rStyle w:val="rvts0"/>
          <w:color w:val="auto"/>
          <w:sz w:val="28"/>
          <w:szCs w:val="28"/>
        </w:rPr>
        <w:t xml:space="preserve">міщений в </w:t>
      </w:r>
      <w:r w:rsidRPr="002E04D3">
        <w:rPr>
          <w:rStyle w:val="rvts0"/>
          <w:color w:val="auto"/>
          <w:sz w:val="28"/>
          <w:szCs w:val="28"/>
        </w:rPr>
        <w:t>п. 13 ч. 1 ст. 1 проекту</w:t>
      </w:r>
      <w:r w:rsidR="00AD0305" w:rsidRPr="002E04D3">
        <w:rPr>
          <w:rStyle w:val="rvts0"/>
          <w:color w:val="auto"/>
          <w:sz w:val="28"/>
          <w:szCs w:val="28"/>
        </w:rPr>
        <w:t>,</w:t>
      </w:r>
      <w:r w:rsidR="00F46646" w:rsidRPr="002E04D3">
        <w:rPr>
          <w:rStyle w:val="rvts0"/>
          <w:color w:val="auto"/>
          <w:sz w:val="28"/>
          <w:szCs w:val="28"/>
        </w:rPr>
        <w:t xml:space="preserve"> відповідно до якого </w:t>
      </w:r>
      <w:r w:rsidRPr="002E04D3">
        <w:rPr>
          <w:rStyle w:val="rvts0"/>
          <w:color w:val="auto"/>
          <w:sz w:val="28"/>
          <w:szCs w:val="28"/>
        </w:rPr>
        <w:t>суб’єкт</w:t>
      </w:r>
      <w:r w:rsidR="00452EEC">
        <w:rPr>
          <w:rStyle w:val="rvts0"/>
          <w:color w:val="auto"/>
          <w:sz w:val="28"/>
          <w:szCs w:val="28"/>
        </w:rPr>
        <w:t>о</w:t>
      </w:r>
      <w:r w:rsidR="00F46646" w:rsidRPr="002E04D3">
        <w:rPr>
          <w:rStyle w:val="rvts0"/>
          <w:color w:val="auto"/>
          <w:sz w:val="28"/>
          <w:szCs w:val="28"/>
        </w:rPr>
        <w:t>м</w:t>
      </w:r>
      <w:r w:rsidRPr="002E04D3">
        <w:rPr>
          <w:rStyle w:val="rvts0"/>
          <w:color w:val="auto"/>
          <w:sz w:val="28"/>
          <w:szCs w:val="28"/>
        </w:rPr>
        <w:t xml:space="preserve"> </w:t>
      </w:r>
      <w:r w:rsidRPr="002E04D3">
        <w:rPr>
          <w:bCs/>
          <w:color w:val="auto"/>
          <w:sz w:val="28"/>
          <w:szCs w:val="28"/>
        </w:rPr>
        <w:t>самолобіювання</w:t>
      </w:r>
      <w:r w:rsidRPr="002E04D3">
        <w:rPr>
          <w:color w:val="auto"/>
          <w:sz w:val="28"/>
          <w:szCs w:val="28"/>
        </w:rPr>
        <w:t xml:space="preserve"> </w:t>
      </w:r>
      <w:r w:rsidR="00F46646" w:rsidRPr="008F2C9F">
        <w:rPr>
          <w:color w:val="auto"/>
          <w:sz w:val="28"/>
          <w:szCs w:val="28"/>
        </w:rPr>
        <w:t>мож</w:t>
      </w:r>
      <w:r w:rsidR="00B43FA0" w:rsidRPr="008F2C9F">
        <w:rPr>
          <w:color w:val="auto"/>
          <w:sz w:val="28"/>
          <w:szCs w:val="28"/>
        </w:rPr>
        <w:t>е</w:t>
      </w:r>
      <w:r w:rsidR="00F46646" w:rsidRPr="002E04D3">
        <w:rPr>
          <w:color w:val="auto"/>
          <w:sz w:val="28"/>
          <w:szCs w:val="28"/>
        </w:rPr>
        <w:t xml:space="preserve"> бути виключно </w:t>
      </w:r>
      <w:r w:rsidR="00AD0305" w:rsidRPr="002E04D3">
        <w:rPr>
          <w:color w:val="auto"/>
          <w:sz w:val="28"/>
          <w:szCs w:val="28"/>
        </w:rPr>
        <w:t xml:space="preserve">«зареєстрована в Державному реєстрі юридична особа, яка має право проводити лобіювання тільки щодо своєї діяльності чи своїх товарів (послуг), яка відповідає таким ознакам: а) цінні папери якої розміщені на міжнародній біржі, що входить до складу Міжнародної федерації бірж (WFE); б) юридична особа, що є дочірньою компанією (підприємством) юридичної особи, що вказана в попередньому підпункті». </w:t>
      </w:r>
      <w:r w:rsidR="005F5E96">
        <w:rPr>
          <w:color w:val="auto"/>
          <w:sz w:val="28"/>
          <w:szCs w:val="28"/>
        </w:rPr>
        <w:t>Видається, що такий підхід має ознаки неправомірного обмеження конкуренції та не є достатньо обґрунтованим.</w:t>
      </w:r>
      <w:r w:rsidR="00452EEC">
        <w:rPr>
          <w:color w:val="auto"/>
          <w:sz w:val="28"/>
          <w:szCs w:val="28"/>
        </w:rPr>
        <w:t xml:space="preserve"> Право </w:t>
      </w:r>
      <w:r w:rsidR="00452EEC">
        <w:rPr>
          <w:color w:val="auto"/>
          <w:sz w:val="28"/>
          <w:szCs w:val="28"/>
        </w:rPr>
        <w:lastRenderedPageBreak/>
        <w:t>на самостійне просування продукції</w:t>
      </w:r>
      <w:r w:rsidR="0018749A">
        <w:rPr>
          <w:color w:val="auto"/>
          <w:sz w:val="28"/>
          <w:szCs w:val="28"/>
        </w:rPr>
        <w:t xml:space="preserve"> (товарів) </w:t>
      </w:r>
      <w:r w:rsidR="00452EEC">
        <w:rPr>
          <w:color w:val="auto"/>
          <w:sz w:val="28"/>
          <w:szCs w:val="28"/>
        </w:rPr>
        <w:t>власно</w:t>
      </w:r>
      <w:r w:rsidR="0018749A">
        <w:rPr>
          <w:color w:val="auto"/>
          <w:sz w:val="28"/>
          <w:szCs w:val="28"/>
        </w:rPr>
        <w:t>го виробництва повинна мати кожна юридична особа.</w:t>
      </w:r>
    </w:p>
    <w:p w:rsidR="00707691" w:rsidRDefault="003051A8" w:rsidP="00730B8D">
      <w:pPr>
        <w:overflowPunct w:val="0"/>
        <w:autoSpaceDE w:val="0"/>
        <w:autoSpaceDN w:val="0"/>
        <w:adjustRightInd w:val="0"/>
        <w:ind w:firstLine="709"/>
        <w:jc w:val="both"/>
        <w:textAlignment w:val="baseline"/>
        <w:rPr>
          <w:sz w:val="28"/>
          <w:szCs w:val="28"/>
        </w:rPr>
      </w:pPr>
      <w:r w:rsidRPr="00074C32">
        <w:rPr>
          <w:sz w:val="28"/>
          <w:szCs w:val="28"/>
        </w:rPr>
        <w:t>3.</w:t>
      </w:r>
      <w:r w:rsidR="0018749A">
        <w:rPr>
          <w:sz w:val="28"/>
          <w:szCs w:val="28"/>
        </w:rPr>
        <w:t>3</w:t>
      </w:r>
      <w:r w:rsidR="00074C32">
        <w:rPr>
          <w:sz w:val="28"/>
          <w:szCs w:val="28"/>
        </w:rPr>
        <w:t>.</w:t>
      </w:r>
      <w:r>
        <w:rPr>
          <w:sz w:val="28"/>
          <w:szCs w:val="28"/>
        </w:rPr>
        <w:t xml:space="preserve"> </w:t>
      </w:r>
      <w:r w:rsidR="00707691">
        <w:rPr>
          <w:sz w:val="28"/>
          <w:szCs w:val="28"/>
        </w:rPr>
        <w:t>Потребують доопрацювання</w:t>
      </w:r>
      <w:r w:rsidR="00DE7017" w:rsidRPr="003051A8">
        <w:rPr>
          <w:sz w:val="28"/>
          <w:szCs w:val="28"/>
        </w:rPr>
        <w:t xml:space="preserve"> приписи проекту, в яких визначається «предмет лобіювання», а саме «</w:t>
      </w:r>
      <w:r w:rsidR="00DE7017" w:rsidRPr="003051A8">
        <w:rPr>
          <w:i/>
          <w:sz w:val="28"/>
          <w:szCs w:val="28"/>
        </w:rPr>
        <w:t>рішення, інший засіб реагування чи нормативно-правовий акт (включаючи проект)</w:t>
      </w:r>
      <w:r w:rsidR="00DE7017" w:rsidRPr="003051A8">
        <w:rPr>
          <w:sz w:val="28"/>
          <w:szCs w:val="28"/>
        </w:rPr>
        <w:t xml:space="preserve"> об’єкта лобіювання, стосовно якого ведеться лобіювання» (п. 10 ч. 1 ст. 1). </w:t>
      </w:r>
    </w:p>
    <w:p w:rsidR="00707691" w:rsidRPr="006F23C0" w:rsidRDefault="00DE7017" w:rsidP="00730B8D">
      <w:pPr>
        <w:overflowPunct w:val="0"/>
        <w:autoSpaceDE w:val="0"/>
        <w:autoSpaceDN w:val="0"/>
        <w:adjustRightInd w:val="0"/>
        <w:ind w:firstLine="709"/>
        <w:jc w:val="both"/>
        <w:textAlignment w:val="baseline"/>
        <w:rPr>
          <w:rFonts w:eastAsia="Calibri"/>
          <w:color w:val="000000"/>
          <w:sz w:val="28"/>
          <w:szCs w:val="28"/>
          <w:shd w:val="clear" w:color="auto" w:fill="FFFFFF"/>
          <w:lang w:eastAsia="en-US"/>
        </w:rPr>
      </w:pPr>
      <w:r w:rsidRPr="003051A8">
        <w:rPr>
          <w:sz w:val="28"/>
          <w:szCs w:val="28"/>
        </w:rPr>
        <w:t xml:space="preserve">З аналізу п. 3 ч. 1 ст. 8 можна дійти висновку, що предметом лобіювання можуть бути </w:t>
      </w:r>
      <w:r w:rsidR="00C73D4C">
        <w:rPr>
          <w:sz w:val="28"/>
          <w:szCs w:val="28"/>
        </w:rPr>
        <w:t xml:space="preserve">не лише </w:t>
      </w:r>
      <w:r w:rsidRPr="003051A8">
        <w:rPr>
          <w:sz w:val="28"/>
          <w:szCs w:val="28"/>
        </w:rPr>
        <w:t xml:space="preserve">закони, підзаконні нормативно-правові акти, </w:t>
      </w:r>
      <w:r w:rsidR="00C73D4C">
        <w:rPr>
          <w:sz w:val="28"/>
          <w:szCs w:val="28"/>
        </w:rPr>
        <w:t xml:space="preserve">а й </w:t>
      </w:r>
      <w:r w:rsidR="0018749A">
        <w:rPr>
          <w:i/>
          <w:sz w:val="28"/>
          <w:szCs w:val="28"/>
        </w:rPr>
        <w:t>будь-які п</w:t>
      </w:r>
      <w:r w:rsidRPr="003051A8">
        <w:rPr>
          <w:i/>
          <w:sz w:val="28"/>
          <w:szCs w:val="28"/>
        </w:rPr>
        <w:t>равові акти індивідуальної дії</w:t>
      </w:r>
      <w:r w:rsidR="00C73D4C">
        <w:rPr>
          <w:sz w:val="28"/>
          <w:szCs w:val="28"/>
        </w:rPr>
        <w:t xml:space="preserve">, </w:t>
      </w:r>
      <w:r w:rsidR="008F2C9F">
        <w:rPr>
          <w:sz w:val="28"/>
          <w:szCs w:val="28"/>
        </w:rPr>
        <w:t>з чим не можна погодитись з урахуванням вітчизняних правових умов.</w:t>
      </w:r>
      <w:r w:rsidR="00C73D4C">
        <w:rPr>
          <w:sz w:val="28"/>
          <w:szCs w:val="28"/>
        </w:rPr>
        <w:t xml:space="preserve"> </w:t>
      </w:r>
      <w:r w:rsidR="0018749A">
        <w:rPr>
          <w:sz w:val="28"/>
          <w:szCs w:val="28"/>
        </w:rPr>
        <w:t>М</w:t>
      </w:r>
      <w:r w:rsidR="002C05FF">
        <w:rPr>
          <w:sz w:val="28"/>
          <w:szCs w:val="28"/>
        </w:rPr>
        <w:t xml:space="preserve">ожливість </w:t>
      </w:r>
      <w:r w:rsidR="002C05FF">
        <w:rPr>
          <w:rFonts w:eastAsia="Calibri"/>
          <w:color w:val="000000"/>
          <w:sz w:val="28"/>
          <w:szCs w:val="28"/>
          <w:shd w:val="clear" w:color="auto" w:fill="FFFFFF"/>
          <w:lang w:eastAsia="en-US"/>
        </w:rPr>
        <w:t xml:space="preserve">залучення лобістів до вирішення суб’єктами владних </w:t>
      </w:r>
      <w:r w:rsidR="002C05FF" w:rsidRPr="005E4593">
        <w:rPr>
          <w:rFonts w:eastAsia="Calibri"/>
          <w:color w:val="000000"/>
          <w:sz w:val="28"/>
          <w:szCs w:val="28"/>
          <w:shd w:val="clear" w:color="auto" w:fill="FFFFFF"/>
          <w:lang w:eastAsia="en-US"/>
        </w:rPr>
        <w:t xml:space="preserve">повноважень тих питань, з яких приймаються </w:t>
      </w:r>
      <w:r w:rsidR="0018749A" w:rsidRPr="005E4593">
        <w:rPr>
          <w:rFonts w:eastAsia="Calibri"/>
          <w:color w:val="000000"/>
          <w:sz w:val="28"/>
          <w:szCs w:val="28"/>
          <w:shd w:val="clear" w:color="auto" w:fill="FFFFFF"/>
          <w:lang w:eastAsia="en-US"/>
        </w:rPr>
        <w:t xml:space="preserve">акти </w:t>
      </w:r>
      <w:r w:rsidR="002C05FF" w:rsidRPr="005E4593">
        <w:rPr>
          <w:rFonts w:eastAsia="Calibri"/>
          <w:color w:val="000000"/>
          <w:sz w:val="28"/>
          <w:szCs w:val="28"/>
          <w:shd w:val="clear" w:color="auto" w:fill="FFFFFF"/>
          <w:lang w:eastAsia="en-US"/>
        </w:rPr>
        <w:t xml:space="preserve">індивідуальної дії, </w:t>
      </w:r>
      <w:r w:rsidR="00DF4A15" w:rsidRPr="005E4593">
        <w:rPr>
          <w:rFonts w:eastAsia="Calibri"/>
          <w:color w:val="000000"/>
          <w:sz w:val="28"/>
          <w:szCs w:val="28"/>
          <w:shd w:val="clear" w:color="auto" w:fill="FFFFFF"/>
          <w:lang w:eastAsia="en-US"/>
        </w:rPr>
        <w:t xml:space="preserve">виглядає недостатньо </w:t>
      </w:r>
      <w:r w:rsidR="00431909" w:rsidRPr="005E4593">
        <w:rPr>
          <w:rFonts w:eastAsia="Calibri"/>
          <w:color w:val="000000"/>
          <w:sz w:val="28"/>
          <w:szCs w:val="28"/>
          <w:shd w:val="clear" w:color="auto" w:fill="FFFFFF"/>
          <w:lang w:eastAsia="en-US"/>
        </w:rPr>
        <w:t>обґрунтованою</w:t>
      </w:r>
      <w:r w:rsidR="002C05FF" w:rsidRPr="005E4593">
        <w:rPr>
          <w:rFonts w:eastAsia="Calibri"/>
          <w:color w:val="000000"/>
          <w:sz w:val="28"/>
          <w:szCs w:val="28"/>
          <w:shd w:val="clear" w:color="auto" w:fill="FFFFFF"/>
          <w:lang w:eastAsia="en-US"/>
        </w:rPr>
        <w:t xml:space="preserve">, оскільки </w:t>
      </w:r>
      <w:r w:rsidR="00707691" w:rsidRPr="005E4593">
        <w:rPr>
          <w:sz w:val="28"/>
          <w:szCs w:val="28"/>
        </w:rPr>
        <w:t xml:space="preserve">акти застосування права </w:t>
      </w:r>
      <w:r w:rsidR="0018749A" w:rsidRPr="005E4593">
        <w:rPr>
          <w:sz w:val="28"/>
          <w:szCs w:val="28"/>
        </w:rPr>
        <w:t xml:space="preserve">нерідко </w:t>
      </w:r>
      <w:r w:rsidR="0092777C" w:rsidRPr="005E4593">
        <w:rPr>
          <w:sz w:val="28"/>
          <w:szCs w:val="28"/>
        </w:rPr>
        <w:t xml:space="preserve">стосуються </w:t>
      </w:r>
      <w:r w:rsidR="00707691" w:rsidRPr="005E4593">
        <w:rPr>
          <w:sz w:val="28"/>
          <w:szCs w:val="28"/>
        </w:rPr>
        <w:t>конкретн</w:t>
      </w:r>
      <w:r w:rsidR="0092777C" w:rsidRPr="005E4593">
        <w:rPr>
          <w:sz w:val="28"/>
          <w:szCs w:val="28"/>
        </w:rPr>
        <w:t>их</w:t>
      </w:r>
      <w:r w:rsidR="00707691" w:rsidRPr="005E4593">
        <w:rPr>
          <w:sz w:val="28"/>
          <w:szCs w:val="28"/>
        </w:rPr>
        <w:t xml:space="preserve"> життєв</w:t>
      </w:r>
      <w:r w:rsidR="0092777C" w:rsidRPr="005E4593">
        <w:rPr>
          <w:sz w:val="28"/>
          <w:szCs w:val="28"/>
        </w:rPr>
        <w:t>их</w:t>
      </w:r>
      <w:r w:rsidR="00707691" w:rsidRPr="005E4593">
        <w:rPr>
          <w:sz w:val="28"/>
          <w:szCs w:val="28"/>
        </w:rPr>
        <w:t xml:space="preserve"> ситуаці</w:t>
      </w:r>
      <w:r w:rsidR="0092777C" w:rsidRPr="005E4593">
        <w:rPr>
          <w:sz w:val="28"/>
          <w:szCs w:val="28"/>
        </w:rPr>
        <w:t>й</w:t>
      </w:r>
      <w:r w:rsidR="005E4593" w:rsidRPr="005E4593">
        <w:rPr>
          <w:sz w:val="28"/>
          <w:szCs w:val="28"/>
        </w:rPr>
        <w:t xml:space="preserve"> </w:t>
      </w:r>
      <w:r w:rsidR="00707691" w:rsidRPr="005E4593">
        <w:rPr>
          <w:sz w:val="28"/>
          <w:szCs w:val="28"/>
        </w:rPr>
        <w:t>(визначають суб’єктів конкретних правовідносин і об</w:t>
      </w:r>
      <w:r w:rsidR="0018749A" w:rsidRPr="005E4593">
        <w:rPr>
          <w:sz w:val="28"/>
          <w:szCs w:val="28"/>
        </w:rPr>
        <w:t>сяг</w:t>
      </w:r>
      <w:r w:rsidR="00707691" w:rsidRPr="005E4593">
        <w:rPr>
          <w:sz w:val="28"/>
          <w:szCs w:val="28"/>
        </w:rPr>
        <w:t xml:space="preserve"> їх прав та обов’язків, передбачають моменти їх виникнення, умови розвитку і момент припинення)</w:t>
      </w:r>
      <w:r w:rsidR="0018749A" w:rsidRPr="005E4593">
        <w:rPr>
          <w:sz w:val="28"/>
          <w:szCs w:val="28"/>
        </w:rPr>
        <w:t>. Тому</w:t>
      </w:r>
      <w:r w:rsidR="00707691" w:rsidRPr="005E4593">
        <w:rPr>
          <w:sz w:val="28"/>
          <w:szCs w:val="28"/>
        </w:rPr>
        <w:t xml:space="preserve"> лобізм </w:t>
      </w:r>
      <w:r w:rsidR="0092777C" w:rsidRPr="005E4593">
        <w:rPr>
          <w:sz w:val="28"/>
          <w:szCs w:val="28"/>
        </w:rPr>
        <w:t>у</w:t>
      </w:r>
      <w:r w:rsidR="00707691" w:rsidRPr="005E4593">
        <w:rPr>
          <w:sz w:val="28"/>
          <w:szCs w:val="28"/>
        </w:rPr>
        <w:t xml:space="preserve"> правозастосуванні </w:t>
      </w:r>
      <w:r w:rsidR="002C05FF" w:rsidRPr="005E4593">
        <w:rPr>
          <w:rFonts w:eastAsia="Calibri"/>
          <w:color w:val="000000"/>
          <w:sz w:val="28"/>
          <w:szCs w:val="28"/>
          <w:shd w:val="clear" w:color="auto" w:fill="FFFFFF"/>
          <w:lang w:eastAsia="en-US"/>
        </w:rPr>
        <w:t>містить ризики безпідставн</w:t>
      </w:r>
      <w:r w:rsidR="00431909" w:rsidRPr="005E4593">
        <w:rPr>
          <w:rFonts w:eastAsia="Calibri"/>
          <w:color w:val="000000"/>
          <w:sz w:val="28"/>
          <w:szCs w:val="28"/>
          <w:shd w:val="clear" w:color="auto" w:fill="FFFFFF"/>
          <w:lang w:eastAsia="en-US"/>
        </w:rPr>
        <w:t>ого</w:t>
      </w:r>
      <w:r w:rsidR="002C05FF" w:rsidRPr="005E4593">
        <w:rPr>
          <w:rFonts w:eastAsia="Calibri"/>
          <w:color w:val="000000"/>
          <w:sz w:val="28"/>
          <w:szCs w:val="28"/>
          <w:shd w:val="clear" w:color="auto" w:fill="FFFFFF"/>
          <w:lang w:eastAsia="en-US"/>
        </w:rPr>
        <w:t xml:space="preserve"> </w:t>
      </w:r>
      <w:r w:rsidR="00431909" w:rsidRPr="005E4593">
        <w:rPr>
          <w:rFonts w:eastAsia="Calibri"/>
          <w:color w:val="000000"/>
          <w:sz w:val="28"/>
          <w:szCs w:val="28"/>
          <w:shd w:val="clear" w:color="auto" w:fill="FFFFFF"/>
          <w:lang w:eastAsia="en-US"/>
        </w:rPr>
        <w:t>втручання</w:t>
      </w:r>
      <w:r w:rsidR="002C05FF" w:rsidRPr="005E4593">
        <w:rPr>
          <w:rFonts w:eastAsia="Calibri"/>
          <w:color w:val="000000"/>
          <w:sz w:val="28"/>
          <w:szCs w:val="28"/>
          <w:shd w:val="clear" w:color="auto" w:fill="FFFFFF"/>
          <w:lang w:eastAsia="en-US"/>
        </w:rPr>
        <w:t xml:space="preserve"> сторонніх осіб у приватне життя</w:t>
      </w:r>
      <w:r w:rsidR="002C05FF" w:rsidRPr="002C05FF">
        <w:rPr>
          <w:rFonts w:eastAsia="Calibri"/>
          <w:color w:val="000000"/>
          <w:sz w:val="28"/>
          <w:szCs w:val="28"/>
          <w:shd w:val="clear" w:color="auto" w:fill="FFFFFF"/>
          <w:lang w:eastAsia="en-US"/>
        </w:rPr>
        <w:t xml:space="preserve"> громадян та реалізацію ними своїх прав і обов’язків.</w:t>
      </w:r>
      <w:r w:rsidR="0018749A">
        <w:rPr>
          <w:rFonts w:eastAsia="Calibri"/>
          <w:color w:val="000000"/>
          <w:sz w:val="28"/>
          <w:szCs w:val="28"/>
          <w:shd w:val="clear" w:color="auto" w:fill="FFFFFF"/>
          <w:lang w:eastAsia="en-US"/>
        </w:rPr>
        <w:t xml:space="preserve"> Відтак </w:t>
      </w:r>
      <w:r w:rsidR="00962BFF">
        <w:rPr>
          <w:rFonts w:eastAsia="Calibri"/>
          <w:color w:val="000000"/>
          <w:sz w:val="28"/>
          <w:szCs w:val="28"/>
          <w:shd w:val="clear" w:color="auto" w:fill="FFFFFF"/>
          <w:lang w:eastAsia="en-US"/>
        </w:rPr>
        <w:t>слід уважно вивчити види</w:t>
      </w:r>
      <w:r w:rsidR="0018749A">
        <w:rPr>
          <w:rFonts w:eastAsia="Calibri"/>
          <w:color w:val="000000"/>
          <w:sz w:val="28"/>
          <w:szCs w:val="28"/>
          <w:shd w:val="clear" w:color="auto" w:fill="FFFFFF"/>
          <w:lang w:eastAsia="en-US"/>
        </w:rPr>
        <w:t xml:space="preserve"> ненормативних рішень</w:t>
      </w:r>
      <w:r w:rsidR="00962BFF">
        <w:rPr>
          <w:rFonts w:eastAsia="Calibri"/>
          <w:color w:val="000000"/>
          <w:sz w:val="28"/>
          <w:szCs w:val="28"/>
          <w:shd w:val="clear" w:color="auto" w:fill="FFFFFF"/>
          <w:lang w:eastAsia="en-US"/>
        </w:rPr>
        <w:t>, які приймаються органами влади, і визначитись стосовно того, чи буде лобіювання доречним стосовно усіх цих рішень.</w:t>
      </w:r>
    </w:p>
    <w:p w:rsidR="003051A8" w:rsidRDefault="003051A8" w:rsidP="00730B8D">
      <w:pPr>
        <w:ind w:firstLine="709"/>
        <w:jc w:val="both"/>
        <w:rPr>
          <w:sz w:val="28"/>
          <w:szCs w:val="28"/>
        </w:rPr>
      </w:pPr>
      <w:r w:rsidRPr="003051A8">
        <w:rPr>
          <w:sz w:val="28"/>
          <w:szCs w:val="28"/>
        </w:rPr>
        <w:t xml:space="preserve">Не є </w:t>
      </w:r>
      <w:r>
        <w:rPr>
          <w:sz w:val="28"/>
          <w:szCs w:val="28"/>
        </w:rPr>
        <w:t xml:space="preserve">також </w:t>
      </w:r>
      <w:r w:rsidRPr="003051A8">
        <w:rPr>
          <w:sz w:val="28"/>
          <w:szCs w:val="28"/>
        </w:rPr>
        <w:t>зрозумілим</w:t>
      </w:r>
      <w:r w:rsidR="000778D0">
        <w:rPr>
          <w:sz w:val="28"/>
          <w:szCs w:val="28"/>
        </w:rPr>
        <w:t>,</w:t>
      </w:r>
      <w:r w:rsidRPr="003051A8">
        <w:rPr>
          <w:sz w:val="28"/>
          <w:szCs w:val="28"/>
        </w:rPr>
        <w:t xml:space="preserve"> які саме «інші засоби реагування» </w:t>
      </w:r>
      <w:r w:rsidR="007C3463">
        <w:rPr>
          <w:sz w:val="28"/>
          <w:szCs w:val="28"/>
        </w:rPr>
        <w:t xml:space="preserve">як предмет лобіювання </w:t>
      </w:r>
      <w:r w:rsidRPr="003051A8">
        <w:rPr>
          <w:sz w:val="28"/>
          <w:szCs w:val="28"/>
        </w:rPr>
        <w:t>мають</w:t>
      </w:r>
      <w:r>
        <w:rPr>
          <w:sz w:val="28"/>
          <w:szCs w:val="28"/>
        </w:rPr>
        <w:t>ся</w:t>
      </w:r>
      <w:r w:rsidRPr="003051A8">
        <w:rPr>
          <w:sz w:val="28"/>
          <w:szCs w:val="28"/>
        </w:rPr>
        <w:t xml:space="preserve"> на увазі</w:t>
      </w:r>
      <w:r w:rsidR="007C3463">
        <w:rPr>
          <w:sz w:val="28"/>
          <w:szCs w:val="28"/>
        </w:rPr>
        <w:t>.</w:t>
      </w:r>
      <w:r>
        <w:rPr>
          <w:sz w:val="28"/>
          <w:szCs w:val="28"/>
        </w:rPr>
        <w:t xml:space="preserve"> </w:t>
      </w:r>
      <w:r w:rsidR="00AE5E7A">
        <w:rPr>
          <w:sz w:val="28"/>
          <w:szCs w:val="28"/>
        </w:rPr>
        <w:t>Якщо йдеться про дії оперативного характеру (що</w:t>
      </w:r>
      <w:r w:rsidR="00B43FA0">
        <w:rPr>
          <w:sz w:val="28"/>
          <w:szCs w:val="28"/>
        </w:rPr>
        <w:t>,</w:t>
      </w:r>
      <w:r w:rsidR="00AE5E7A">
        <w:rPr>
          <w:sz w:val="28"/>
          <w:szCs w:val="28"/>
        </w:rPr>
        <w:t xml:space="preserve"> зазвичай</w:t>
      </w:r>
      <w:r w:rsidR="00B43FA0">
        <w:rPr>
          <w:sz w:val="28"/>
          <w:szCs w:val="28"/>
        </w:rPr>
        <w:t>,</w:t>
      </w:r>
      <w:r w:rsidR="00AE5E7A">
        <w:rPr>
          <w:sz w:val="28"/>
          <w:szCs w:val="28"/>
        </w:rPr>
        <w:t xml:space="preserve"> розуміється </w:t>
      </w:r>
      <w:r w:rsidR="00C6414D">
        <w:rPr>
          <w:sz w:val="28"/>
          <w:szCs w:val="28"/>
        </w:rPr>
        <w:t xml:space="preserve">під «засобами </w:t>
      </w:r>
      <w:r w:rsidR="00C6414D" w:rsidRPr="005E4593">
        <w:rPr>
          <w:sz w:val="28"/>
          <w:szCs w:val="28"/>
        </w:rPr>
        <w:t xml:space="preserve">реагування» </w:t>
      </w:r>
      <w:r w:rsidR="00AE5E7A" w:rsidRPr="005E4593">
        <w:rPr>
          <w:sz w:val="28"/>
          <w:szCs w:val="28"/>
        </w:rPr>
        <w:t xml:space="preserve">на теоретичному рівні) </w:t>
      </w:r>
      <w:r w:rsidR="00C6414D" w:rsidRPr="005E4593">
        <w:rPr>
          <w:sz w:val="28"/>
          <w:szCs w:val="28"/>
        </w:rPr>
        <w:t>органів публічної влади</w:t>
      </w:r>
      <w:r w:rsidR="00AE5E7A" w:rsidRPr="005E4593">
        <w:rPr>
          <w:sz w:val="28"/>
          <w:szCs w:val="28"/>
        </w:rPr>
        <w:t xml:space="preserve"> (доручення, службов</w:t>
      </w:r>
      <w:r w:rsidR="0092777C" w:rsidRPr="005E4593">
        <w:rPr>
          <w:sz w:val="28"/>
          <w:szCs w:val="28"/>
        </w:rPr>
        <w:t>е листування</w:t>
      </w:r>
      <w:r w:rsidR="00AE5E7A" w:rsidRPr="005E4593">
        <w:rPr>
          <w:sz w:val="28"/>
          <w:szCs w:val="28"/>
        </w:rPr>
        <w:t>, наради та інші способи взаємодії державного апарату)</w:t>
      </w:r>
      <w:r w:rsidR="00C6414D" w:rsidRPr="005E4593">
        <w:rPr>
          <w:sz w:val="28"/>
          <w:szCs w:val="28"/>
        </w:rPr>
        <w:t xml:space="preserve">, </w:t>
      </w:r>
      <w:r w:rsidR="00AE5E7A" w:rsidRPr="005E4593">
        <w:rPr>
          <w:sz w:val="28"/>
          <w:szCs w:val="28"/>
        </w:rPr>
        <w:t xml:space="preserve">то участь </w:t>
      </w:r>
      <w:r w:rsidR="002F5BF4" w:rsidRPr="005E4593">
        <w:rPr>
          <w:sz w:val="28"/>
          <w:szCs w:val="28"/>
        </w:rPr>
        <w:t>лобістів</w:t>
      </w:r>
      <w:r w:rsidR="002F5BF4">
        <w:rPr>
          <w:sz w:val="28"/>
          <w:szCs w:val="28"/>
        </w:rPr>
        <w:t xml:space="preserve"> у цих стадіях управлінської діяльності виглядає надмірною і невиправданою. На наш погляд, залучення лобістів у відповідних управлінських заходах може відбуватись лише </w:t>
      </w:r>
      <w:r w:rsidR="006955E9">
        <w:rPr>
          <w:sz w:val="28"/>
          <w:szCs w:val="28"/>
        </w:rPr>
        <w:t xml:space="preserve">на розсуд </w:t>
      </w:r>
      <w:r w:rsidR="002F5BF4">
        <w:rPr>
          <w:sz w:val="28"/>
          <w:szCs w:val="28"/>
        </w:rPr>
        <w:t>об’єкта лобіювання і не може вважатись самостійним предметом лобіювання.</w:t>
      </w:r>
    </w:p>
    <w:p w:rsidR="00E5273A" w:rsidRPr="005E4593" w:rsidRDefault="003051A8" w:rsidP="00730B8D">
      <w:pPr>
        <w:ind w:firstLine="709"/>
        <w:jc w:val="both"/>
        <w:rPr>
          <w:sz w:val="28"/>
          <w:szCs w:val="28"/>
        </w:rPr>
      </w:pPr>
      <w:r w:rsidRPr="00C02641">
        <w:rPr>
          <w:sz w:val="28"/>
          <w:szCs w:val="28"/>
        </w:rPr>
        <w:t>Так само</w:t>
      </w:r>
      <w:r w:rsidR="0060629E" w:rsidRPr="00C02641">
        <w:rPr>
          <w:sz w:val="28"/>
          <w:szCs w:val="28"/>
        </w:rPr>
        <w:t xml:space="preserve"> не може бути </w:t>
      </w:r>
      <w:r w:rsidR="0060629E" w:rsidRPr="005E4593">
        <w:rPr>
          <w:sz w:val="28"/>
          <w:szCs w:val="28"/>
        </w:rPr>
        <w:t xml:space="preserve">підтримана ідея залучати лобістів до розробки проектів Конституції України (п. 4 ч. 1 ст. 6 проекту), адже процес розробки і прийняття Конституції України має особливу юридичну процедуру, яка випливає з її основоположного юридичного значення для всієї системи чинного законодавства і права України. </w:t>
      </w:r>
    </w:p>
    <w:p w:rsidR="00074C32" w:rsidRPr="005E4593" w:rsidRDefault="00C02641" w:rsidP="00730B8D">
      <w:pPr>
        <w:ind w:firstLine="709"/>
        <w:jc w:val="both"/>
        <w:rPr>
          <w:sz w:val="28"/>
          <w:szCs w:val="28"/>
        </w:rPr>
      </w:pPr>
      <w:r w:rsidRPr="005E4593">
        <w:rPr>
          <w:sz w:val="28"/>
          <w:szCs w:val="28"/>
        </w:rPr>
        <w:t>В цілому слід зазначити, що поданим проектом нечітко врегульовані питання щодо предмету лобіювання, тобто</w:t>
      </w:r>
      <w:r w:rsidR="00557B37" w:rsidRPr="005E4593">
        <w:rPr>
          <w:sz w:val="28"/>
          <w:szCs w:val="28"/>
        </w:rPr>
        <w:t>,</w:t>
      </w:r>
      <w:r w:rsidRPr="005E4593">
        <w:rPr>
          <w:sz w:val="28"/>
          <w:szCs w:val="28"/>
        </w:rPr>
        <w:t xml:space="preserve"> визначення кола суспільних відносин, які можуть бути предметом лобістської діяльності</w:t>
      </w:r>
      <w:r w:rsidR="00074C32" w:rsidRPr="005E4593">
        <w:rPr>
          <w:sz w:val="28"/>
          <w:szCs w:val="28"/>
        </w:rPr>
        <w:t>. В</w:t>
      </w:r>
      <w:r w:rsidRPr="005E4593">
        <w:rPr>
          <w:sz w:val="28"/>
          <w:szCs w:val="28"/>
        </w:rPr>
        <w:t xml:space="preserve"> ч.</w:t>
      </w:r>
      <w:r w:rsidR="000778D0" w:rsidRPr="005E4593">
        <w:rPr>
          <w:sz w:val="28"/>
          <w:szCs w:val="28"/>
        </w:rPr>
        <w:t xml:space="preserve"> </w:t>
      </w:r>
      <w:r w:rsidRPr="005E4593">
        <w:rPr>
          <w:sz w:val="28"/>
          <w:szCs w:val="28"/>
        </w:rPr>
        <w:t xml:space="preserve">ч. 1, 2 ст. 9 проекту перераховуються сфери, </w:t>
      </w:r>
      <w:r w:rsidR="00074C32" w:rsidRPr="005E4593">
        <w:rPr>
          <w:sz w:val="28"/>
          <w:szCs w:val="28"/>
        </w:rPr>
        <w:t>щодо</w:t>
      </w:r>
      <w:r w:rsidRPr="005E4593">
        <w:rPr>
          <w:sz w:val="28"/>
          <w:szCs w:val="28"/>
        </w:rPr>
        <w:t xml:space="preserve"> яких лобіювання заборонятиметься (національна безпека та оборона, в тому числі</w:t>
      </w:r>
      <w:r w:rsidR="00557B37" w:rsidRPr="005E4593">
        <w:rPr>
          <w:sz w:val="28"/>
          <w:szCs w:val="28"/>
        </w:rPr>
        <w:t>,</w:t>
      </w:r>
      <w:r w:rsidRPr="005E4593">
        <w:rPr>
          <w:sz w:val="28"/>
          <w:szCs w:val="28"/>
        </w:rPr>
        <w:t xml:space="preserve"> в інформаційному просторі та кіберпросторі; суверенітет та територіальний устрій України тощо), проте, видається, </w:t>
      </w:r>
      <w:r w:rsidR="00074C32" w:rsidRPr="005E4593">
        <w:rPr>
          <w:sz w:val="28"/>
          <w:szCs w:val="28"/>
        </w:rPr>
        <w:t>що цей перелік сфер</w:t>
      </w:r>
      <w:r w:rsidR="00962BFF" w:rsidRPr="005E4593">
        <w:rPr>
          <w:sz w:val="28"/>
          <w:szCs w:val="28"/>
        </w:rPr>
        <w:t xml:space="preserve"> може бути доповнений</w:t>
      </w:r>
      <w:r w:rsidR="00962BFF">
        <w:rPr>
          <w:sz w:val="28"/>
          <w:szCs w:val="28"/>
        </w:rPr>
        <w:t>.</w:t>
      </w:r>
      <w:r w:rsidR="00074C32" w:rsidRPr="00E5273A">
        <w:rPr>
          <w:sz w:val="28"/>
          <w:szCs w:val="28"/>
        </w:rPr>
        <w:t xml:space="preserve"> На нашу думку, </w:t>
      </w:r>
      <w:r w:rsidR="00962BFF" w:rsidRPr="00E5273A">
        <w:rPr>
          <w:sz w:val="28"/>
          <w:szCs w:val="28"/>
        </w:rPr>
        <w:t xml:space="preserve"> доцільно внести до цього переліку </w:t>
      </w:r>
      <w:r w:rsidR="00074C32" w:rsidRPr="00E5273A">
        <w:rPr>
          <w:sz w:val="28"/>
          <w:szCs w:val="28"/>
        </w:rPr>
        <w:t>заборону лобіювання й надання інших лобістських послуг</w:t>
      </w:r>
      <w:r w:rsidR="00962BFF">
        <w:rPr>
          <w:sz w:val="28"/>
          <w:szCs w:val="28"/>
        </w:rPr>
        <w:t xml:space="preserve"> також</w:t>
      </w:r>
      <w:r w:rsidR="00074C32" w:rsidRPr="00E5273A">
        <w:rPr>
          <w:sz w:val="28"/>
          <w:szCs w:val="28"/>
        </w:rPr>
        <w:t xml:space="preserve"> щодо нормативно-правових актів, які регулюють суспільні відносини у сферах організації органів </w:t>
      </w:r>
      <w:r w:rsidR="000F4E79">
        <w:rPr>
          <w:sz w:val="28"/>
          <w:szCs w:val="28"/>
        </w:rPr>
        <w:t>влади та основ державної служби;</w:t>
      </w:r>
      <w:r w:rsidR="00223372">
        <w:rPr>
          <w:sz w:val="28"/>
          <w:szCs w:val="28"/>
        </w:rPr>
        <w:t xml:space="preserve"> судоустрою й судочинства;</w:t>
      </w:r>
      <w:r w:rsidR="00074C32" w:rsidRPr="00E5273A">
        <w:rPr>
          <w:sz w:val="28"/>
          <w:szCs w:val="28"/>
        </w:rPr>
        <w:t xml:space="preserve"> внесення змін до </w:t>
      </w:r>
      <w:r w:rsidR="00074C32" w:rsidRPr="005E4593">
        <w:rPr>
          <w:sz w:val="28"/>
          <w:szCs w:val="28"/>
        </w:rPr>
        <w:t xml:space="preserve">Конституції України; звуження </w:t>
      </w:r>
      <w:r w:rsidR="00074C32" w:rsidRPr="005E4593">
        <w:rPr>
          <w:sz w:val="28"/>
          <w:szCs w:val="28"/>
        </w:rPr>
        <w:lastRenderedPageBreak/>
        <w:t xml:space="preserve">існуючих прав і свобод людини; внесення змін до законодавства з питань виборів та референдумів. </w:t>
      </w:r>
    </w:p>
    <w:p w:rsidR="00880663" w:rsidRPr="008F5760" w:rsidRDefault="008F692B" w:rsidP="00730B8D">
      <w:pPr>
        <w:pStyle w:val="Normal1"/>
        <w:ind w:firstLine="709"/>
        <w:jc w:val="both"/>
        <w:rPr>
          <w:color w:val="auto"/>
          <w:sz w:val="28"/>
          <w:szCs w:val="28"/>
        </w:rPr>
      </w:pPr>
      <w:r w:rsidRPr="005E4593">
        <w:rPr>
          <w:color w:val="auto"/>
          <w:sz w:val="28"/>
          <w:szCs w:val="28"/>
        </w:rPr>
        <w:t>3.</w:t>
      </w:r>
      <w:r w:rsidR="00962BFF" w:rsidRPr="005E4593">
        <w:rPr>
          <w:color w:val="auto"/>
          <w:sz w:val="28"/>
          <w:szCs w:val="28"/>
        </w:rPr>
        <w:t>4</w:t>
      </w:r>
      <w:r w:rsidRPr="005E4593">
        <w:rPr>
          <w:color w:val="auto"/>
          <w:sz w:val="28"/>
          <w:szCs w:val="28"/>
        </w:rPr>
        <w:t>.</w:t>
      </w:r>
      <w:r w:rsidR="000F4E79" w:rsidRPr="005E4593">
        <w:rPr>
          <w:color w:val="auto"/>
          <w:sz w:val="28"/>
          <w:szCs w:val="28"/>
        </w:rPr>
        <w:t xml:space="preserve"> </w:t>
      </w:r>
      <w:r w:rsidR="00880663" w:rsidRPr="005E4593">
        <w:rPr>
          <w:color w:val="auto"/>
          <w:sz w:val="28"/>
          <w:szCs w:val="28"/>
        </w:rPr>
        <w:t>Не відповідає дійсності уміщене до ст</w:t>
      </w:r>
      <w:r w:rsidR="00223372" w:rsidRPr="005E4593">
        <w:rPr>
          <w:color w:val="auto"/>
          <w:sz w:val="28"/>
          <w:szCs w:val="28"/>
        </w:rPr>
        <w:t xml:space="preserve">. </w:t>
      </w:r>
      <w:r w:rsidR="00880663" w:rsidRPr="005E4593">
        <w:rPr>
          <w:color w:val="auto"/>
          <w:sz w:val="28"/>
          <w:szCs w:val="28"/>
        </w:rPr>
        <w:t>3 проекту посилання на Конституцію України. Остання не регулює суспільні відносини у сфері лобіювання (принаймні, у розумінні терміну «лобіювання</w:t>
      </w:r>
      <w:r w:rsidR="00880663" w:rsidRPr="008F5760">
        <w:rPr>
          <w:color w:val="auto"/>
          <w:sz w:val="28"/>
          <w:szCs w:val="28"/>
        </w:rPr>
        <w:t>», закладеному в концепцію даного проекту). Зайвим виглядає, на нашу думку, і дублювання припису про те, що «я</w:t>
      </w:r>
      <w:r w:rsidR="00880663" w:rsidRPr="008F5760">
        <w:rPr>
          <w:color w:val="auto"/>
          <w:sz w:val="28"/>
          <w:szCs w:val="28"/>
          <w:shd w:val="clear" w:color="auto" w:fill="FFFFFF"/>
        </w:rPr>
        <w:t xml:space="preserve">кщо міжнародним договором, згода на обов’язковість якого надана Верховною Радою України, встановлено інші норми, ніж ті, що передбачені цим Законом, застосовуються норми міжнародного договору», адже цей припис вже закріплено в чинному законодавстві (ч. 2 ст. 19 Закону України «Про міжнародні договори України»). </w:t>
      </w:r>
    </w:p>
    <w:p w:rsidR="00E57548" w:rsidRDefault="008F692B" w:rsidP="00730B8D">
      <w:pPr>
        <w:pStyle w:val="rvps2"/>
        <w:shd w:val="clear" w:color="auto" w:fill="FFFFFF"/>
        <w:spacing w:before="0" w:beforeAutospacing="0" w:after="0" w:afterAutospacing="0"/>
        <w:ind w:firstLine="709"/>
        <w:jc w:val="both"/>
        <w:rPr>
          <w:sz w:val="28"/>
          <w:szCs w:val="28"/>
        </w:rPr>
      </w:pPr>
      <w:r>
        <w:rPr>
          <w:sz w:val="28"/>
          <w:szCs w:val="28"/>
        </w:rPr>
        <w:t>3.</w:t>
      </w:r>
      <w:r w:rsidR="00962BFF">
        <w:rPr>
          <w:sz w:val="28"/>
          <w:szCs w:val="28"/>
        </w:rPr>
        <w:t>5</w:t>
      </w:r>
      <w:r>
        <w:rPr>
          <w:sz w:val="28"/>
          <w:szCs w:val="28"/>
        </w:rPr>
        <w:t xml:space="preserve">. </w:t>
      </w:r>
      <w:r w:rsidR="006974E2">
        <w:rPr>
          <w:sz w:val="28"/>
          <w:szCs w:val="28"/>
        </w:rPr>
        <w:t>Виникають</w:t>
      </w:r>
      <w:r w:rsidR="00F777E9" w:rsidRPr="008F5760">
        <w:rPr>
          <w:sz w:val="28"/>
          <w:szCs w:val="28"/>
        </w:rPr>
        <w:t xml:space="preserve"> певн</w:t>
      </w:r>
      <w:r>
        <w:rPr>
          <w:sz w:val="28"/>
          <w:szCs w:val="28"/>
        </w:rPr>
        <w:t xml:space="preserve">і зауваження </w:t>
      </w:r>
      <w:r w:rsidR="006974E2">
        <w:rPr>
          <w:sz w:val="28"/>
          <w:szCs w:val="28"/>
        </w:rPr>
        <w:t>стосовно визначеного</w:t>
      </w:r>
      <w:r>
        <w:rPr>
          <w:sz w:val="28"/>
          <w:szCs w:val="28"/>
        </w:rPr>
        <w:t xml:space="preserve"> в</w:t>
      </w:r>
      <w:r w:rsidR="006974E2">
        <w:rPr>
          <w:sz w:val="28"/>
          <w:szCs w:val="28"/>
        </w:rPr>
        <w:t xml:space="preserve"> ч. 1 ст. 4 кола</w:t>
      </w:r>
      <w:r w:rsidR="00F777E9" w:rsidRPr="008F5760">
        <w:rPr>
          <w:sz w:val="28"/>
          <w:szCs w:val="28"/>
        </w:rPr>
        <w:t xml:space="preserve"> </w:t>
      </w:r>
      <w:r w:rsidR="00F777E9" w:rsidRPr="005E4593">
        <w:rPr>
          <w:sz w:val="28"/>
          <w:szCs w:val="28"/>
        </w:rPr>
        <w:t>об’єктів</w:t>
      </w:r>
      <w:r w:rsidR="00F777E9" w:rsidRPr="008F5760">
        <w:rPr>
          <w:sz w:val="28"/>
          <w:szCs w:val="28"/>
        </w:rPr>
        <w:t xml:space="preserve"> лобіювання. Так, зокрема, до них пропонується відносити</w:t>
      </w:r>
      <w:r w:rsidR="00E57548">
        <w:rPr>
          <w:sz w:val="28"/>
          <w:szCs w:val="28"/>
        </w:rPr>
        <w:t>:</w:t>
      </w:r>
      <w:r w:rsidR="00F777E9" w:rsidRPr="008F5760">
        <w:rPr>
          <w:sz w:val="28"/>
          <w:szCs w:val="28"/>
        </w:rPr>
        <w:t xml:space="preserve"> </w:t>
      </w:r>
      <w:r w:rsidR="00AA63A0" w:rsidRPr="006974E2">
        <w:rPr>
          <w:sz w:val="28"/>
          <w:szCs w:val="28"/>
        </w:rPr>
        <w:t>Президента</w:t>
      </w:r>
      <w:r w:rsidR="00AA63A0" w:rsidRPr="008F5760">
        <w:rPr>
          <w:sz w:val="28"/>
          <w:szCs w:val="28"/>
        </w:rPr>
        <w:t xml:space="preserve"> України;</w:t>
      </w:r>
      <w:r w:rsidR="000F4E79">
        <w:rPr>
          <w:sz w:val="28"/>
          <w:szCs w:val="28"/>
        </w:rPr>
        <w:t xml:space="preserve"> </w:t>
      </w:r>
      <w:r w:rsidR="00AA63A0" w:rsidRPr="008F5760">
        <w:rPr>
          <w:sz w:val="28"/>
          <w:szCs w:val="28"/>
        </w:rPr>
        <w:t xml:space="preserve">керівника постійно діючого допоміжного органу, утвореного Президентом </w:t>
      </w:r>
      <w:r w:rsidR="00AA63A0" w:rsidRPr="005E4593">
        <w:rPr>
          <w:sz w:val="28"/>
          <w:szCs w:val="28"/>
        </w:rPr>
        <w:t>України, його заступників, осіб, що є посадовими та службовими особами такого органу, а також осіб, що є представниками Президента та працівник</w:t>
      </w:r>
      <w:r w:rsidR="00217443" w:rsidRPr="005E4593">
        <w:rPr>
          <w:sz w:val="28"/>
          <w:szCs w:val="28"/>
        </w:rPr>
        <w:t>ами</w:t>
      </w:r>
      <w:r w:rsidR="00AA63A0" w:rsidRPr="005E4593">
        <w:rPr>
          <w:sz w:val="28"/>
          <w:szCs w:val="28"/>
        </w:rPr>
        <w:t xml:space="preserve"> їх апарату; членів Кабінету Міністрів України, перших заступників та заступників міністрів, посадових і службових осіб Секретаріату Кабінету Міністрів; народних депутатів України діючого скликання Верховної Ради України</w:t>
      </w:r>
      <w:r w:rsidR="000F4E79" w:rsidRPr="005E4593">
        <w:rPr>
          <w:sz w:val="28"/>
          <w:szCs w:val="28"/>
        </w:rPr>
        <w:t>;</w:t>
      </w:r>
      <w:r w:rsidR="00AA63A0" w:rsidRPr="005E4593">
        <w:rPr>
          <w:sz w:val="28"/>
          <w:szCs w:val="28"/>
        </w:rPr>
        <w:t xml:space="preserve"> посадових осіб Апарату Верховної Ради Ук</w:t>
      </w:r>
      <w:r w:rsidR="004415F0" w:rsidRPr="005E4593">
        <w:rPr>
          <w:sz w:val="28"/>
          <w:szCs w:val="28"/>
        </w:rPr>
        <w:t>раїни; Уповноваженого Верховної</w:t>
      </w:r>
      <w:r w:rsidR="00AA63A0" w:rsidRPr="005E4593">
        <w:rPr>
          <w:sz w:val="28"/>
          <w:szCs w:val="28"/>
        </w:rPr>
        <w:t xml:space="preserve"> Ради</w:t>
      </w:r>
      <w:r w:rsidR="00AA63A0" w:rsidRPr="008F5760">
        <w:rPr>
          <w:sz w:val="28"/>
          <w:szCs w:val="28"/>
        </w:rPr>
        <w:t xml:space="preserve"> України з прав людини та його представників, працівників їх апарату; голів місцевих державних адміністрацій, їх перших заступників та заступників, працівників їх апарату; депутатів місцевих рад, посадових осіб місцевого самоврядування; працівників патронатних служб; членів державних колегіальних органів; осіб, які входять до складу конкурсних комісій, утворених відповідно до Закону України «Про державну службу». </w:t>
      </w:r>
    </w:p>
    <w:p w:rsidR="007B63EC" w:rsidRPr="008F5760" w:rsidRDefault="007B63EC" w:rsidP="00730B8D">
      <w:pPr>
        <w:pStyle w:val="rvps2"/>
        <w:shd w:val="clear" w:color="auto" w:fill="FFFFFF"/>
        <w:spacing w:before="0" w:beforeAutospacing="0" w:after="0" w:afterAutospacing="0"/>
        <w:ind w:firstLine="709"/>
        <w:jc w:val="both"/>
        <w:rPr>
          <w:sz w:val="28"/>
          <w:szCs w:val="28"/>
        </w:rPr>
      </w:pPr>
      <w:r w:rsidRPr="008F5760">
        <w:rPr>
          <w:sz w:val="28"/>
          <w:szCs w:val="28"/>
        </w:rPr>
        <w:t xml:space="preserve">Віднесення до кола об’єктів лобіювання керівників апаратів та  посадових осіб </w:t>
      </w:r>
      <w:r w:rsidR="00962BFF">
        <w:rPr>
          <w:sz w:val="28"/>
          <w:szCs w:val="28"/>
        </w:rPr>
        <w:t xml:space="preserve">апаратів </w:t>
      </w:r>
      <w:r w:rsidRPr="008F5760">
        <w:rPr>
          <w:sz w:val="28"/>
          <w:szCs w:val="28"/>
        </w:rPr>
        <w:t xml:space="preserve">органів державної влади та місцевого самоврядування, працівників патронатних служб є </w:t>
      </w:r>
      <w:r w:rsidR="00AA63A0" w:rsidRPr="008F5760">
        <w:rPr>
          <w:sz w:val="28"/>
          <w:szCs w:val="28"/>
        </w:rPr>
        <w:t xml:space="preserve">доволі </w:t>
      </w:r>
      <w:r w:rsidRPr="008F5760">
        <w:rPr>
          <w:sz w:val="28"/>
          <w:szCs w:val="28"/>
        </w:rPr>
        <w:t xml:space="preserve">дискусійним, </w:t>
      </w:r>
      <w:r w:rsidR="00AA63A0" w:rsidRPr="008F5760">
        <w:rPr>
          <w:sz w:val="28"/>
          <w:szCs w:val="28"/>
        </w:rPr>
        <w:t>адже вказані категорії осіб не є суб’єктами владних повноважень</w:t>
      </w:r>
      <w:r w:rsidR="00D52D63">
        <w:rPr>
          <w:sz w:val="28"/>
          <w:szCs w:val="28"/>
        </w:rPr>
        <w:t xml:space="preserve"> і не здійснюють нормативно-правове р</w:t>
      </w:r>
      <w:r w:rsidR="00D67159">
        <w:rPr>
          <w:sz w:val="28"/>
          <w:szCs w:val="28"/>
        </w:rPr>
        <w:t>егулювання суспільних відносин.</w:t>
      </w:r>
      <w:r w:rsidR="00AA63A0" w:rsidRPr="008F5760">
        <w:rPr>
          <w:sz w:val="28"/>
          <w:szCs w:val="28"/>
        </w:rPr>
        <w:t xml:space="preserve"> Аналогічне зауваження стосується осіб, які входять до складу конкурсних комісій, утворених відповідно до Закону України «Про державну службу». </w:t>
      </w:r>
    </w:p>
    <w:p w:rsidR="006C2CB6" w:rsidRPr="005E4593" w:rsidRDefault="00AA63A0" w:rsidP="00730B8D">
      <w:pPr>
        <w:pStyle w:val="rvps2"/>
        <w:shd w:val="clear" w:color="auto" w:fill="FFFFFF"/>
        <w:spacing w:before="0" w:beforeAutospacing="0" w:after="0" w:afterAutospacing="0"/>
        <w:ind w:firstLine="709"/>
        <w:jc w:val="both"/>
        <w:rPr>
          <w:sz w:val="28"/>
          <w:szCs w:val="28"/>
        </w:rPr>
      </w:pPr>
      <w:r w:rsidRPr="008F5760">
        <w:rPr>
          <w:sz w:val="28"/>
          <w:szCs w:val="28"/>
        </w:rPr>
        <w:t>Крім того, в п. 11 ч. 1 ст</w:t>
      </w:r>
      <w:r w:rsidRPr="005E4593">
        <w:rPr>
          <w:sz w:val="28"/>
          <w:szCs w:val="28"/>
        </w:rPr>
        <w:t xml:space="preserve">. 4 проекту йдеться про те, що до об’єктів лобіювання </w:t>
      </w:r>
      <w:r w:rsidR="00217443" w:rsidRPr="005E4593">
        <w:rPr>
          <w:sz w:val="28"/>
          <w:szCs w:val="28"/>
        </w:rPr>
        <w:t xml:space="preserve">належатимуть </w:t>
      </w:r>
      <w:r w:rsidRPr="005E4593">
        <w:rPr>
          <w:sz w:val="28"/>
          <w:szCs w:val="28"/>
        </w:rPr>
        <w:t xml:space="preserve">і «інші особи, які займають посади державної служби категорії «А» і «Б». </w:t>
      </w:r>
      <w:r w:rsidR="00AD14CE" w:rsidRPr="005E4593">
        <w:rPr>
          <w:sz w:val="28"/>
          <w:szCs w:val="28"/>
        </w:rPr>
        <w:t xml:space="preserve">Але, виходячи зі змісту </w:t>
      </w:r>
      <w:r w:rsidR="007B63EC" w:rsidRPr="005E4593">
        <w:rPr>
          <w:sz w:val="28"/>
          <w:szCs w:val="28"/>
        </w:rPr>
        <w:t xml:space="preserve">п. 1 </w:t>
      </w:r>
      <w:r w:rsidRPr="005E4593">
        <w:rPr>
          <w:sz w:val="28"/>
          <w:szCs w:val="28"/>
        </w:rPr>
        <w:t xml:space="preserve">ч. 2 ст. 6 Закону України </w:t>
      </w:r>
      <w:r w:rsidR="005E4593" w:rsidRPr="005E4593">
        <w:rPr>
          <w:sz w:val="28"/>
          <w:szCs w:val="28"/>
        </w:rPr>
        <w:br/>
      </w:r>
      <w:r w:rsidRPr="005E4593">
        <w:rPr>
          <w:sz w:val="28"/>
          <w:szCs w:val="28"/>
        </w:rPr>
        <w:t xml:space="preserve">«Про державну службу» </w:t>
      </w:r>
      <w:r w:rsidR="007B63EC" w:rsidRPr="005E4593">
        <w:rPr>
          <w:sz w:val="28"/>
          <w:szCs w:val="28"/>
        </w:rPr>
        <w:t>до категорії «А» (вищий ко</w:t>
      </w:r>
      <w:r w:rsidR="00AD14CE" w:rsidRPr="005E4593">
        <w:rPr>
          <w:sz w:val="28"/>
          <w:szCs w:val="28"/>
        </w:rPr>
        <w:t>рпус державної служби)</w:t>
      </w:r>
      <w:r w:rsidR="000F4E79" w:rsidRPr="005E4593">
        <w:rPr>
          <w:sz w:val="28"/>
          <w:szCs w:val="28"/>
        </w:rPr>
        <w:t xml:space="preserve"> </w:t>
      </w:r>
      <w:r w:rsidR="00217443" w:rsidRPr="005E4593">
        <w:rPr>
          <w:sz w:val="28"/>
          <w:szCs w:val="28"/>
        </w:rPr>
        <w:t>належать</w:t>
      </w:r>
      <w:r w:rsidR="00AD14CE" w:rsidRPr="005E4593">
        <w:rPr>
          <w:sz w:val="28"/>
          <w:szCs w:val="28"/>
        </w:rPr>
        <w:t>,</w:t>
      </w:r>
      <w:r w:rsidR="007B63EC" w:rsidRPr="005E4593">
        <w:rPr>
          <w:sz w:val="28"/>
          <w:szCs w:val="28"/>
        </w:rPr>
        <w:t xml:space="preserve"> серед іншого</w:t>
      </w:r>
      <w:r w:rsidR="00AD14CE" w:rsidRPr="005E4593">
        <w:rPr>
          <w:sz w:val="28"/>
          <w:szCs w:val="28"/>
        </w:rPr>
        <w:t>,</w:t>
      </w:r>
      <w:r w:rsidR="007B63EC" w:rsidRPr="005E4593">
        <w:rPr>
          <w:sz w:val="28"/>
          <w:szCs w:val="28"/>
        </w:rPr>
        <w:t xml:space="preserve"> посади керівників апаратів Конституційного Суду України, Верховного Суду, вищих спеціалізованих судів та їх заступників, керівників секретаріатів Вищої ради правосуддя, Вищої кваліфікаційної комісії суддів України та їх заступників, Голови Державної судової адміністрації України та його заступників. Разом з тим, з тексту проекту не випливає, що судова гілка влади та судді можуть бути об’єктом лобіювання. А</w:t>
      </w:r>
      <w:r w:rsidR="00217443" w:rsidRPr="005E4593">
        <w:rPr>
          <w:sz w:val="28"/>
          <w:szCs w:val="28"/>
        </w:rPr>
        <w:t>,</w:t>
      </w:r>
      <w:r w:rsidR="007B63EC" w:rsidRPr="005E4593">
        <w:rPr>
          <w:sz w:val="28"/>
          <w:szCs w:val="28"/>
        </w:rPr>
        <w:t xml:space="preserve"> отже</w:t>
      </w:r>
      <w:r w:rsidR="000F4E79" w:rsidRPr="005E4593">
        <w:rPr>
          <w:sz w:val="28"/>
          <w:szCs w:val="28"/>
        </w:rPr>
        <w:t>,</w:t>
      </w:r>
      <w:r w:rsidR="007B63EC" w:rsidRPr="005E4593">
        <w:rPr>
          <w:sz w:val="28"/>
          <w:szCs w:val="28"/>
        </w:rPr>
        <w:t xml:space="preserve"> розповсюдження на керівників апаратів судової гілки влади лобістського впливу, </w:t>
      </w:r>
      <w:r w:rsidR="007B63EC" w:rsidRPr="005E4593">
        <w:rPr>
          <w:sz w:val="28"/>
          <w:szCs w:val="28"/>
        </w:rPr>
        <w:lastRenderedPageBreak/>
        <w:t>щонайменше, виглядатиме неправомірним.</w:t>
      </w:r>
      <w:r w:rsidR="007B63EC" w:rsidRPr="005E4593">
        <w:rPr>
          <w:color w:val="333333"/>
          <w:sz w:val="28"/>
          <w:szCs w:val="28"/>
        </w:rPr>
        <w:t xml:space="preserve"> </w:t>
      </w:r>
      <w:r w:rsidR="007B63EC" w:rsidRPr="005E4593">
        <w:rPr>
          <w:sz w:val="28"/>
          <w:szCs w:val="28"/>
        </w:rPr>
        <w:t xml:space="preserve">Не є </w:t>
      </w:r>
      <w:r w:rsidR="00962BFF" w:rsidRPr="005E4593">
        <w:rPr>
          <w:sz w:val="28"/>
          <w:szCs w:val="28"/>
        </w:rPr>
        <w:t>прийнятною</w:t>
      </w:r>
      <w:r w:rsidR="007B63EC" w:rsidRPr="005E4593">
        <w:rPr>
          <w:sz w:val="28"/>
          <w:szCs w:val="28"/>
        </w:rPr>
        <w:t xml:space="preserve"> також ідея розповсюдження статусу об’єкта лобіювання на всіх зазначених в п. 1 ч. 1 ст.</w:t>
      </w:r>
      <w:r w:rsidR="000F4E79" w:rsidRPr="005E4593">
        <w:rPr>
          <w:sz w:val="28"/>
          <w:szCs w:val="28"/>
        </w:rPr>
        <w:t xml:space="preserve"> </w:t>
      </w:r>
      <w:r w:rsidR="007B63EC" w:rsidRPr="005E4593">
        <w:rPr>
          <w:sz w:val="28"/>
          <w:szCs w:val="28"/>
        </w:rPr>
        <w:t>4 осіб «в період їх знаходження в статусі офіц</w:t>
      </w:r>
      <w:r w:rsidR="00AD14CE" w:rsidRPr="005E4593">
        <w:rPr>
          <w:sz w:val="28"/>
          <w:szCs w:val="28"/>
        </w:rPr>
        <w:t>ійного кандидата» (ч. 2 ст. 4</w:t>
      </w:r>
      <w:r w:rsidR="00217443" w:rsidRPr="005E4593">
        <w:rPr>
          <w:sz w:val="28"/>
          <w:szCs w:val="28"/>
        </w:rPr>
        <w:t xml:space="preserve"> проекту</w:t>
      </w:r>
      <w:r w:rsidR="00AD14CE" w:rsidRPr="005E4593">
        <w:rPr>
          <w:sz w:val="28"/>
          <w:szCs w:val="28"/>
        </w:rPr>
        <w:t>).</w:t>
      </w:r>
      <w:r w:rsidR="007B63EC" w:rsidRPr="005E4593">
        <w:rPr>
          <w:sz w:val="28"/>
          <w:szCs w:val="28"/>
        </w:rPr>
        <w:t xml:space="preserve"> </w:t>
      </w:r>
    </w:p>
    <w:p w:rsidR="005B641C" w:rsidRPr="00730B8D" w:rsidRDefault="009D1288" w:rsidP="00730B8D">
      <w:pPr>
        <w:pStyle w:val="rvps2"/>
        <w:shd w:val="clear" w:color="auto" w:fill="FFFFFF"/>
        <w:spacing w:before="0" w:beforeAutospacing="0" w:after="0" w:afterAutospacing="0"/>
        <w:ind w:firstLine="709"/>
        <w:jc w:val="both"/>
        <w:rPr>
          <w:sz w:val="28"/>
          <w:szCs w:val="28"/>
        </w:rPr>
      </w:pPr>
      <w:r w:rsidRPr="00730B8D">
        <w:rPr>
          <w:sz w:val="28"/>
          <w:szCs w:val="28"/>
        </w:rPr>
        <w:t>Таким чином</w:t>
      </w:r>
      <w:r w:rsidR="006C2CB6" w:rsidRPr="00730B8D">
        <w:rPr>
          <w:sz w:val="28"/>
          <w:szCs w:val="28"/>
        </w:rPr>
        <w:t>, перелік осіб, які є об’єктами лобістської діяльності, на нашу думку, потребує уточнення.</w:t>
      </w:r>
    </w:p>
    <w:p w:rsidR="000E5D8B" w:rsidRPr="005E4593" w:rsidRDefault="000E5D8B" w:rsidP="00730B8D">
      <w:pPr>
        <w:tabs>
          <w:tab w:val="left" w:pos="-2835"/>
        </w:tabs>
        <w:ind w:firstLine="709"/>
        <w:jc w:val="both"/>
        <w:rPr>
          <w:sz w:val="28"/>
          <w:szCs w:val="28"/>
        </w:rPr>
      </w:pPr>
      <w:r w:rsidRPr="00730B8D">
        <w:rPr>
          <w:sz w:val="28"/>
          <w:szCs w:val="28"/>
        </w:rPr>
        <w:t>3.</w:t>
      </w:r>
      <w:r w:rsidR="00962BFF" w:rsidRPr="00730B8D">
        <w:rPr>
          <w:sz w:val="28"/>
          <w:szCs w:val="28"/>
        </w:rPr>
        <w:t>6</w:t>
      </w:r>
      <w:r w:rsidRPr="00730B8D">
        <w:rPr>
          <w:sz w:val="28"/>
          <w:szCs w:val="28"/>
        </w:rPr>
        <w:t>.</w:t>
      </w:r>
      <w:r w:rsidR="00074C32" w:rsidRPr="00730B8D">
        <w:rPr>
          <w:sz w:val="28"/>
          <w:szCs w:val="28"/>
        </w:rPr>
        <w:t xml:space="preserve"> </w:t>
      </w:r>
      <w:r w:rsidR="00897FB3" w:rsidRPr="00730B8D">
        <w:rPr>
          <w:sz w:val="28"/>
          <w:szCs w:val="28"/>
        </w:rPr>
        <w:t xml:space="preserve">У ч. 4 ст. 9 та ч. 2 ст. 10 </w:t>
      </w:r>
      <w:r w:rsidR="001D38E3" w:rsidRPr="00730B8D">
        <w:rPr>
          <w:sz w:val="28"/>
          <w:szCs w:val="28"/>
        </w:rPr>
        <w:t xml:space="preserve">проекту встановлені обмеження щодо зайняття лобістською діяльністю певними фізичними особами. </w:t>
      </w:r>
      <w:r w:rsidR="00962BFF" w:rsidRPr="00730B8D">
        <w:rPr>
          <w:sz w:val="28"/>
          <w:szCs w:val="28"/>
        </w:rPr>
        <w:t>Однак</w:t>
      </w:r>
      <w:r w:rsidRPr="00730B8D">
        <w:rPr>
          <w:sz w:val="28"/>
          <w:szCs w:val="28"/>
        </w:rPr>
        <w:t xml:space="preserve"> у проекті відсутні вимоги до суб’єктів лобіювання щодо</w:t>
      </w:r>
      <w:r w:rsidRPr="008F5760">
        <w:rPr>
          <w:sz w:val="28"/>
          <w:szCs w:val="28"/>
        </w:rPr>
        <w:t xml:space="preserve"> досягнення певного </w:t>
      </w:r>
      <w:r w:rsidRPr="005E4593">
        <w:rPr>
          <w:sz w:val="28"/>
          <w:szCs w:val="28"/>
        </w:rPr>
        <w:t>віку, наявності відповідної освіти, володіння практичними навичками взаємодії з різними державними структурами, наявності досвіду роботи в державних органах</w:t>
      </w:r>
      <w:r w:rsidR="003B0066" w:rsidRPr="005E4593">
        <w:rPr>
          <w:sz w:val="28"/>
          <w:szCs w:val="28"/>
        </w:rPr>
        <w:t>,</w:t>
      </w:r>
      <w:r w:rsidRPr="005E4593">
        <w:rPr>
          <w:sz w:val="28"/>
          <w:szCs w:val="28"/>
        </w:rPr>
        <w:t xml:space="preserve"> тощо. Між тим, у </w:t>
      </w:r>
      <w:r w:rsidR="00603069" w:rsidRPr="005E4593">
        <w:rPr>
          <w:sz w:val="28"/>
          <w:szCs w:val="28"/>
        </w:rPr>
        <w:t xml:space="preserve">законодавстві </w:t>
      </w:r>
      <w:r w:rsidR="00DA5835" w:rsidRPr="005E4593">
        <w:rPr>
          <w:sz w:val="28"/>
          <w:szCs w:val="28"/>
        </w:rPr>
        <w:t>деяких держав</w:t>
      </w:r>
      <w:r w:rsidRPr="005E4593">
        <w:rPr>
          <w:sz w:val="28"/>
          <w:szCs w:val="28"/>
        </w:rPr>
        <w:t xml:space="preserve"> ці вимоги чітко визначен</w:t>
      </w:r>
      <w:r w:rsidR="00962BFF" w:rsidRPr="005E4593">
        <w:rPr>
          <w:sz w:val="28"/>
          <w:szCs w:val="28"/>
        </w:rPr>
        <w:t>і</w:t>
      </w:r>
      <w:r w:rsidRPr="005E4593">
        <w:rPr>
          <w:rStyle w:val="ad"/>
          <w:sz w:val="28"/>
          <w:szCs w:val="28"/>
        </w:rPr>
        <w:footnoteReference w:id="6"/>
      </w:r>
      <w:r w:rsidRPr="005E4593">
        <w:rPr>
          <w:sz w:val="28"/>
          <w:szCs w:val="28"/>
        </w:rPr>
        <w:t xml:space="preserve">. </w:t>
      </w:r>
    </w:p>
    <w:p w:rsidR="00073B8C" w:rsidRPr="008F5760" w:rsidRDefault="00073B8C" w:rsidP="00730B8D">
      <w:pPr>
        <w:pStyle w:val="Normal1"/>
        <w:ind w:firstLine="709"/>
        <w:jc w:val="both"/>
        <w:rPr>
          <w:rFonts w:eastAsiaTheme="minorEastAsia"/>
          <w:sz w:val="28"/>
          <w:szCs w:val="28"/>
        </w:rPr>
      </w:pPr>
      <w:r w:rsidRPr="005E4593">
        <w:rPr>
          <w:sz w:val="28"/>
          <w:szCs w:val="28"/>
        </w:rPr>
        <w:t>Отже, перелік осіб, які не можуть займатись лобістською діяльністю</w:t>
      </w:r>
      <w:r w:rsidRPr="008F5760">
        <w:rPr>
          <w:sz w:val="28"/>
          <w:szCs w:val="28"/>
        </w:rPr>
        <w:t>, на нашу думку, потребує уточнення.</w:t>
      </w:r>
    </w:p>
    <w:p w:rsidR="00073B8C" w:rsidRPr="008F5760" w:rsidRDefault="00603069" w:rsidP="00730B8D">
      <w:pPr>
        <w:pStyle w:val="Default"/>
        <w:ind w:firstLine="709"/>
        <w:jc w:val="both"/>
        <w:rPr>
          <w:sz w:val="28"/>
          <w:szCs w:val="28"/>
          <w:shd w:val="clear" w:color="auto" w:fill="FFFFFF"/>
        </w:rPr>
      </w:pPr>
      <w:r w:rsidRPr="00840D36">
        <w:rPr>
          <w:sz w:val="28"/>
          <w:szCs w:val="28"/>
        </w:rPr>
        <w:t>3</w:t>
      </w:r>
      <w:r w:rsidR="00073B8C" w:rsidRPr="00840D36">
        <w:rPr>
          <w:sz w:val="28"/>
          <w:szCs w:val="28"/>
        </w:rPr>
        <w:t>.</w:t>
      </w:r>
      <w:r w:rsidR="00454CA5">
        <w:rPr>
          <w:sz w:val="28"/>
          <w:szCs w:val="28"/>
        </w:rPr>
        <w:t>7</w:t>
      </w:r>
      <w:r w:rsidR="00073B8C" w:rsidRPr="00840D36">
        <w:rPr>
          <w:sz w:val="28"/>
          <w:szCs w:val="28"/>
        </w:rPr>
        <w:t>.</w:t>
      </w:r>
      <w:r w:rsidR="00711ABC">
        <w:rPr>
          <w:sz w:val="28"/>
          <w:szCs w:val="28"/>
        </w:rPr>
        <w:t xml:space="preserve"> </w:t>
      </w:r>
      <w:r w:rsidR="00073B8C" w:rsidRPr="008F5760">
        <w:rPr>
          <w:sz w:val="28"/>
          <w:szCs w:val="28"/>
        </w:rPr>
        <w:t xml:space="preserve">Не можна вважати прийнятним те, що у проекті </w:t>
      </w:r>
      <w:r w:rsidR="00840D36">
        <w:rPr>
          <w:sz w:val="28"/>
          <w:szCs w:val="28"/>
        </w:rPr>
        <w:t xml:space="preserve">лобісту </w:t>
      </w:r>
      <w:r w:rsidR="00073B8C" w:rsidRPr="008F5760">
        <w:rPr>
          <w:sz w:val="28"/>
          <w:szCs w:val="28"/>
        </w:rPr>
        <w:t xml:space="preserve">не забороняється </w:t>
      </w:r>
      <w:r w:rsidR="00073B8C" w:rsidRPr="008F5760">
        <w:rPr>
          <w:sz w:val="28"/>
          <w:szCs w:val="28"/>
          <w:shd w:val="clear" w:color="auto" w:fill="FFFFFF"/>
        </w:rPr>
        <w:t>представляти одночасно інтереси двох і більше конкуруючих між собою замовників послуг з лобізму, якщо це може спричинити конфлікт інтересів</w:t>
      </w:r>
      <w:r w:rsidR="00AB0824" w:rsidRPr="008F5760">
        <w:rPr>
          <w:rStyle w:val="ad"/>
          <w:sz w:val="28"/>
          <w:szCs w:val="28"/>
          <w:shd w:val="clear" w:color="auto" w:fill="FFFFFF"/>
        </w:rPr>
        <w:footnoteReference w:id="7"/>
      </w:r>
      <w:r w:rsidR="00073B8C" w:rsidRPr="008F5760">
        <w:rPr>
          <w:sz w:val="28"/>
          <w:szCs w:val="28"/>
          <w:shd w:val="clear" w:color="auto" w:fill="FFFFFF"/>
        </w:rPr>
        <w:t xml:space="preserve">. </w:t>
      </w:r>
    </w:p>
    <w:p w:rsidR="0015743C" w:rsidRDefault="004A6346" w:rsidP="00730B8D">
      <w:pPr>
        <w:pStyle w:val="Default"/>
        <w:ind w:firstLine="709"/>
        <w:jc w:val="both"/>
        <w:rPr>
          <w:sz w:val="28"/>
          <w:szCs w:val="28"/>
        </w:rPr>
      </w:pPr>
      <w:r w:rsidRPr="00840D36">
        <w:rPr>
          <w:sz w:val="28"/>
          <w:szCs w:val="28"/>
          <w:shd w:val="clear" w:color="auto" w:fill="FFFFFF"/>
        </w:rPr>
        <w:t>3.</w:t>
      </w:r>
      <w:r w:rsidR="00454CA5">
        <w:rPr>
          <w:sz w:val="28"/>
          <w:szCs w:val="28"/>
          <w:shd w:val="clear" w:color="auto" w:fill="FFFFFF"/>
        </w:rPr>
        <w:t>8</w:t>
      </w:r>
      <w:r w:rsidRPr="00840D36">
        <w:rPr>
          <w:sz w:val="28"/>
          <w:szCs w:val="28"/>
          <w:shd w:val="clear" w:color="auto" w:fill="FFFFFF"/>
        </w:rPr>
        <w:t>.</w:t>
      </w:r>
      <w:r w:rsidRPr="008F5760">
        <w:rPr>
          <w:sz w:val="28"/>
          <w:szCs w:val="28"/>
          <w:shd w:val="clear" w:color="auto" w:fill="FFFFFF"/>
        </w:rPr>
        <w:t xml:space="preserve"> </w:t>
      </w:r>
      <w:r w:rsidRPr="008F5760">
        <w:rPr>
          <w:sz w:val="28"/>
          <w:szCs w:val="28"/>
        </w:rPr>
        <w:t>Досить дискусійним є уміщений до п</w:t>
      </w:r>
      <w:r w:rsidR="005D1200">
        <w:rPr>
          <w:sz w:val="28"/>
          <w:szCs w:val="28"/>
        </w:rPr>
        <w:t>.</w:t>
      </w:r>
      <w:r w:rsidR="0013019E">
        <w:rPr>
          <w:sz w:val="28"/>
          <w:szCs w:val="28"/>
        </w:rPr>
        <w:t xml:space="preserve"> </w:t>
      </w:r>
      <w:r w:rsidRPr="008F5760">
        <w:rPr>
          <w:sz w:val="28"/>
          <w:szCs w:val="28"/>
        </w:rPr>
        <w:t xml:space="preserve">п. 1, 5 ч. 1 ст. 12 припис, за змістом якого кількість лобістів, з якими замовник може одночасно укласти договори про надання лобістських послуг з одного і того ж питання, фактично не обмежується. В процесі практичної реалізації ця </w:t>
      </w:r>
      <w:r w:rsidR="00454CA5">
        <w:rPr>
          <w:sz w:val="28"/>
          <w:szCs w:val="28"/>
        </w:rPr>
        <w:t>обставина</w:t>
      </w:r>
      <w:r w:rsidRPr="008F5760">
        <w:rPr>
          <w:sz w:val="28"/>
          <w:szCs w:val="28"/>
        </w:rPr>
        <w:t xml:space="preserve"> може </w:t>
      </w:r>
      <w:r w:rsidR="00454CA5">
        <w:rPr>
          <w:sz w:val="28"/>
          <w:szCs w:val="28"/>
        </w:rPr>
        <w:t>потягти за собою</w:t>
      </w:r>
      <w:r w:rsidRPr="008F5760">
        <w:rPr>
          <w:sz w:val="28"/>
          <w:szCs w:val="28"/>
        </w:rPr>
        <w:t xml:space="preserve"> виникнення суттєвих </w:t>
      </w:r>
      <w:r w:rsidR="00454CA5">
        <w:rPr>
          <w:sz w:val="28"/>
          <w:szCs w:val="28"/>
        </w:rPr>
        <w:t>проблем</w:t>
      </w:r>
      <w:r w:rsidRPr="008F5760">
        <w:rPr>
          <w:sz w:val="28"/>
          <w:szCs w:val="28"/>
        </w:rPr>
        <w:t xml:space="preserve">. Наприклад, не можна виключати ймовірність укладення замовником договорів про надання лобістських послуг із всіма лобістами, </w:t>
      </w:r>
      <w:r w:rsidR="00D27960">
        <w:rPr>
          <w:sz w:val="28"/>
          <w:szCs w:val="28"/>
        </w:rPr>
        <w:t xml:space="preserve">які здійснюють лобістську діяльність </w:t>
      </w:r>
      <w:r w:rsidRPr="008F5760">
        <w:rPr>
          <w:sz w:val="28"/>
          <w:szCs w:val="28"/>
        </w:rPr>
        <w:t xml:space="preserve">в конкретному органі публічної влади (або більшістю з них), що потенційно може обмежувати можливість інших осіб (чиї інтереси є протилежними) виступати замовниками лобістських послуг з цього питання. Виникнення подібної ситуації, з одного боку, призводитиме до здійснення масштабного одностороннього впливу на </w:t>
      </w:r>
      <w:r w:rsidRPr="008F5760">
        <w:rPr>
          <w:sz w:val="28"/>
          <w:szCs w:val="28"/>
        </w:rPr>
        <w:lastRenderedPageBreak/>
        <w:t>відповідний орган</w:t>
      </w:r>
      <w:r w:rsidR="005D1200">
        <w:rPr>
          <w:sz w:val="28"/>
          <w:szCs w:val="28"/>
        </w:rPr>
        <w:t xml:space="preserve"> </w:t>
      </w:r>
      <w:r w:rsidR="005D1200" w:rsidRPr="0013019E">
        <w:rPr>
          <w:color w:val="auto"/>
          <w:sz w:val="28"/>
          <w:szCs w:val="28"/>
        </w:rPr>
        <w:t>(та/або посадову особу)</w:t>
      </w:r>
      <w:r w:rsidRPr="008F5760">
        <w:rPr>
          <w:sz w:val="28"/>
          <w:szCs w:val="28"/>
        </w:rPr>
        <w:t>, а з іншого – змушуватиме інших потенційних замовників лобістських послуг звертатися до «тіньових» лобістів.</w:t>
      </w:r>
    </w:p>
    <w:p w:rsidR="0015743C" w:rsidRPr="005E4593" w:rsidRDefault="0015743C" w:rsidP="00730B8D">
      <w:pPr>
        <w:ind w:firstLine="709"/>
        <w:jc w:val="both"/>
        <w:rPr>
          <w:sz w:val="28"/>
          <w:szCs w:val="28"/>
        </w:rPr>
      </w:pPr>
      <w:r>
        <w:rPr>
          <w:sz w:val="28"/>
          <w:szCs w:val="28"/>
        </w:rPr>
        <w:t>3.</w:t>
      </w:r>
      <w:r w:rsidR="00454CA5">
        <w:rPr>
          <w:sz w:val="28"/>
          <w:szCs w:val="28"/>
        </w:rPr>
        <w:t>9</w:t>
      </w:r>
      <w:r>
        <w:rPr>
          <w:sz w:val="28"/>
          <w:szCs w:val="28"/>
        </w:rPr>
        <w:t xml:space="preserve">. </w:t>
      </w:r>
      <w:r w:rsidRPr="008F5760">
        <w:rPr>
          <w:sz w:val="28"/>
          <w:szCs w:val="28"/>
        </w:rPr>
        <w:t xml:space="preserve">У п. 7 ч. 1 </w:t>
      </w:r>
      <w:r w:rsidRPr="005E4593">
        <w:rPr>
          <w:sz w:val="28"/>
          <w:szCs w:val="28"/>
        </w:rPr>
        <w:t xml:space="preserve">ст. 15 проекту передбачається, що Міністерство юстиції України «у встановленому цим Законом порядку оприлюднює інформаційні повідомлення про лобіювання в Україні», але спосіб оприлюднення такої інформації з тексту проекту чітко з’ясувати неможливо. </w:t>
      </w:r>
    </w:p>
    <w:p w:rsidR="00454CA5" w:rsidRPr="005E4593" w:rsidRDefault="0015743C" w:rsidP="00730B8D">
      <w:pPr>
        <w:pStyle w:val="Normal1"/>
        <w:ind w:firstLine="709"/>
        <w:jc w:val="both"/>
        <w:rPr>
          <w:sz w:val="28"/>
          <w:szCs w:val="28"/>
        </w:rPr>
      </w:pPr>
      <w:r w:rsidRPr="005E4593">
        <w:rPr>
          <w:sz w:val="28"/>
          <w:szCs w:val="28"/>
        </w:rPr>
        <w:t xml:space="preserve">Принагідно звертаємо увагу на те, що назва ст. 16 – «Державний реєстр лобіювання» </w:t>
      </w:r>
      <w:r w:rsidR="00454CA5" w:rsidRPr="005E4593">
        <w:rPr>
          <w:sz w:val="28"/>
          <w:szCs w:val="28"/>
        </w:rPr>
        <w:t xml:space="preserve"> – </w:t>
      </w:r>
      <w:r w:rsidRPr="005E4593">
        <w:rPr>
          <w:sz w:val="28"/>
          <w:szCs w:val="28"/>
        </w:rPr>
        <w:t>не відповідає її змісту, адже в ній йдеться виключно про момент</w:t>
      </w:r>
      <w:r w:rsidR="00454CA5" w:rsidRPr="005E4593">
        <w:rPr>
          <w:sz w:val="28"/>
          <w:szCs w:val="28"/>
        </w:rPr>
        <w:t>,</w:t>
      </w:r>
      <w:r w:rsidRPr="005E4593">
        <w:rPr>
          <w:sz w:val="28"/>
          <w:szCs w:val="28"/>
        </w:rPr>
        <w:t xml:space="preserve"> з якого особа набуватиме статус</w:t>
      </w:r>
      <w:r w:rsidR="003B0066" w:rsidRPr="005E4593">
        <w:rPr>
          <w:sz w:val="28"/>
          <w:szCs w:val="28"/>
        </w:rPr>
        <w:t>у</w:t>
      </w:r>
      <w:r w:rsidRPr="005E4593">
        <w:rPr>
          <w:sz w:val="28"/>
          <w:szCs w:val="28"/>
        </w:rPr>
        <w:t xml:space="preserve"> лобіста та </w:t>
      </w:r>
      <w:r w:rsidRPr="005E4593">
        <w:rPr>
          <w:color w:val="auto"/>
          <w:sz w:val="28"/>
          <w:szCs w:val="28"/>
        </w:rPr>
        <w:t>право нада</w:t>
      </w:r>
      <w:r w:rsidR="005D1200" w:rsidRPr="005E4593">
        <w:rPr>
          <w:color w:val="auto"/>
          <w:sz w:val="28"/>
          <w:szCs w:val="28"/>
        </w:rPr>
        <w:t xml:space="preserve">вати </w:t>
      </w:r>
      <w:r w:rsidRPr="005E4593">
        <w:rPr>
          <w:color w:val="auto"/>
          <w:sz w:val="28"/>
          <w:szCs w:val="28"/>
        </w:rPr>
        <w:t>лобістськ</w:t>
      </w:r>
      <w:r w:rsidR="005D1200" w:rsidRPr="005E4593">
        <w:rPr>
          <w:color w:val="auto"/>
          <w:sz w:val="28"/>
          <w:szCs w:val="28"/>
        </w:rPr>
        <w:t>і</w:t>
      </w:r>
      <w:r w:rsidRPr="005E4593">
        <w:rPr>
          <w:color w:val="auto"/>
          <w:sz w:val="28"/>
          <w:szCs w:val="28"/>
        </w:rPr>
        <w:t xml:space="preserve"> послуг</w:t>
      </w:r>
      <w:r w:rsidR="005D1200" w:rsidRPr="005E4593">
        <w:rPr>
          <w:color w:val="auto"/>
          <w:sz w:val="28"/>
          <w:szCs w:val="28"/>
        </w:rPr>
        <w:t>и</w:t>
      </w:r>
      <w:r w:rsidRPr="005E4593">
        <w:rPr>
          <w:sz w:val="28"/>
          <w:szCs w:val="28"/>
        </w:rPr>
        <w:t xml:space="preserve">. </w:t>
      </w:r>
      <w:r w:rsidR="004A6346" w:rsidRPr="005E4593">
        <w:rPr>
          <w:sz w:val="28"/>
          <w:szCs w:val="28"/>
        </w:rPr>
        <w:t xml:space="preserve"> </w:t>
      </w:r>
    </w:p>
    <w:p w:rsidR="002F3D24" w:rsidRPr="008F5760" w:rsidRDefault="004A6346" w:rsidP="00730B8D">
      <w:pPr>
        <w:ind w:firstLine="709"/>
        <w:jc w:val="both"/>
        <w:rPr>
          <w:sz w:val="28"/>
          <w:szCs w:val="28"/>
        </w:rPr>
      </w:pPr>
      <w:r w:rsidRPr="005E4593">
        <w:rPr>
          <w:b/>
          <w:sz w:val="28"/>
          <w:szCs w:val="28"/>
        </w:rPr>
        <w:t>4.</w:t>
      </w:r>
      <w:r w:rsidRPr="005E4593">
        <w:rPr>
          <w:sz w:val="28"/>
          <w:szCs w:val="28"/>
        </w:rPr>
        <w:t xml:space="preserve"> Деякі із </w:t>
      </w:r>
      <w:r w:rsidR="00A06EA0" w:rsidRPr="005E4593">
        <w:rPr>
          <w:sz w:val="28"/>
          <w:szCs w:val="28"/>
        </w:rPr>
        <w:t>передбаче</w:t>
      </w:r>
      <w:r w:rsidRPr="005E4593">
        <w:rPr>
          <w:sz w:val="28"/>
          <w:szCs w:val="28"/>
        </w:rPr>
        <w:t xml:space="preserve">них у проекті форм лобістського впливу і прав лобістів викликають сумніви з точки зору їх </w:t>
      </w:r>
      <w:r w:rsidR="00711ABC" w:rsidRPr="005E4593">
        <w:rPr>
          <w:sz w:val="28"/>
          <w:szCs w:val="28"/>
        </w:rPr>
        <w:t>раціональності</w:t>
      </w:r>
      <w:r w:rsidR="00711ABC" w:rsidRPr="007222C3">
        <w:rPr>
          <w:sz w:val="28"/>
          <w:szCs w:val="28"/>
        </w:rPr>
        <w:t xml:space="preserve"> та обґрунтованості</w:t>
      </w:r>
      <w:r w:rsidRPr="007222C3">
        <w:rPr>
          <w:sz w:val="28"/>
          <w:szCs w:val="28"/>
        </w:rPr>
        <w:t>.</w:t>
      </w:r>
      <w:r w:rsidRPr="008F5760">
        <w:rPr>
          <w:sz w:val="28"/>
          <w:szCs w:val="28"/>
        </w:rPr>
        <w:t xml:space="preserve"> </w:t>
      </w:r>
    </w:p>
    <w:p w:rsidR="002F3D24" w:rsidRPr="00726122" w:rsidRDefault="005D1200" w:rsidP="00730B8D">
      <w:pPr>
        <w:ind w:firstLine="709"/>
        <w:jc w:val="both"/>
        <w:rPr>
          <w:sz w:val="28"/>
          <w:szCs w:val="28"/>
        </w:rPr>
      </w:pPr>
      <w:r>
        <w:rPr>
          <w:sz w:val="28"/>
          <w:szCs w:val="28"/>
        </w:rPr>
        <w:t xml:space="preserve">4.1. </w:t>
      </w:r>
      <w:r w:rsidR="00F712B3">
        <w:rPr>
          <w:sz w:val="28"/>
          <w:szCs w:val="28"/>
        </w:rPr>
        <w:t>З</w:t>
      </w:r>
      <w:r w:rsidR="00E4269D" w:rsidRPr="008F5760">
        <w:rPr>
          <w:sz w:val="28"/>
          <w:szCs w:val="28"/>
        </w:rPr>
        <w:t xml:space="preserve">гідно з </w:t>
      </w:r>
      <w:r w:rsidR="00665AA9" w:rsidRPr="008F5760">
        <w:rPr>
          <w:sz w:val="28"/>
          <w:szCs w:val="28"/>
        </w:rPr>
        <w:t xml:space="preserve">п. 1 ч. 1 ст. 13 проекту «суб’єкт лобіювання, суб’єкт самолобіювання, лобіст має право </w:t>
      </w:r>
      <w:r w:rsidR="00665AA9" w:rsidRPr="00A06EA0">
        <w:rPr>
          <w:i/>
          <w:sz w:val="28"/>
          <w:szCs w:val="28"/>
        </w:rPr>
        <w:t>представляти законні інтереси замовника лобіювання</w:t>
      </w:r>
      <w:r w:rsidR="00665AA9" w:rsidRPr="008F5760">
        <w:rPr>
          <w:sz w:val="28"/>
          <w:szCs w:val="28"/>
        </w:rPr>
        <w:t xml:space="preserve"> на </w:t>
      </w:r>
      <w:r w:rsidR="00665AA9" w:rsidRPr="005E4593">
        <w:rPr>
          <w:sz w:val="28"/>
          <w:szCs w:val="28"/>
        </w:rPr>
        <w:t xml:space="preserve">всій території України та </w:t>
      </w:r>
      <w:r w:rsidR="00665AA9" w:rsidRPr="005E4593">
        <w:rPr>
          <w:i/>
          <w:sz w:val="28"/>
          <w:szCs w:val="28"/>
        </w:rPr>
        <w:t>за її межами</w:t>
      </w:r>
      <w:r w:rsidR="00665AA9" w:rsidRPr="005E4593">
        <w:rPr>
          <w:sz w:val="28"/>
          <w:szCs w:val="28"/>
        </w:rPr>
        <w:t>, якщо інше не передбачено чинним законодавством, міжнародним договором, згода на обов’язковість якого надана Верховною Радою України, та/або зак</w:t>
      </w:r>
      <w:r w:rsidR="00433E93" w:rsidRPr="005E4593">
        <w:rPr>
          <w:sz w:val="28"/>
          <w:szCs w:val="28"/>
        </w:rPr>
        <w:t>онодавством іноземної держави».</w:t>
      </w:r>
      <w:r w:rsidRPr="005E4593">
        <w:rPr>
          <w:sz w:val="28"/>
          <w:szCs w:val="28"/>
        </w:rPr>
        <w:t xml:space="preserve"> </w:t>
      </w:r>
      <w:r w:rsidR="00B552B0" w:rsidRPr="005E4593">
        <w:rPr>
          <w:sz w:val="28"/>
          <w:szCs w:val="28"/>
        </w:rPr>
        <w:t>Очевидно, йдеться про так зване</w:t>
      </w:r>
      <w:r w:rsidRPr="005E4593">
        <w:rPr>
          <w:sz w:val="28"/>
          <w:szCs w:val="28"/>
        </w:rPr>
        <w:t xml:space="preserve"> </w:t>
      </w:r>
      <w:r w:rsidR="00B552B0" w:rsidRPr="005E4593">
        <w:rPr>
          <w:sz w:val="28"/>
          <w:szCs w:val="28"/>
        </w:rPr>
        <w:t>міжн</w:t>
      </w:r>
      <w:r w:rsidR="00074C32" w:rsidRPr="005E4593">
        <w:rPr>
          <w:sz w:val="28"/>
          <w:szCs w:val="28"/>
        </w:rPr>
        <w:t>ародне/транскордонне лобіювання</w:t>
      </w:r>
      <w:r w:rsidR="00B552B0" w:rsidRPr="005E4593">
        <w:rPr>
          <w:sz w:val="28"/>
          <w:szCs w:val="28"/>
        </w:rPr>
        <w:t xml:space="preserve">. Проте, як свідчить аналіз практики зарубіжних держав, </w:t>
      </w:r>
      <w:r w:rsidR="00274F17" w:rsidRPr="005E4593">
        <w:rPr>
          <w:sz w:val="28"/>
          <w:szCs w:val="28"/>
        </w:rPr>
        <w:t>законодавство</w:t>
      </w:r>
      <w:r w:rsidR="00B552B0" w:rsidRPr="005E4593">
        <w:rPr>
          <w:sz w:val="28"/>
          <w:szCs w:val="28"/>
        </w:rPr>
        <w:t xml:space="preserve"> небагатьох </w:t>
      </w:r>
      <w:r w:rsidR="00074C32" w:rsidRPr="005E4593">
        <w:rPr>
          <w:sz w:val="28"/>
          <w:szCs w:val="28"/>
        </w:rPr>
        <w:t xml:space="preserve">з них </w:t>
      </w:r>
      <w:r w:rsidR="00274F17" w:rsidRPr="005E4593">
        <w:rPr>
          <w:sz w:val="28"/>
          <w:szCs w:val="28"/>
        </w:rPr>
        <w:t xml:space="preserve">передбачає </w:t>
      </w:r>
      <w:r w:rsidR="0013019E" w:rsidRPr="005E4593">
        <w:rPr>
          <w:sz w:val="28"/>
          <w:szCs w:val="28"/>
        </w:rPr>
        <w:t xml:space="preserve">можливість такого </w:t>
      </w:r>
      <w:r w:rsidR="00B552B0" w:rsidRPr="005E4593">
        <w:rPr>
          <w:sz w:val="28"/>
          <w:szCs w:val="28"/>
        </w:rPr>
        <w:t>лобіювання (Ірландія, Чорногорія, Сполуч</w:t>
      </w:r>
      <w:r w:rsidR="00893FAB" w:rsidRPr="005E4593">
        <w:rPr>
          <w:sz w:val="28"/>
          <w:szCs w:val="28"/>
        </w:rPr>
        <w:t>е</w:t>
      </w:r>
      <w:r w:rsidR="00B552B0" w:rsidRPr="005E4593">
        <w:rPr>
          <w:sz w:val="28"/>
          <w:szCs w:val="28"/>
        </w:rPr>
        <w:t>не Королівство</w:t>
      </w:r>
      <w:r w:rsidR="003B0066" w:rsidRPr="005E4593">
        <w:rPr>
          <w:sz w:val="28"/>
          <w:szCs w:val="28"/>
        </w:rPr>
        <w:t xml:space="preserve"> Великої Британії та Північної Ірландії</w:t>
      </w:r>
      <w:r w:rsidR="00B552B0" w:rsidRPr="005E4593">
        <w:rPr>
          <w:sz w:val="28"/>
          <w:szCs w:val="28"/>
        </w:rPr>
        <w:t xml:space="preserve">). У даному випадку слід враховувати, що </w:t>
      </w:r>
      <w:r w:rsidR="001D2CCF" w:rsidRPr="005E4593">
        <w:rPr>
          <w:sz w:val="28"/>
          <w:szCs w:val="28"/>
        </w:rPr>
        <w:t>існує декілька напря</w:t>
      </w:r>
      <w:r w:rsidR="00433E93" w:rsidRPr="005E4593">
        <w:rPr>
          <w:sz w:val="28"/>
          <w:szCs w:val="28"/>
        </w:rPr>
        <w:t xml:space="preserve">мів міжнародного лобіювання: </w:t>
      </w:r>
      <w:r w:rsidR="003B0066" w:rsidRPr="005E4593">
        <w:rPr>
          <w:sz w:val="28"/>
          <w:szCs w:val="28"/>
        </w:rPr>
        <w:br/>
      </w:r>
      <w:r w:rsidR="00433E93" w:rsidRPr="005E4593">
        <w:rPr>
          <w:sz w:val="28"/>
          <w:szCs w:val="28"/>
        </w:rPr>
        <w:t xml:space="preserve">1) </w:t>
      </w:r>
      <w:r w:rsidR="001D2CCF" w:rsidRPr="005E4593">
        <w:rPr>
          <w:sz w:val="28"/>
          <w:szCs w:val="28"/>
        </w:rPr>
        <w:t>лобіювання вітчизняними лобістами інозем</w:t>
      </w:r>
      <w:r w:rsidR="00433E93" w:rsidRPr="005E4593">
        <w:rPr>
          <w:sz w:val="28"/>
          <w:szCs w:val="28"/>
        </w:rPr>
        <w:t xml:space="preserve">них державних посадових осіб; </w:t>
      </w:r>
      <w:r w:rsidR="003B0066" w:rsidRPr="005E4593">
        <w:rPr>
          <w:sz w:val="28"/>
          <w:szCs w:val="28"/>
        </w:rPr>
        <w:br/>
      </w:r>
      <w:r w:rsidR="00433E93" w:rsidRPr="005E4593">
        <w:rPr>
          <w:sz w:val="28"/>
          <w:szCs w:val="28"/>
        </w:rPr>
        <w:t>2)</w:t>
      </w:r>
      <w:r w:rsidR="001D2CCF" w:rsidRPr="005E4593">
        <w:rPr>
          <w:sz w:val="28"/>
          <w:szCs w:val="28"/>
        </w:rPr>
        <w:t xml:space="preserve"> лобіювання вітчизняних державних посадов</w:t>
      </w:r>
      <w:r w:rsidR="00433E93" w:rsidRPr="005E4593">
        <w:rPr>
          <w:sz w:val="28"/>
          <w:szCs w:val="28"/>
        </w:rPr>
        <w:t xml:space="preserve">их осіб іноземними лобістами; </w:t>
      </w:r>
      <w:r w:rsidR="003B0066" w:rsidRPr="005E4593">
        <w:rPr>
          <w:sz w:val="28"/>
          <w:szCs w:val="28"/>
        </w:rPr>
        <w:br/>
      </w:r>
      <w:r w:rsidR="00433E93" w:rsidRPr="005E4593">
        <w:rPr>
          <w:sz w:val="28"/>
          <w:szCs w:val="28"/>
        </w:rPr>
        <w:t>3)</w:t>
      </w:r>
      <w:r w:rsidR="001D2CCF" w:rsidRPr="005E4593">
        <w:rPr>
          <w:sz w:val="28"/>
          <w:szCs w:val="28"/>
        </w:rPr>
        <w:t xml:space="preserve"> здійснення лобіювання </w:t>
      </w:r>
      <w:r w:rsidR="00074C32" w:rsidRPr="005E4593">
        <w:rPr>
          <w:sz w:val="28"/>
          <w:szCs w:val="28"/>
        </w:rPr>
        <w:t>вітчизняним суб’єктом лобістської діяльності за кордоном</w:t>
      </w:r>
      <w:r w:rsidR="001D2CCF" w:rsidRPr="005E4593">
        <w:rPr>
          <w:sz w:val="28"/>
          <w:szCs w:val="28"/>
        </w:rPr>
        <w:t xml:space="preserve"> з</w:t>
      </w:r>
      <w:r w:rsidR="00074C32" w:rsidRPr="005E4593">
        <w:rPr>
          <w:sz w:val="28"/>
          <w:szCs w:val="28"/>
        </w:rPr>
        <w:t xml:space="preserve"> метою просування інтересів вітчизняного замовника лобістських послуг; </w:t>
      </w:r>
      <w:r w:rsidR="00433E93" w:rsidRPr="005E4593">
        <w:rPr>
          <w:sz w:val="28"/>
          <w:szCs w:val="28"/>
        </w:rPr>
        <w:t>4)</w:t>
      </w:r>
      <w:r w:rsidR="001D2CCF" w:rsidRPr="005E4593">
        <w:rPr>
          <w:sz w:val="28"/>
          <w:szCs w:val="28"/>
        </w:rPr>
        <w:t xml:space="preserve"> лобіювання міжнародних організацій вітчизняними лобістами. </w:t>
      </w:r>
      <w:r w:rsidR="00074C32" w:rsidRPr="005E4593">
        <w:rPr>
          <w:sz w:val="28"/>
          <w:szCs w:val="28"/>
        </w:rPr>
        <w:t xml:space="preserve">Очевидно, </w:t>
      </w:r>
      <w:r w:rsidR="00893FAB" w:rsidRPr="005E4593">
        <w:rPr>
          <w:sz w:val="28"/>
          <w:szCs w:val="28"/>
        </w:rPr>
        <w:t xml:space="preserve">що </w:t>
      </w:r>
      <w:r w:rsidR="00074C32" w:rsidRPr="005E4593">
        <w:rPr>
          <w:sz w:val="28"/>
          <w:szCs w:val="28"/>
        </w:rPr>
        <w:t xml:space="preserve">в проекті йдеться про </w:t>
      </w:r>
      <w:r w:rsidR="001D2CCF" w:rsidRPr="005E4593">
        <w:rPr>
          <w:sz w:val="28"/>
          <w:szCs w:val="28"/>
        </w:rPr>
        <w:t xml:space="preserve">перший варіант </w:t>
      </w:r>
      <w:r w:rsidR="00074C32" w:rsidRPr="005E4593">
        <w:rPr>
          <w:sz w:val="28"/>
          <w:szCs w:val="28"/>
        </w:rPr>
        <w:t>міжнародного лобіювання, відповідно до якого</w:t>
      </w:r>
      <w:r w:rsidRPr="005E4593">
        <w:rPr>
          <w:sz w:val="28"/>
          <w:szCs w:val="28"/>
        </w:rPr>
        <w:t xml:space="preserve"> </w:t>
      </w:r>
      <w:r w:rsidR="00074C32" w:rsidRPr="005E4593">
        <w:rPr>
          <w:sz w:val="28"/>
          <w:szCs w:val="28"/>
        </w:rPr>
        <w:t>вітчизняному</w:t>
      </w:r>
      <w:r w:rsidRPr="005E4593">
        <w:rPr>
          <w:sz w:val="28"/>
          <w:szCs w:val="28"/>
        </w:rPr>
        <w:t xml:space="preserve"> </w:t>
      </w:r>
      <w:r w:rsidR="001D2CCF" w:rsidRPr="005E4593">
        <w:rPr>
          <w:sz w:val="28"/>
          <w:szCs w:val="28"/>
        </w:rPr>
        <w:t>суб’єкт</w:t>
      </w:r>
      <w:r w:rsidR="00074C32" w:rsidRPr="005E4593">
        <w:rPr>
          <w:sz w:val="28"/>
          <w:szCs w:val="28"/>
        </w:rPr>
        <w:t>у</w:t>
      </w:r>
      <w:r w:rsidR="001D2CCF" w:rsidRPr="005E4593">
        <w:rPr>
          <w:sz w:val="28"/>
          <w:szCs w:val="28"/>
        </w:rPr>
        <w:t xml:space="preserve"> лобістської діяльності, зареєстрован</w:t>
      </w:r>
      <w:r w:rsidR="00074C32" w:rsidRPr="005E4593">
        <w:rPr>
          <w:sz w:val="28"/>
          <w:szCs w:val="28"/>
        </w:rPr>
        <w:t>ому</w:t>
      </w:r>
      <w:r w:rsidR="001D2CCF" w:rsidRPr="005E4593">
        <w:rPr>
          <w:sz w:val="28"/>
          <w:szCs w:val="28"/>
        </w:rPr>
        <w:t xml:space="preserve"> в Державному реєстрі лобіювання</w:t>
      </w:r>
      <w:r w:rsidR="00074C32" w:rsidRPr="005E4593">
        <w:rPr>
          <w:sz w:val="28"/>
          <w:szCs w:val="28"/>
        </w:rPr>
        <w:t xml:space="preserve"> в Україні,</w:t>
      </w:r>
      <w:r w:rsidR="001D2CCF" w:rsidRPr="005E4593">
        <w:rPr>
          <w:sz w:val="28"/>
          <w:szCs w:val="28"/>
        </w:rPr>
        <w:t xml:space="preserve"> </w:t>
      </w:r>
      <w:r w:rsidR="00074C32" w:rsidRPr="005E4593">
        <w:rPr>
          <w:sz w:val="28"/>
          <w:szCs w:val="28"/>
        </w:rPr>
        <w:t xml:space="preserve">надаватиметься право </w:t>
      </w:r>
      <w:r w:rsidR="001D2CCF" w:rsidRPr="005E4593">
        <w:rPr>
          <w:sz w:val="28"/>
          <w:szCs w:val="28"/>
        </w:rPr>
        <w:t>лобіювати інтереси замовника на території іншої держави,</w:t>
      </w:r>
      <w:r w:rsidRPr="005E4593">
        <w:rPr>
          <w:sz w:val="28"/>
          <w:szCs w:val="28"/>
        </w:rPr>
        <w:t xml:space="preserve"> </w:t>
      </w:r>
      <w:r w:rsidR="001D2CCF" w:rsidRPr="005E4593">
        <w:rPr>
          <w:sz w:val="28"/>
          <w:szCs w:val="28"/>
        </w:rPr>
        <w:t>тобто</w:t>
      </w:r>
      <w:r w:rsidR="00433E93" w:rsidRPr="005E4593">
        <w:rPr>
          <w:sz w:val="28"/>
          <w:szCs w:val="28"/>
        </w:rPr>
        <w:t xml:space="preserve">, по суті, </w:t>
      </w:r>
      <w:r w:rsidR="001D2CCF" w:rsidRPr="005E4593">
        <w:rPr>
          <w:sz w:val="28"/>
          <w:szCs w:val="28"/>
        </w:rPr>
        <w:t xml:space="preserve">здійснювати </w:t>
      </w:r>
      <w:r w:rsidR="00B1157E" w:rsidRPr="005E4593">
        <w:rPr>
          <w:sz w:val="28"/>
          <w:szCs w:val="28"/>
        </w:rPr>
        <w:t xml:space="preserve">лобістський </w:t>
      </w:r>
      <w:r w:rsidR="001D2CCF" w:rsidRPr="005E4593">
        <w:rPr>
          <w:sz w:val="28"/>
          <w:szCs w:val="28"/>
        </w:rPr>
        <w:t>вплив на іно</w:t>
      </w:r>
      <w:r w:rsidR="00433E93" w:rsidRPr="005E4593">
        <w:rPr>
          <w:sz w:val="28"/>
          <w:szCs w:val="28"/>
        </w:rPr>
        <w:t>земних державних посадових осіб</w:t>
      </w:r>
      <w:r w:rsidR="00074C32" w:rsidRPr="005E4593">
        <w:rPr>
          <w:sz w:val="28"/>
          <w:szCs w:val="28"/>
        </w:rPr>
        <w:t xml:space="preserve">. У цьому зв’язку варто зауважити, що </w:t>
      </w:r>
      <w:r w:rsidR="001D2CCF" w:rsidRPr="005E4593">
        <w:rPr>
          <w:sz w:val="28"/>
          <w:szCs w:val="28"/>
        </w:rPr>
        <w:t xml:space="preserve">законодавство </w:t>
      </w:r>
      <w:r w:rsidR="00074C32" w:rsidRPr="005E4593">
        <w:rPr>
          <w:sz w:val="28"/>
          <w:szCs w:val="28"/>
        </w:rPr>
        <w:t>України, у тому числі</w:t>
      </w:r>
      <w:r w:rsidR="00893FAB" w:rsidRPr="005E4593">
        <w:rPr>
          <w:sz w:val="28"/>
          <w:szCs w:val="28"/>
        </w:rPr>
        <w:t>,</w:t>
      </w:r>
      <w:r w:rsidR="00074C32" w:rsidRPr="005E4593">
        <w:rPr>
          <w:sz w:val="28"/>
          <w:szCs w:val="28"/>
        </w:rPr>
        <w:t xml:space="preserve"> в сфері </w:t>
      </w:r>
      <w:r w:rsidR="00B552B0" w:rsidRPr="005E4593">
        <w:rPr>
          <w:sz w:val="28"/>
          <w:szCs w:val="28"/>
        </w:rPr>
        <w:t>лобіювання</w:t>
      </w:r>
      <w:r w:rsidR="00074C32" w:rsidRPr="005E4593">
        <w:rPr>
          <w:sz w:val="28"/>
          <w:szCs w:val="28"/>
        </w:rPr>
        <w:t xml:space="preserve"> (у випадку його </w:t>
      </w:r>
      <w:r w:rsidR="00893FAB" w:rsidRPr="005E4593">
        <w:rPr>
          <w:sz w:val="28"/>
          <w:szCs w:val="28"/>
        </w:rPr>
        <w:t>прийняття</w:t>
      </w:r>
      <w:r w:rsidR="00074C32" w:rsidRPr="005E4593">
        <w:rPr>
          <w:sz w:val="28"/>
          <w:szCs w:val="28"/>
        </w:rPr>
        <w:t>),</w:t>
      </w:r>
      <w:r w:rsidR="00B552B0" w:rsidRPr="005E4593">
        <w:rPr>
          <w:sz w:val="28"/>
          <w:szCs w:val="28"/>
        </w:rPr>
        <w:t xml:space="preserve"> </w:t>
      </w:r>
      <w:r w:rsidR="00074C32" w:rsidRPr="005E4593">
        <w:rPr>
          <w:sz w:val="28"/>
          <w:szCs w:val="28"/>
        </w:rPr>
        <w:t xml:space="preserve">поширюється виключно на </w:t>
      </w:r>
      <w:r w:rsidR="001D2CCF" w:rsidRPr="005E4593">
        <w:rPr>
          <w:sz w:val="28"/>
          <w:szCs w:val="28"/>
        </w:rPr>
        <w:t>орган</w:t>
      </w:r>
      <w:r w:rsidR="00074C32" w:rsidRPr="005E4593">
        <w:rPr>
          <w:sz w:val="28"/>
          <w:szCs w:val="28"/>
        </w:rPr>
        <w:t xml:space="preserve">и державної влади, </w:t>
      </w:r>
      <w:r w:rsidR="001D2CCF" w:rsidRPr="005E4593">
        <w:rPr>
          <w:sz w:val="28"/>
          <w:szCs w:val="28"/>
        </w:rPr>
        <w:t xml:space="preserve">їх посадових </w:t>
      </w:r>
      <w:r w:rsidR="00074C32" w:rsidRPr="005E4593">
        <w:rPr>
          <w:sz w:val="28"/>
          <w:szCs w:val="28"/>
        </w:rPr>
        <w:t xml:space="preserve">та службових осіб, фізичних і юридичних осіб, які знаходяться під юрисдикцією України і </w:t>
      </w:r>
      <w:r w:rsidR="00B552B0" w:rsidRPr="005E4593">
        <w:rPr>
          <w:sz w:val="28"/>
          <w:szCs w:val="28"/>
        </w:rPr>
        <w:t xml:space="preserve">не </w:t>
      </w:r>
      <w:r w:rsidR="00074C32" w:rsidRPr="005E4593">
        <w:rPr>
          <w:sz w:val="28"/>
          <w:szCs w:val="28"/>
        </w:rPr>
        <w:t xml:space="preserve">може </w:t>
      </w:r>
      <w:r w:rsidR="00B552B0" w:rsidRPr="005E4593">
        <w:rPr>
          <w:sz w:val="28"/>
          <w:szCs w:val="28"/>
        </w:rPr>
        <w:t>поширю</w:t>
      </w:r>
      <w:r w:rsidR="00074C32" w:rsidRPr="005E4593">
        <w:rPr>
          <w:sz w:val="28"/>
          <w:szCs w:val="28"/>
        </w:rPr>
        <w:t>ватись</w:t>
      </w:r>
      <w:r w:rsidR="00B552B0" w:rsidRPr="005E4593">
        <w:rPr>
          <w:sz w:val="28"/>
          <w:szCs w:val="28"/>
        </w:rPr>
        <w:t xml:space="preserve"> </w:t>
      </w:r>
      <w:r w:rsidR="001D2CCF" w:rsidRPr="005E4593">
        <w:rPr>
          <w:sz w:val="28"/>
          <w:szCs w:val="28"/>
        </w:rPr>
        <w:t xml:space="preserve">на </w:t>
      </w:r>
      <w:r w:rsidR="00074C32" w:rsidRPr="005E4593">
        <w:rPr>
          <w:sz w:val="28"/>
          <w:szCs w:val="28"/>
        </w:rPr>
        <w:t xml:space="preserve">іноземних </w:t>
      </w:r>
      <w:r w:rsidR="001D2CCF" w:rsidRPr="005E4593">
        <w:rPr>
          <w:sz w:val="28"/>
          <w:szCs w:val="28"/>
        </w:rPr>
        <w:t>посадових осіб</w:t>
      </w:r>
      <w:r w:rsidR="00074C32" w:rsidRPr="005E4593">
        <w:rPr>
          <w:sz w:val="28"/>
          <w:szCs w:val="28"/>
        </w:rPr>
        <w:t>, фізичних та юридичних осіб</w:t>
      </w:r>
      <w:r w:rsidR="00B552B0" w:rsidRPr="005E4593">
        <w:rPr>
          <w:sz w:val="28"/>
          <w:szCs w:val="28"/>
        </w:rPr>
        <w:t xml:space="preserve">. </w:t>
      </w:r>
      <w:r w:rsidR="00074C32" w:rsidRPr="005E4593">
        <w:rPr>
          <w:sz w:val="28"/>
          <w:szCs w:val="28"/>
        </w:rPr>
        <w:t xml:space="preserve">Тому </w:t>
      </w:r>
      <w:r w:rsidR="00B1157E" w:rsidRPr="005E4593">
        <w:rPr>
          <w:sz w:val="28"/>
          <w:szCs w:val="28"/>
        </w:rPr>
        <w:t>встановлення у своєму внутрішньому законодавстві пр</w:t>
      </w:r>
      <w:r w:rsidR="00A06EA0" w:rsidRPr="005E4593">
        <w:rPr>
          <w:sz w:val="28"/>
          <w:szCs w:val="28"/>
        </w:rPr>
        <w:t>иписів щодо</w:t>
      </w:r>
      <w:r w:rsidR="00B552B0" w:rsidRPr="00726122">
        <w:rPr>
          <w:sz w:val="28"/>
          <w:szCs w:val="28"/>
        </w:rPr>
        <w:t xml:space="preserve"> лобіювання посадових осіб</w:t>
      </w:r>
      <w:r w:rsidR="00A06EA0">
        <w:rPr>
          <w:sz w:val="28"/>
          <w:szCs w:val="28"/>
        </w:rPr>
        <w:t xml:space="preserve"> іноземних держав</w:t>
      </w:r>
      <w:r w:rsidR="00B552B0" w:rsidRPr="00726122">
        <w:rPr>
          <w:sz w:val="28"/>
          <w:szCs w:val="28"/>
        </w:rPr>
        <w:t xml:space="preserve"> </w:t>
      </w:r>
      <w:r w:rsidR="00074C32" w:rsidRPr="00726122">
        <w:rPr>
          <w:sz w:val="28"/>
          <w:szCs w:val="28"/>
        </w:rPr>
        <w:t xml:space="preserve">може бути розцінено як </w:t>
      </w:r>
      <w:r w:rsidR="00B552B0" w:rsidRPr="00726122">
        <w:rPr>
          <w:sz w:val="28"/>
          <w:szCs w:val="28"/>
        </w:rPr>
        <w:t xml:space="preserve">втручання у внутрішні справи іншої </w:t>
      </w:r>
      <w:r w:rsidR="001D2CCF" w:rsidRPr="00726122">
        <w:rPr>
          <w:sz w:val="28"/>
          <w:szCs w:val="28"/>
        </w:rPr>
        <w:t>держави</w:t>
      </w:r>
      <w:r w:rsidR="00B1157E" w:rsidRPr="00726122">
        <w:rPr>
          <w:sz w:val="28"/>
          <w:szCs w:val="28"/>
        </w:rPr>
        <w:t>, що</w:t>
      </w:r>
      <w:r w:rsidR="00074C32" w:rsidRPr="00726122">
        <w:rPr>
          <w:sz w:val="28"/>
          <w:szCs w:val="28"/>
        </w:rPr>
        <w:t xml:space="preserve">, своєю чергою, є </w:t>
      </w:r>
      <w:r w:rsidR="00B1157E" w:rsidRPr="00726122">
        <w:rPr>
          <w:sz w:val="28"/>
          <w:szCs w:val="28"/>
        </w:rPr>
        <w:t>порушення</w:t>
      </w:r>
      <w:r w:rsidR="00074C32" w:rsidRPr="00726122">
        <w:rPr>
          <w:sz w:val="28"/>
          <w:szCs w:val="28"/>
        </w:rPr>
        <w:t>м</w:t>
      </w:r>
      <w:r w:rsidR="00B1157E" w:rsidRPr="00726122">
        <w:rPr>
          <w:sz w:val="28"/>
          <w:szCs w:val="28"/>
        </w:rPr>
        <w:t xml:space="preserve"> основоположного принципу міжнародного права</w:t>
      </w:r>
      <w:r w:rsidR="00B552B0" w:rsidRPr="00726122">
        <w:rPr>
          <w:sz w:val="28"/>
          <w:szCs w:val="28"/>
        </w:rPr>
        <w:t>.</w:t>
      </w:r>
      <w:r w:rsidR="001D2CCF" w:rsidRPr="00726122">
        <w:rPr>
          <w:sz w:val="28"/>
          <w:szCs w:val="28"/>
        </w:rPr>
        <w:t xml:space="preserve"> </w:t>
      </w:r>
    </w:p>
    <w:p w:rsidR="0047374E" w:rsidRPr="008F5760" w:rsidRDefault="002F3D24" w:rsidP="00730B8D">
      <w:pPr>
        <w:tabs>
          <w:tab w:val="left" w:pos="-3828"/>
        </w:tabs>
        <w:ind w:firstLine="709"/>
        <w:jc w:val="both"/>
        <w:rPr>
          <w:sz w:val="28"/>
          <w:szCs w:val="28"/>
        </w:rPr>
      </w:pPr>
      <w:r w:rsidRPr="008F5760">
        <w:rPr>
          <w:sz w:val="28"/>
          <w:szCs w:val="28"/>
        </w:rPr>
        <w:t>4.2.</w:t>
      </w:r>
      <w:r w:rsidR="0047374E" w:rsidRPr="008F5760">
        <w:rPr>
          <w:sz w:val="28"/>
          <w:szCs w:val="28"/>
        </w:rPr>
        <w:t xml:space="preserve"> Згідно з ч. 1 ст. 13 проекту суб’єкт лобіювання має право «одержувати від об’єктів лобіювання проекти нормативно-правових актів, ненормативних правових актів щодо предмета лобіювання, всі матеріали до таких проектів, матеріали до офіційних слухань, засідань тощо, їх порядок денний не пізніше як </w:t>
      </w:r>
      <w:r w:rsidR="0047374E" w:rsidRPr="008F5760">
        <w:rPr>
          <w:sz w:val="28"/>
          <w:szCs w:val="28"/>
        </w:rPr>
        <w:lastRenderedPageBreak/>
        <w:t xml:space="preserve">за 24 години до проведення таких офіційних слухань, засідань тощо, а також – по запиту – інформацію, пов’язану із діяльністю об’єктів лобіювання – в порядку, зазначеному чинним законодавством» (п. 4 ч. 1 ст. 13); «брати участь у розробці проектів нормативно-правових актів та ненормативних правових актів щодо предмета лобіювання» (п. 7 ч. 1 ст. 13); «за письмовим запрошенням відповідного органу державної влади (його підрозділу) брати участь у відкритих засіданнях, за умови що на них розглядається предмет </w:t>
      </w:r>
      <w:r w:rsidR="0047374E" w:rsidRPr="005E4593">
        <w:rPr>
          <w:sz w:val="28"/>
          <w:szCs w:val="28"/>
        </w:rPr>
        <w:t xml:space="preserve">лобіювання, відповідного органу державної влади (відповідного підрозділу) без права голосу – якщо інше не передбачене чинним законодавством» (п. 8 ч. 1 ст. 13) та ін. Водночас з аналізу тексту проекту не випливає обов’язок об’єктів лобіювання </w:t>
      </w:r>
      <w:r w:rsidR="00893FAB" w:rsidRPr="005E4593">
        <w:rPr>
          <w:sz w:val="28"/>
          <w:szCs w:val="28"/>
        </w:rPr>
        <w:t>з</w:t>
      </w:r>
      <w:r w:rsidR="0047374E" w:rsidRPr="005E4593">
        <w:rPr>
          <w:sz w:val="28"/>
          <w:szCs w:val="28"/>
        </w:rPr>
        <w:t xml:space="preserve"> реалізації зазначених вище прав суб’єкта лобіювання. Частиною 4 ст. 4 проекту передбачається лише обов</w:t>
      </w:r>
      <w:r w:rsidR="00893FAB" w:rsidRPr="005E4593">
        <w:rPr>
          <w:sz w:val="28"/>
          <w:szCs w:val="28"/>
        </w:rPr>
        <w:t xml:space="preserve">’язок об’єктів лобіювання, які </w:t>
      </w:r>
      <w:r w:rsidR="0047374E" w:rsidRPr="005E4593">
        <w:rPr>
          <w:sz w:val="28"/>
          <w:szCs w:val="28"/>
        </w:rPr>
        <w:t>є розпорядниками інформації, на офіційне письмове звернення суб’єкта лобіювання</w:t>
      </w:r>
      <w:r w:rsidR="0047374E" w:rsidRPr="008F5760">
        <w:rPr>
          <w:sz w:val="28"/>
          <w:szCs w:val="28"/>
        </w:rPr>
        <w:t xml:space="preserve"> надати запитувану інформацію протягом п’яти робочих днів та мати з ним зустрічі та взаємодіяти в порядку, визначеному законом, не втручаючись в діяльність суб’єкта лобіювання (ч. 5 ст. 4).</w:t>
      </w:r>
    </w:p>
    <w:p w:rsidR="00D320CD" w:rsidRPr="005E4593" w:rsidRDefault="00335FE9" w:rsidP="00730B8D">
      <w:pPr>
        <w:ind w:firstLine="709"/>
        <w:jc w:val="both"/>
        <w:rPr>
          <w:sz w:val="28"/>
          <w:szCs w:val="28"/>
        </w:rPr>
      </w:pPr>
      <w:r w:rsidRPr="008F5760">
        <w:rPr>
          <w:sz w:val="28"/>
          <w:szCs w:val="28"/>
        </w:rPr>
        <w:t>Отже, с</w:t>
      </w:r>
      <w:r w:rsidRPr="008F5760">
        <w:rPr>
          <w:sz w:val="28"/>
          <w:szCs w:val="28"/>
          <w:lang w:eastAsia="ru-RU"/>
        </w:rPr>
        <w:t xml:space="preserve">истемний аналіз </w:t>
      </w:r>
      <w:r w:rsidR="00187163">
        <w:rPr>
          <w:sz w:val="28"/>
          <w:szCs w:val="28"/>
          <w:lang w:eastAsia="ru-RU"/>
        </w:rPr>
        <w:t>положень проекту дає підстави для висновку, що зазначені</w:t>
      </w:r>
      <w:r w:rsidRPr="008F5760">
        <w:rPr>
          <w:sz w:val="28"/>
          <w:szCs w:val="28"/>
          <w:lang w:eastAsia="ru-RU"/>
        </w:rPr>
        <w:t xml:space="preserve"> вище прав</w:t>
      </w:r>
      <w:r w:rsidR="00187163">
        <w:rPr>
          <w:sz w:val="28"/>
          <w:szCs w:val="28"/>
          <w:lang w:eastAsia="ru-RU"/>
        </w:rPr>
        <w:t>а</w:t>
      </w:r>
      <w:r w:rsidRPr="008F5760">
        <w:rPr>
          <w:sz w:val="28"/>
          <w:szCs w:val="28"/>
          <w:lang w:eastAsia="ru-RU"/>
        </w:rPr>
        <w:t xml:space="preserve"> суб’єктів лобістської діяльності не повною мірою кореспондуються із відповідними обов’язками суб’єктів владних повноважень щодо реалізації прав лобістів. </w:t>
      </w:r>
      <w:r w:rsidRPr="008F5760">
        <w:rPr>
          <w:sz w:val="28"/>
          <w:szCs w:val="28"/>
        </w:rPr>
        <w:t>На відміну від цивільного права, побудованого на принципі дозвільного цивільно-правового регулювання, публічне право виходить з принципу «</w:t>
      </w:r>
      <w:r w:rsidRPr="005E4593">
        <w:rPr>
          <w:sz w:val="28"/>
          <w:szCs w:val="28"/>
        </w:rPr>
        <w:t xml:space="preserve">заборонено все, що не дозволено (законом)». Даний принцип знайшов відображення у ч. 2 ст. 19 Конституції України, відповідно до якої органи державної влади та органи місцевого самоврядування, а також їх посадові особи зобов’язані діяти лише на підставі, в межах повноважень та у спосіб, що передбачені Конституцією та законами України. </w:t>
      </w:r>
    </w:p>
    <w:p w:rsidR="00C256AD" w:rsidRPr="005E4593" w:rsidRDefault="007A4B66" w:rsidP="00730B8D">
      <w:pPr>
        <w:tabs>
          <w:tab w:val="left" w:pos="-3828"/>
        </w:tabs>
        <w:ind w:firstLine="709"/>
        <w:jc w:val="both"/>
        <w:rPr>
          <w:sz w:val="28"/>
          <w:szCs w:val="28"/>
        </w:rPr>
      </w:pPr>
      <w:r w:rsidRPr="005E4593">
        <w:rPr>
          <w:sz w:val="28"/>
          <w:szCs w:val="28"/>
        </w:rPr>
        <w:t>У цьому зв’язку</w:t>
      </w:r>
      <w:r w:rsidR="007A7B53" w:rsidRPr="005E4593">
        <w:rPr>
          <w:sz w:val="28"/>
          <w:szCs w:val="28"/>
        </w:rPr>
        <w:t>,</w:t>
      </w:r>
      <w:r w:rsidRPr="005E4593">
        <w:rPr>
          <w:sz w:val="28"/>
          <w:szCs w:val="28"/>
        </w:rPr>
        <w:t xml:space="preserve"> </w:t>
      </w:r>
      <w:r w:rsidR="007A7B53" w:rsidRPr="005E4593">
        <w:rPr>
          <w:sz w:val="28"/>
          <w:szCs w:val="28"/>
        </w:rPr>
        <w:t xml:space="preserve">видається, </w:t>
      </w:r>
      <w:r w:rsidR="00893FAB" w:rsidRPr="005E4593">
        <w:rPr>
          <w:sz w:val="28"/>
          <w:szCs w:val="28"/>
        </w:rPr>
        <w:t xml:space="preserve">що </w:t>
      </w:r>
      <w:r w:rsidRPr="005E4593">
        <w:rPr>
          <w:sz w:val="28"/>
          <w:szCs w:val="28"/>
        </w:rPr>
        <w:t xml:space="preserve">слід взяти до уваги нещодавні зауваження </w:t>
      </w:r>
      <w:r w:rsidRPr="005E4593">
        <w:rPr>
          <w:rStyle w:val="ae"/>
          <w:b w:val="0"/>
          <w:sz w:val="28"/>
          <w:szCs w:val="28"/>
        </w:rPr>
        <w:t>GRECO</w:t>
      </w:r>
      <w:r w:rsidRPr="005E4593">
        <w:rPr>
          <w:rStyle w:val="ad"/>
          <w:bCs/>
          <w:sz w:val="28"/>
          <w:szCs w:val="28"/>
        </w:rPr>
        <w:footnoteReference w:id="8"/>
      </w:r>
      <w:r w:rsidRPr="005E4593">
        <w:rPr>
          <w:rStyle w:val="ae"/>
          <w:b w:val="0"/>
          <w:sz w:val="28"/>
          <w:szCs w:val="28"/>
        </w:rPr>
        <w:t>,</w:t>
      </w:r>
      <w:r w:rsidRPr="005E4593">
        <w:rPr>
          <w:rStyle w:val="ae"/>
          <w:sz w:val="28"/>
          <w:szCs w:val="28"/>
        </w:rPr>
        <w:t xml:space="preserve"> </w:t>
      </w:r>
      <w:r w:rsidRPr="005E4593">
        <w:rPr>
          <w:rStyle w:val="ae"/>
          <w:b w:val="0"/>
          <w:sz w:val="28"/>
          <w:szCs w:val="28"/>
        </w:rPr>
        <w:t xml:space="preserve">зроблені в ході </w:t>
      </w:r>
      <w:r w:rsidR="007A7B53" w:rsidRPr="005E4593">
        <w:rPr>
          <w:rStyle w:val="ae"/>
          <w:b w:val="0"/>
          <w:sz w:val="28"/>
          <w:szCs w:val="28"/>
        </w:rPr>
        <w:t>Четвертого</w:t>
      </w:r>
      <w:r w:rsidRPr="005E4593">
        <w:rPr>
          <w:rStyle w:val="ae"/>
          <w:b w:val="0"/>
          <w:sz w:val="28"/>
          <w:szCs w:val="28"/>
        </w:rPr>
        <w:t xml:space="preserve"> раунду оцінки</w:t>
      </w:r>
      <w:r w:rsidR="00335FE9" w:rsidRPr="005E4593">
        <w:rPr>
          <w:sz w:val="28"/>
          <w:szCs w:val="28"/>
        </w:rPr>
        <w:t xml:space="preserve">, </w:t>
      </w:r>
      <w:r w:rsidRPr="005E4593">
        <w:rPr>
          <w:sz w:val="28"/>
          <w:szCs w:val="28"/>
        </w:rPr>
        <w:t xml:space="preserve">в якому </w:t>
      </w:r>
      <w:r w:rsidR="007A7B53" w:rsidRPr="005E4593">
        <w:rPr>
          <w:sz w:val="28"/>
          <w:szCs w:val="28"/>
        </w:rPr>
        <w:t>зазначається</w:t>
      </w:r>
      <w:r w:rsidR="00335FE9" w:rsidRPr="005E4593">
        <w:rPr>
          <w:sz w:val="28"/>
          <w:szCs w:val="28"/>
        </w:rPr>
        <w:t xml:space="preserve">: «Лобіювання </w:t>
      </w:r>
      <w:r w:rsidRPr="005E4593">
        <w:rPr>
          <w:sz w:val="28"/>
          <w:szCs w:val="28"/>
        </w:rPr>
        <w:t>передбачає</w:t>
      </w:r>
      <w:r w:rsidR="00335FE9" w:rsidRPr="005E4593">
        <w:rPr>
          <w:sz w:val="28"/>
          <w:szCs w:val="28"/>
        </w:rPr>
        <w:t xml:space="preserve"> дії як з боку особи, яка здійснює лобіювання, так і з боку </w:t>
      </w:r>
      <w:r w:rsidRPr="005E4593">
        <w:rPr>
          <w:sz w:val="28"/>
          <w:szCs w:val="28"/>
        </w:rPr>
        <w:t xml:space="preserve">державної посадової особи, яка </w:t>
      </w:r>
      <w:r w:rsidR="00335FE9" w:rsidRPr="005E4593">
        <w:rPr>
          <w:sz w:val="28"/>
          <w:szCs w:val="28"/>
        </w:rPr>
        <w:t>лобіюється</w:t>
      </w:r>
      <w:r w:rsidR="00335FE9" w:rsidRPr="008F5760">
        <w:rPr>
          <w:sz w:val="28"/>
          <w:szCs w:val="28"/>
        </w:rPr>
        <w:t xml:space="preserve">. Для отримання належної користі від цього процесу обидві його сторони повинні діяти стосовно один до одного </w:t>
      </w:r>
      <w:r w:rsidR="00335FE9" w:rsidRPr="005E4593">
        <w:rPr>
          <w:sz w:val="28"/>
          <w:szCs w:val="28"/>
        </w:rPr>
        <w:t>належним чином»</w:t>
      </w:r>
      <w:r w:rsidR="007A7B53" w:rsidRPr="005E4593">
        <w:rPr>
          <w:sz w:val="28"/>
          <w:szCs w:val="28"/>
        </w:rPr>
        <w:t xml:space="preserve">. </w:t>
      </w:r>
    </w:p>
    <w:p w:rsidR="00396AEA" w:rsidRDefault="009C14E9" w:rsidP="00730B8D">
      <w:pPr>
        <w:ind w:firstLine="709"/>
        <w:jc w:val="both"/>
        <w:rPr>
          <w:sz w:val="28"/>
          <w:szCs w:val="28"/>
        </w:rPr>
      </w:pPr>
      <w:r w:rsidRPr="005E4593">
        <w:rPr>
          <w:sz w:val="28"/>
          <w:szCs w:val="28"/>
        </w:rPr>
        <w:t xml:space="preserve">4.3. Одним із видів лобіювання (очевидно, </w:t>
      </w:r>
      <w:r w:rsidR="00A06EA0" w:rsidRPr="005E4593">
        <w:rPr>
          <w:sz w:val="28"/>
          <w:szCs w:val="28"/>
        </w:rPr>
        <w:t xml:space="preserve">насправді мова має </w:t>
      </w:r>
      <w:r w:rsidRPr="005E4593">
        <w:rPr>
          <w:sz w:val="28"/>
          <w:szCs w:val="28"/>
        </w:rPr>
        <w:t>йт</w:t>
      </w:r>
      <w:r w:rsidR="00A06EA0" w:rsidRPr="005E4593">
        <w:rPr>
          <w:sz w:val="28"/>
          <w:szCs w:val="28"/>
        </w:rPr>
        <w:t>и</w:t>
      </w:r>
      <w:r w:rsidRPr="005E4593">
        <w:rPr>
          <w:sz w:val="28"/>
          <w:szCs w:val="28"/>
        </w:rPr>
        <w:t xml:space="preserve"> про методи/форми)</w:t>
      </w:r>
      <w:r w:rsidR="000922A4" w:rsidRPr="005E4593">
        <w:rPr>
          <w:sz w:val="28"/>
          <w:szCs w:val="28"/>
        </w:rPr>
        <w:t xml:space="preserve"> відповідно до п. 2 ч. 1 ст. 8 проекту є «</w:t>
      </w:r>
      <w:r w:rsidRPr="005E4593">
        <w:rPr>
          <w:sz w:val="28"/>
          <w:szCs w:val="28"/>
        </w:rPr>
        <w:t>підготовка, організація, координація, проведення замовної публічної акції, спонукання до участі в ній</w:t>
      </w:r>
      <w:r w:rsidR="00D95FC6" w:rsidRPr="005E4593">
        <w:rPr>
          <w:sz w:val="28"/>
          <w:szCs w:val="28"/>
        </w:rPr>
        <w:t>». Водночас</w:t>
      </w:r>
      <w:r w:rsidR="000922A4" w:rsidRPr="005E4593">
        <w:rPr>
          <w:sz w:val="28"/>
          <w:szCs w:val="28"/>
        </w:rPr>
        <w:t xml:space="preserve"> під «замовною публічною акцією» пропонується розуміти </w:t>
      </w:r>
      <w:r w:rsidR="00A06EA0" w:rsidRPr="005E4593">
        <w:rPr>
          <w:sz w:val="28"/>
          <w:szCs w:val="28"/>
        </w:rPr>
        <w:t>«</w:t>
      </w:r>
      <w:r w:rsidRPr="005E4593">
        <w:rPr>
          <w:sz w:val="28"/>
          <w:szCs w:val="28"/>
        </w:rPr>
        <w:t>масовий захід (включаючи збір, пікетування, мітинг, похід (в тому числі вуличний), демонстрація</w:t>
      </w:r>
      <w:r w:rsidRPr="008F5760">
        <w:rPr>
          <w:sz w:val="28"/>
          <w:szCs w:val="28"/>
        </w:rPr>
        <w:t xml:space="preserve"> тощо), за підготовку, організацію, координацію, проведення, </w:t>
      </w:r>
      <w:r w:rsidRPr="00396AEA">
        <w:rPr>
          <w:i/>
          <w:sz w:val="28"/>
          <w:szCs w:val="28"/>
        </w:rPr>
        <w:t>спонукання до участі в якому або за участь в якому о</w:t>
      </w:r>
      <w:r w:rsidR="000922A4" w:rsidRPr="00396AEA">
        <w:rPr>
          <w:i/>
          <w:sz w:val="28"/>
          <w:szCs w:val="28"/>
        </w:rPr>
        <w:t>тримується чи передається майно</w:t>
      </w:r>
      <w:r w:rsidR="00396AEA">
        <w:rPr>
          <w:sz w:val="28"/>
          <w:szCs w:val="28"/>
        </w:rPr>
        <w:t>» (п. 11 ч. 1 ст. 1). З</w:t>
      </w:r>
      <w:r w:rsidR="00971FBC">
        <w:rPr>
          <w:sz w:val="28"/>
          <w:szCs w:val="28"/>
        </w:rPr>
        <w:t>апропонована ідея</w:t>
      </w:r>
      <w:r w:rsidR="00396AEA">
        <w:rPr>
          <w:sz w:val="28"/>
          <w:szCs w:val="28"/>
        </w:rPr>
        <w:t xml:space="preserve"> використання </w:t>
      </w:r>
      <w:r w:rsidR="00396AEA">
        <w:rPr>
          <w:sz w:val="28"/>
          <w:szCs w:val="28"/>
        </w:rPr>
        <w:lastRenderedPageBreak/>
        <w:t xml:space="preserve">«замовних публічних акцій» в механізмі лобіювання </w:t>
      </w:r>
      <w:r w:rsidR="001E189A">
        <w:rPr>
          <w:sz w:val="28"/>
          <w:szCs w:val="28"/>
        </w:rPr>
        <w:t xml:space="preserve">є, щонайменше, </w:t>
      </w:r>
      <w:r w:rsidR="00A06EA0">
        <w:rPr>
          <w:sz w:val="28"/>
          <w:szCs w:val="28"/>
        </w:rPr>
        <w:t>сумнівною</w:t>
      </w:r>
      <w:r w:rsidR="00396AEA">
        <w:rPr>
          <w:sz w:val="28"/>
          <w:szCs w:val="28"/>
        </w:rPr>
        <w:t>, адже</w:t>
      </w:r>
      <w:r w:rsidR="00794476">
        <w:rPr>
          <w:sz w:val="28"/>
          <w:szCs w:val="28"/>
        </w:rPr>
        <w:t>,</w:t>
      </w:r>
      <w:r w:rsidR="00396AEA">
        <w:rPr>
          <w:sz w:val="28"/>
          <w:szCs w:val="28"/>
        </w:rPr>
        <w:t xml:space="preserve"> по-перше, </w:t>
      </w:r>
      <w:r w:rsidR="001E189A">
        <w:rPr>
          <w:sz w:val="28"/>
          <w:szCs w:val="28"/>
        </w:rPr>
        <w:t xml:space="preserve">реалізація громадянами </w:t>
      </w:r>
      <w:r w:rsidR="00396AEA">
        <w:rPr>
          <w:sz w:val="28"/>
          <w:szCs w:val="28"/>
        </w:rPr>
        <w:t>конституційн</w:t>
      </w:r>
      <w:r w:rsidR="001E189A">
        <w:rPr>
          <w:sz w:val="28"/>
          <w:szCs w:val="28"/>
        </w:rPr>
        <w:t>их</w:t>
      </w:r>
      <w:r w:rsidR="00396AEA">
        <w:rPr>
          <w:sz w:val="28"/>
          <w:szCs w:val="28"/>
        </w:rPr>
        <w:t xml:space="preserve"> прав на мирні зібрання та страйки</w:t>
      </w:r>
      <w:r w:rsidR="001E189A">
        <w:rPr>
          <w:sz w:val="28"/>
          <w:szCs w:val="28"/>
        </w:rPr>
        <w:t xml:space="preserve"> явно не </w:t>
      </w:r>
      <w:r w:rsidR="00A06EA0">
        <w:rPr>
          <w:sz w:val="28"/>
          <w:szCs w:val="28"/>
        </w:rPr>
        <w:t xml:space="preserve">має об’єктивного зв’язку </w:t>
      </w:r>
      <w:r w:rsidR="001E189A">
        <w:rPr>
          <w:sz w:val="28"/>
          <w:szCs w:val="28"/>
        </w:rPr>
        <w:t>з явищем</w:t>
      </w:r>
      <w:r w:rsidR="00076A6F">
        <w:rPr>
          <w:sz w:val="28"/>
          <w:szCs w:val="28"/>
        </w:rPr>
        <w:t xml:space="preserve"> професійного</w:t>
      </w:r>
      <w:r w:rsidR="001E189A">
        <w:rPr>
          <w:sz w:val="28"/>
          <w:szCs w:val="28"/>
        </w:rPr>
        <w:t xml:space="preserve"> лобізму</w:t>
      </w:r>
      <w:r w:rsidR="00076A6F">
        <w:rPr>
          <w:sz w:val="28"/>
          <w:szCs w:val="28"/>
        </w:rPr>
        <w:t xml:space="preserve"> (підприємницькою діяльністю, яка має на меті задоволення приватних інтересів замовника лобістських послуг);</w:t>
      </w:r>
      <w:r w:rsidR="00285050">
        <w:rPr>
          <w:sz w:val="28"/>
          <w:szCs w:val="28"/>
        </w:rPr>
        <w:t xml:space="preserve"> по-друге, участь </w:t>
      </w:r>
      <w:r w:rsidR="00396AEA">
        <w:rPr>
          <w:sz w:val="28"/>
          <w:szCs w:val="28"/>
        </w:rPr>
        <w:t xml:space="preserve">громадян у зборах, мітингах, демонстраціях і т. д. </w:t>
      </w:r>
      <w:r w:rsidR="00396AEA" w:rsidRPr="00BB5416">
        <w:rPr>
          <w:i/>
          <w:sz w:val="28"/>
          <w:szCs w:val="28"/>
        </w:rPr>
        <w:t xml:space="preserve">на </w:t>
      </w:r>
      <w:r w:rsidR="00BB5416">
        <w:rPr>
          <w:i/>
          <w:sz w:val="28"/>
          <w:szCs w:val="28"/>
        </w:rPr>
        <w:t>о</w:t>
      </w:r>
      <w:r w:rsidR="00396AEA" w:rsidRPr="00BB5416">
        <w:rPr>
          <w:i/>
          <w:sz w:val="28"/>
          <w:szCs w:val="28"/>
        </w:rPr>
        <w:t>платній основі</w:t>
      </w:r>
      <w:r w:rsidR="00396AEA">
        <w:rPr>
          <w:sz w:val="28"/>
          <w:szCs w:val="28"/>
        </w:rPr>
        <w:t xml:space="preserve"> не можна вва</w:t>
      </w:r>
      <w:r w:rsidR="00BB5416">
        <w:rPr>
          <w:sz w:val="28"/>
          <w:szCs w:val="28"/>
        </w:rPr>
        <w:t>жати реалізацією конституційних прав</w:t>
      </w:r>
      <w:r w:rsidR="00396AEA">
        <w:rPr>
          <w:sz w:val="28"/>
          <w:szCs w:val="28"/>
        </w:rPr>
        <w:t xml:space="preserve"> громадян на мирні зібрання</w:t>
      </w:r>
      <w:r w:rsidR="00BB5416">
        <w:rPr>
          <w:sz w:val="28"/>
          <w:szCs w:val="28"/>
        </w:rPr>
        <w:t xml:space="preserve"> та страйки</w:t>
      </w:r>
      <w:r w:rsidR="00396AEA">
        <w:rPr>
          <w:sz w:val="28"/>
          <w:szCs w:val="28"/>
        </w:rPr>
        <w:t xml:space="preserve"> в тому сенсі</w:t>
      </w:r>
      <w:r w:rsidR="00A06EA0">
        <w:rPr>
          <w:sz w:val="28"/>
          <w:szCs w:val="28"/>
        </w:rPr>
        <w:t>,</w:t>
      </w:r>
      <w:r w:rsidR="00396AEA">
        <w:rPr>
          <w:sz w:val="28"/>
          <w:szCs w:val="28"/>
        </w:rPr>
        <w:t xml:space="preserve"> як </w:t>
      </w:r>
      <w:r w:rsidR="00BB5416">
        <w:rPr>
          <w:sz w:val="28"/>
          <w:szCs w:val="28"/>
        </w:rPr>
        <w:t>це</w:t>
      </w:r>
      <w:r w:rsidR="00396AEA">
        <w:rPr>
          <w:sz w:val="28"/>
          <w:szCs w:val="28"/>
        </w:rPr>
        <w:t xml:space="preserve"> розуміється </w:t>
      </w:r>
      <w:r w:rsidR="00794476">
        <w:rPr>
          <w:sz w:val="28"/>
          <w:szCs w:val="28"/>
        </w:rPr>
        <w:t>у</w:t>
      </w:r>
      <w:r w:rsidR="00396AEA">
        <w:rPr>
          <w:sz w:val="28"/>
          <w:szCs w:val="28"/>
        </w:rPr>
        <w:t xml:space="preserve"> доктрині конституційного права</w:t>
      </w:r>
      <w:r w:rsidR="00A06EA0">
        <w:rPr>
          <w:sz w:val="28"/>
          <w:szCs w:val="28"/>
        </w:rPr>
        <w:t>. Проведення таких акцій</w:t>
      </w:r>
      <w:r w:rsidR="00BB5416">
        <w:rPr>
          <w:sz w:val="28"/>
          <w:szCs w:val="28"/>
        </w:rPr>
        <w:t xml:space="preserve">, навпаки, спотворює і дискредитує </w:t>
      </w:r>
      <w:r w:rsidR="00A06EA0">
        <w:rPr>
          <w:sz w:val="28"/>
          <w:szCs w:val="28"/>
        </w:rPr>
        <w:t>ідею масових заходів як форми висловлення громадянами своєї думки (політичної позиції)</w:t>
      </w:r>
      <w:r w:rsidR="00BB5416">
        <w:rPr>
          <w:sz w:val="28"/>
          <w:szCs w:val="28"/>
        </w:rPr>
        <w:t xml:space="preserve">, </w:t>
      </w:r>
      <w:r w:rsidR="00A06EA0">
        <w:rPr>
          <w:sz w:val="28"/>
          <w:szCs w:val="28"/>
        </w:rPr>
        <w:t>а тому</w:t>
      </w:r>
      <w:r w:rsidR="00BB5416">
        <w:rPr>
          <w:sz w:val="28"/>
          <w:szCs w:val="28"/>
        </w:rPr>
        <w:t xml:space="preserve"> повинно мати наслідком юридичну відповідальність.</w:t>
      </w:r>
    </w:p>
    <w:p w:rsidR="009C14E9" w:rsidRPr="0067199A" w:rsidRDefault="0067199A" w:rsidP="00730B8D">
      <w:pPr>
        <w:ind w:firstLine="709"/>
        <w:jc w:val="both"/>
        <w:rPr>
          <w:sz w:val="28"/>
          <w:szCs w:val="28"/>
        </w:rPr>
      </w:pPr>
      <w:r w:rsidRPr="005C25D6">
        <w:rPr>
          <w:b/>
          <w:sz w:val="28"/>
          <w:szCs w:val="28"/>
        </w:rPr>
        <w:t>5.</w:t>
      </w:r>
      <w:r>
        <w:rPr>
          <w:sz w:val="28"/>
          <w:szCs w:val="28"/>
        </w:rPr>
        <w:t xml:space="preserve"> </w:t>
      </w:r>
      <w:r w:rsidR="009C14E9" w:rsidRPr="0067199A">
        <w:rPr>
          <w:sz w:val="28"/>
          <w:szCs w:val="28"/>
        </w:rPr>
        <w:t xml:space="preserve">Головне управління підтримує необхідність створення механізму контролю </w:t>
      </w:r>
      <w:r w:rsidR="00212A1A" w:rsidRPr="0067199A">
        <w:rPr>
          <w:sz w:val="28"/>
          <w:szCs w:val="28"/>
        </w:rPr>
        <w:t xml:space="preserve">і нагляду </w:t>
      </w:r>
      <w:r w:rsidR="009C14E9" w:rsidRPr="0067199A">
        <w:rPr>
          <w:sz w:val="28"/>
          <w:szCs w:val="28"/>
        </w:rPr>
        <w:t xml:space="preserve">за діяльністю </w:t>
      </w:r>
      <w:r w:rsidR="00212A1A" w:rsidRPr="0067199A">
        <w:rPr>
          <w:sz w:val="28"/>
          <w:szCs w:val="28"/>
        </w:rPr>
        <w:t>учасників відносин лобіювання</w:t>
      </w:r>
      <w:r w:rsidR="009C14E9" w:rsidRPr="0067199A">
        <w:rPr>
          <w:sz w:val="28"/>
          <w:szCs w:val="28"/>
        </w:rPr>
        <w:t>. Разом з тим, запропонований у проекті механізм контролю</w:t>
      </w:r>
      <w:r w:rsidR="00A06EA0">
        <w:rPr>
          <w:sz w:val="28"/>
          <w:szCs w:val="28"/>
        </w:rPr>
        <w:t xml:space="preserve"> за</w:t>
      </w:r>
      <w:r w:rsidR="009C14E9" w:rsidRPr="0067199A">
        <w:rPr>
          <w:sz w:val="28"/>
          <w:szCs w:val="28"/>
        </w:rPr>
        <w:t xml:space="preserve"> лобістсько</w:t>
      </w:r>
      <w:r w:rsidR="00A06EA0">
        <w:rPr>
          <w:sz w:val="28"/>
          <w:szCs w:val="28"/>
        </w:rPr>
        <w:t>ю</w:t>
      </w:r>
      <w:r w:rsidR="009C14E9" w:rsidRPr="0067199A">
        <w:rPr>
          <w:sz w:val="28"/>
          <w:szCs w:val="28"/>
        </w:rPr>
        <w:t xml:space="preserve"> діяльн</w:t>
      </w:r>
      <w:r w:rsidR="00A06EA0">
        <w:rPr>
          <w:sz w:val="28"/>
          <w:szCs w:val="28"/>
        </w:rPr>
        <w:t>і</w:t>
      </w:r>
      <w:r w:rsidR="009C14E9" w:rsidRPr="0067199A">
        <w:rPr>
          <w:sz w:val="28"/>
          <w:szCs w:val="28"/>
        </w:rPr>
        <w:t>ст</w:t>
      </w:r>
      <w:r w:rsidR="00A06EA0">
        <w:rPr>
          <w:sz w:val="28"/>
          <w:szCs w:val="28"/>
        </w:rPr>
        <w:t>ю</w:t>
      </w:r>
      <w:r w:rsidR="009C14E9" w:rsidRPr="0067199A">
        <w:rPr>
          <w:sz w:val="28"/>
          <w:szCs w:val="28"/>
        </w:rPr>
        <w:t xml:space="preserve"> має низку недоліків, які не дозволяють оцінити його позитивно. </w:t>
      </w:r>
    </w:p>
    <w:p w:rsidR="00A23E63" w:rsidRPr="008F5760" w:rsidRDefault="00212A1A" w:rsidP="00730B8D">
      <w:pPr>
        <w:pStyle w:val="Normal1"/>
        <w:ind w:firstLine="709"/>
        <w:jc w:val="both"/>
        <w:rPr>
          <w:sz w:val="28"/>
          <w:szCs w:val="28"/>
        </w:rPr>
      </w:pPr>
      <w:r w:rsidRPr="008F5760">
        <w:rPr>
          <w:sz w:val="28"/>
          <w:szCs w:val="28"/>
          <w:shd w:val="clear" w:color="auto" w:fill="FFFFFF"/>
        </w:rPr>
        <w:t>5.1.</w:t>
      </w:r>
      <w:r w:rsidR="00A06EA0">
        <w:rPr>
          <w:sz w:val="28"/>
          <w:szCs w:val="28"/>
          <w:shd w:val="clear" w:color="auto" w:fill="FFFFFF"/>
        </w:rPr>
        <w:t xml:space="preserve"> </w:t>
      </w:r>
      <w:r w:rsidR="009C14E9" w:rsidRPr="008F5760">
        <w:rPr>
          <w:sz w:val="28"/>
          <w:szCs w:val="28"/>
          <w:shd w:val="clear" w:color="auto" w:fill="FFFFFF"/>
        </w:rPr>
        <w:t>Головною ідеєю поданого проекту, так само</w:t>
      </w:r>
      <w:r w:rsidR="00A06EA0">
        <w:rPr>
          <w:sz w:val="28"/>
          <w:szCs w:val="28"/>
          <w:shd w:val="clear" w:color="auto" w:fill="FFFFFF"/>
        </w:rPr>
        <w:t>,</w:t>
      </w:r>
      <w:r w:rsidR="009C14E9" w:rsidRPr="008F5760">
        <w:rPr>
          <w:sz w:val="28"/>
          <w:szCs w:val="28"/>
          <w:shd w:val="clear" w:color="auto" w:fill="FFFFFF"/>
        </w:rPr>
        <w:t xml:space="preserve"> як і основного законопроекту, є створення відкритого для ознайомлення </w:t>
      </w:r>
      <w:r w:rsidR="009C14E9" w:rsidRPr="008F5760">
        <w:rPr>
          <w:bCs/>
          <w:sz w:val="28"/>
          <w:szCs w:val="28"/>
        </w:rPr>
        <w:t>Державного реєстру лобіювання</w:t>
      </w:r>
      <w:r w:rsidR="009C14E9" w:rsidRPr="008F5760">
        <w:rPr>
          <w:sz w:val="28"/>
          <w:szCs w:val="28"/>
        </w:rPr>
        <w:t xml:space="preserve"> (далі – Реєстр), під яким пропонується розуміти «систему обліку та зберігання інформації про лобістів, суб’єктів лобіювання, суб’єктів самолобіювання, а також іншої інформації в обсязі та порядку, визначеному цим Законом» (п. 1 ч. 1 ст. 1). </w:t>
      </w:r>
      <w:r w:rsidR="00573D99" w:rsidRPr="008F5760">
        <w:rPr>
          <w:sz w:val="28"/>
          <w:szCs w:val="28"/>
        </w:rPr>
        <w:t>Органом реєстрації лобіювання пропонується визначити Міністерство юстиції України, до повноважень якого належатимуть також питання державної реєстрації лобістів, суб’єктів лобіювання, суб’єктів самолобіювання та ведення Реєстру (п. 1 ч. 1 ст. 15); проведення перевірок діяльності лобістів, суб’єктів лобіювання, суб’єктів са</w:t>
      </w:r>
      <w:r w:rsidR="005C25D6">
        <w:rPr>
          <w:sz w:val="28"/>
          <w:szCs w:val="28"/>
        </w:rPr>
        <w:t>молобіювання на предмет дотрим</w:t>
      </w:r>
      <w:r w:rsidR="00573D99" w:rsidRPr="008F5760">
        <w:rPr>
          <w:sz w:val="28"/>
          <w:szCs w:val="28"/>
        </w:rPr>
        <w:t xml:space="preserve">ання вимог цього Закону (п. 3 ч. 2 ст. 15); контролю відповідності діяльності учасників лобіювання вимогам законодавства України (п. 4 ч. 1 </w:t>
      </w:r>
      <w:r w:rsidR="00C50229">
        <w:rPr>
          <w:sz w:val="28"/>
          <w:szCs w:val="28"/>
        </w:rPr>
        <w:br/>
      </w:r>
      <w:r w:rsidR="00573D99" w:rsidRPr="008F5760">
        <w:rPr>
          <w:sz w:val="28"/>
          <w:szCs w:val="28"/>
        </w:rPr>
        <w:t>ст. 15); притягнення осіб до відповідальності у разі порушення правил лобіювання (п. 5 ч. 1 ст. 15). Порядок державної реєстрації (припинення/анулювання реєстрації) суб’єктів лобіювання, суб’єктів самолобіювання та лобістів в Реєстрі, інформація, яка надається при пода</w:t>
      </w:r>
      <w:r w:rsidR="00C50229">
        <w:rPr>
          <w:sz w:val="28"/>
          <w:szCs w:val="28"/>
        </w:rPr>
        <w:t>нн</w:t>
      </w:r>
      <w:r w:rsidR="00573D99" w:rsidRPr="008F5760">
        <w:rPr>
          <w:sz w:val="28"/>
          <w:szCs w:val="28"/>
        </w:rPr>
        <w:t>і заяви про реєстрацію в Реєстрі, порядок ведення, зміст, умови надання та розкриття інформації з Реєстру визначатимуться Положенням про Державний реєстр лобіювання, що</w:t>
      </w:r>
      <w:r w:rsidR="005C25D6">
        <w:rPr>
          <w:sz w:val="28"/>
          <w:szCs w:val="28"/>
        </w:rPr>
        <w:t xml:space="preserve"> затверджуватиметься Кабінетом М</w:t>
      </w:r>
      <w:r w:rsidR="00573D99" w:rsidRPr="008F5760">
        <w:rPr>
          <w:sz w:val="28"/>
          <w:szCs w:val="28"/>
        </w:rPr>
        <w:t xml:space="preserve">іністрів </w:t>
      </w:r>
      <w:r w:rsidR="00573D99" w:rsidRPr="008F5760">
        <w:rPr>
          <w:color w:val="auto"/>
          <w:sz w:val="28"/>
          <w:szCs w:val="28"/>
        </w:rPr>
        <w:t xml:space="preserve">України </w:t>
      </w:r>
      <w:r w:rsidR="00C50229">
        <w:rPr>
          <w:color w:val="auto"/>
          <w:sz w:val="28"/>
          <w:szCs w:val="28"/>
        </w:rPr>
        <w:br/>
      </w:r>
      <w:r w:rsidR="00573D99" w:rsidRPr="008F5760">
        <w:rPr>
          <w:color w:val="auto"/>
          <w:sz w:val="28"/>
          <w:szCs w:val="28"/>
        </w:rPr>
        <w:t xml:space="preserve">(ч. 1 ст. 17). </w:t>
      </w:r>
    </w:p>
    <w:p w:rsidR="00212A1A" w:rsidRDefault="002A1A11" w:rsidP="00730B8D">
      <w:pPr>
        <w:pStyle w:val="af"/>
        <w:ind w:left="0" w:firstLine="709"/>
        <w:jc w:val="both"/>
        <w:rPr>
          <w:sz w:val="28"/>
          <w:szCs w:val="28"/>
        </w:rPr>
      </w:pPr>
      <w:r w:rsidRPr="008F5760">
        <w:rPr>
          <w:sz w:val="28"/>
          <w:szCs w:val="28"/>
        </w:rPr>
        <w:t xml:space="preserve">Вбачається, що </w:t>
      </w:r>
      <w:r w:rsidR="00212A1A" w:rsidRPr="008F5760">
        <w:rPr>
          <w:sz w:val="28"/>
          <w:szCs w:val="28"/>
        </w:rPr>
        <w:t>покладення обов’язку адміністр</w:t>
      </w:r>
      <w:r w:rsidR="00060E46">
        <w:rPr>
          <w:sz w:val="28"/>
          <w:szCs w:val="28"/>
        </w:rPr>
        <w:t xml:space="preserve">ування Реєстру і контролю </w:t>
      </w:r>
      <w:r w:rsidR="00060E46" w:rsidRPr="005E4593">
        <w:rPr>
          <w:sz w:val="28"/>
          <w:szCs w:val="28"/>
        </w:rPr>
        <w:t xml:space="preserve">за </w:t>
      </w:r>
      <w:r w:rsidR="00212A1A" w:rsidRPr="005E4593">
        <w:rPr>
          <w:sz w:val="28"/>
          <w:szCs w:val="28"/>
        </w:rPr>
        <w:t>діяльністю</w:t>
      </w:r>
      <w:r w:rsidR="00060E46" w:rsidRPr="005E4593">
        <w:rPr>
          <w:sz w:val="28"/>
          <w:szCs w:val="28"/>
        </w:rPr>
        <w:t xml:space="preserve"> учасників лобістських відносин </w:t>
      </w:r>
      <w:r w:rsidR="00212A1A" w:rsidRPr="005E4593">
        <w:rPr>
          <w:sz w:val="28"/>
          <w:szCs w:val="28"/>
        </w:rPr>
        <w:t xml:space="preserve">саме на Міністерство юстиції України є доволі дискусійним рішенням, адже об’єктивно Міністерство юстиції </w:t>
      </w:r>
      <w:r w:rsidR="00893FAB" w:rsidRPr="005E4593">
        <w:rPr>
          <w:sz w:val="28"/>
          <w:szCs w:val="28"/>
        </w:rPr>
        <w:t xml:space="preserve">України </w:t>
      </w:r>
      <w:r w:rsidR="00212A1A" w:rsidRPr="005E4593">
        <w:rPr>
          <w:sz w:val="28"/>
          <w:szCs w:val="28"/>
        </w:rPr>
        <w:t xml:space="preserve">завжди є одним з основних об’єктів лобістського впливу. </w:t>
      </w:r>
      <w:r w:rsidR="001A3680" w:rsidRPr="005E4593">
        <w:rPr>
          <w:sz w:val="28"/>
          <w:szCs w:val="28"/>
        </w:rPr>
        <w:t>Аналіз зарубіжного законодавства в цій сфері засв</w:t>
      </w:r>
      <w:r w:rsidR="00CF505A" w:rsidRPr="005E4593">
        <w:rPr>
          <w:sz w:val="28"/>
          <w:szCs w:val="28"/>
        </w:rPr>
        <w:t>ідчує, що можливі наступні</w:t>
      </w:r>
      <w:r w:rsidR="001A3680" w:rsidRPr="005E4593">
        <w:rPr>
          <w:sz w:val="28"/>
          <w:szCs w:val="28"/>
        </w:rPr>
        <w:t xml:space="preserve"> варіанти </w:t>
      </w:r>
      <w:r w:rsidR="00766020" w:rsidRPr="005E4593">
        <w:rPr>
          <w:sz w:val="28"/>
          <w:szCs w:val="28"/>
        </w:rPr>
        <w:t xml:space="preserve">щодо </w:t>
      </w:r>
      <w:r w:rsidR="001A3680" w:rsidRPr="005E4593">
        <w:rPr>
          <w:sz w:val="28"/>
          <w:szCs w:val="28"/>
        </w:rPr>
        <w:t>призначення органу нагляду та контролю: 1. Спеціалізований орган нагляду в сфері лобіювання</w:t>
      </w:r>
      <w:r w:rsidR="001A3680" w:rsidRPr="008F5760">
        <w:rPr>
          <w:sz w:val="28"/>
          <w:szCs w:val="28"/>
        </w:rPr>
        <w:t xml:space="preserve">: Уповноважений з питань лобіювання (Канада); Начальник бюро реєстрації лобістів-консультантів (Сполучене Королівство); </w:t>
      </w:r>
      <w:r w:rsidR="00893FAB">
        <w:rPr>
          <w:sz w:val="28"/>
          <w:szCs w:val="28"/>
        </w:rPr>
        <w:br/>
      </w:r>
      <w:r w:rsidR="001A3680" w:rsidRPr="005E4593">
        <w:rPr>
          <w:sz w:val="28"/>
          <w:szCs w:val="28"/>
        </w:rPr>
        <w:t xml:space="preserve">2. Орган контролю за дотриманням доброчесності або антикорупційний орган: </w:t>
      </w:r>
      <w:r w:rsidR="001A3680" w:rsidRPr="005E4593">
        <w:rPr>
          <w:sz w:val="28"/>
          <w:szCs w:val="28"/>
        </w:rPr>
        <w:lastRenderedPageBreak/>
        <w:t>Комісія</w:t>
      </w:r>
      <w:r w:rsidR="001A3680" w:rsidRPr="008F5760">
        <w:rPr>
          <w:sz w:val="28"/>
          <w:szCs w:val="28"/>
        </w:rPr>
        <w:t xml:space="preserve"> з стандартів державної служби (Ірландія); Комісія з етики високопосадових осіб (Литва); Державна комісія по запобіганню корупції (Македонія, Словенія); 3. Один або декілька інститутів, яких стосується лобіювання</w:t>
      </w:r>
      <w:r w:rsidR="00C50229">
        <w:rPr>
          <w:sz w:val="28"/>
          <w:szCs w:val="28"/>
        </w:rPr>
        <w:t xml:space="preserve">, наприклад, </w:t>
      </w:r>
      <w:r w:rsidR="00766020">
        <w:rPr>
          <w:sz w:val="28"/>
          <w:szCs w:val="28"/>
        </w:rPr>
        <w:t xml:space="preserve"> Міністерство юстиції (Австрія)</w:t>
      </w:r>
      <w:r w:rsidR="001A3680" w:rsidRPr="008F5760">
        <w:rPr>
          <w:sz w:val="28"/>
          <w:szCs w:val="28"/>
        </w:rPr>
        <w:t>. Перевагою першого варіанту є вузька спеціалізація органу, проте створення додаткового органу може ускладнюватись проблемою фінансування. Т</w:t>
      </w:r>
      <w:r w:rsidR="00212A1A" w:rsidRPr="008F5760">
        <w:rPr>
          <w:sz w:val="28"/>
          <w:szCs w:val="28"/>
        </w:rPr>
        <w:t>ому Головне управління</w:t>
      </w:r>
      <w:r w:rsidR="001A3680" w:rsidRPr="008F5760">
        <w:rPr>
          <w:sz w:val="28"/>
          <w:szCs w:val="28"/>
        </w:rPr>
        <w:t xml:space="preserve">, як і раніше, </w:t>
      </w:r>
      <w:r w:rsidR="00212A1A" w:rsidRPr="008F5760">
        <w:rPr>
          <w:sz w:val="28"/>
          <w:szCs w:val="28"/>
        </w:rPr>
        <w:t xml:space="preserve">вважає більш обґрунтованим підхід тих країн, де відповідні повноваження здійснюють органи, </w:t>
      </w:r>
      <w:r w:rsidR="00CF505A" w:rsidRPr="008F5760">
        <w:rPr>
          <w:sz w:val="28"/>
          <w:szCs w:val="28"/>
        </w:rPr>
        <w:t>предметом діяльності яких є</w:t>
      </w:r>
      <w:r w:rsidR="00212A1A" w:rsidRPr="008F5760">
        <w:rPr>
          <w:sz w:val="28"/>
          <w:szCs w:val="28"/>
        </w:rPr>
        <w:t xml:space="preserve"> декларування та конфлікти інтересів публічних осіб. </w:t>
      </w:r>
    </w:p>
    <w:p w:rsidR="00D851FF" w:rsidRPr="005E4593" w:rsidRDefault="00573D99" w:rsidP="00730B8D">
      <w:pPr>
        <w:pStyle w:val="Normal1"/>
        <w:ind w:firstLine="709"/>
        <w:jc w:val="both"/>
        <w:rPr>
          <w:sz w:val="28"/>
          <w:szCs w:val="28"/>
        </w:rPr>
      </w:pPr>
      <w:r w:rsidRPr="00756394">
        <w:rPr>
          <w:sz w:val="28"/>
          <w:szCs w:val="28"/>
        </w:rPr>
        <w:t>5.2.</w:t>
      </w:r>
      <w:r w:rsidR="00D851FF" w:rsidRPr="008F5760">
        <w:rPr>
          <w:sz w:val="28"/>
          <w:szCs w:val="28"/>
        </w:rPr>
        <w:t xml:space="preserve"> Суттєвим недоліком проекту є</w:t>
      </w:r>
      <w:r w:rsidR="00E5158C">
        <w:rPr>
          <w:sz w:val="28"/>
          <w:szCs w:val="28"/>
        </w:rPr>
        <w:t xml:space="preserve"> п</w:t>
      </w:r>
      <w:r w:rsidR="00C50229">
        <w:rPr>
          <w:sz w:val="28"/>
          <w:szCs w:val="28"/>
        </w:rPr>
        <w:t>рактична</w:t>
      </w:r>
      <w:r w:rsidR="00893FAB">
        <w:rPr>
          <w:sz w:val="28"/>
          <w:szCs w:val="28"/>
        </w:rPr>
        <w:t xml:space="preserve"> відсутність</w:t>
      </w:r>
      <w:r w:rsidR="00D851FF" w:rsidRPr="008F5760">
        <w:rPr>
          <w:sz w:val="28"/>
          <w:szCs w:val="28"/>
        </w:rPr>
        <w:t xml:space="preserve"> правил </w:t>
      </w:r>
      <w:r w:rsidR="00D851FF" w:rsidRPr="008F5760">
        <w:rPr>
          <w:color w:val="auto"/>
          <w:sz w:val="28"/>
          <w:szCs w:val="28"/>
        </w:rPr>
        <w:t>здійсне</w:t>
      </w:r>
      <w:r w:rsidR="00515363">
        <w:rPr>
          <w:color w:val="auto"/>
          <w:sz w:val="28"/>
          <w:szCs w:val="28"/>
        </w:rPr>
        <w:t xml:space="preserve">ння </w:t>
      </w:r>
      <w:r w:rsidR="00E5158C">
        <w:rPr>
          <w:color w:val="auto"/>
          <w:sz w:val="28"/>
          <w:szCs w:val="28"/>
        </w:rPr>
        <w:t>контролюючих заходів в рамках державного контролю за діяльністю уч</w:t>
      </w:r>
      <w:r w:rsidR="00893FAB">
        <w:rPr>
          <w:color w:val="auto"/>
          <w:sz w:val="28"/>
          <w:szCs w:val="28"/>
        </w:rPr>
        <w:t xml:space="preserve">асників лобістських відносин. У </w:t>
      </w:r>
      <w:r w:rsidR="00D851FF" w:rsidRPr="008F5760">
        <w:rPr>
          <w:color w:val="auto"/>
          <w:sz w:val="28"/>
          <w:szCs w:val="28"/>
        </w:rPr>
        <w:t xml:space="preserve">п. 3 ч. 2 ст. 15 </w:t>
      </w:r>
      <w:r w:rsidR="00E5158C">
        <w:rPr>
          <w:color w:val="auto"/>
          <w:sz w:val="28"/>
          <w:szCs w:val="28"/>
        </w:rPr>
        <w:t xml:space="preserve">міститься </w:t>
      </w:r>
      <w:r w:rsidR="002802B9">
        <w:rPr>
          <w:color w:val="auto"/>
          <w:sz w:val="28"/>
          <w:szCs w:val="28"/>
        </w:rPr>
        <w:t xml:space="preserve">лише </w:t>
      </w:r>
      <w:r w:rsidR="00E5158C">
        <w:rPr>
          <w:color w:val="auto"/>
          <w:sz w:val="28"/>
          <w:szCs w:val="28"/>
        </w:rPr>
        <w:t>загальна відсил</w:t>
      </w:r>
      <w:r w:rsidR="00C50229">
        <w:rPr>
          <w:color w:val="auto"/>
          <w:sz w:val="28"/>
          <w:szCs w:val="28"/>
        </w:rPr>
        <w:t>ь</w:t>
      </w:r>
      <w:r w:rsidR="00E5158C">
        <w:rPr>
          <w:color w:val="auto"/>
          <w:sz w:val="28"/>
          <w:szCs w:val="28"/>
        </w:rPr>
        <w:t xml:space="preserve">на норма про те, що </w:t>
      </w:r>
      <w:r w:rsidR="00766020">
        <w:rPr>
          <w:color w:val="auto"/>
          <w:sz w:val="28"/>
          <w:szCs w:val="28"/>
        </w:rPr>
        <w:t>О</w:t>
      </w:r>
      <w:r w:rsidR="00D851FF" w:rsidRPr="008F5760">
        <w:rPr>
          <w:color w:val="auto"/>
          <w:sz w:val="28"/>
          <w:szCs w:val="28"/>
        </w:rPr>
        <w:t xml:space="preserve">рган реєстрації лобіювання матиме право «проводити перевірки діяльності лобістів, суб’єктів лобіювання, суб’єктів самолобіювання на предмет дотримування </w:t>
      </w:r>
      <w:r w:rsidR="00D851FF" w:rsidRPr="005E4593">
        <w:rPr>
          <w:color w:val="auto"/>
          <w:sz w:val="28"/>
          <w:szCs w:val="28"/>
        </w:rPr>
        <w:t xml:space="preserve">вимог цього Закону – в порядку, встановленому цим Законом та чинним законодавством». </w:t>
      </w:r>
      <w:r w:rsidR="00C06213" w:rsidRPr="005E4593">
        <w:rPr>
          <w:color w:val="auto"/>
          <w:sz w:val="28"/>
          <w:szCs w:val="28"/>
        </w:rPr>
        <w:t>Таким чином</w:t>
      </w:r>
      <w:r w:rsidR="002D2846" w:rsidRPr="005E4593">
        <w:rPr>
          <w:color w:val="auto"/>
          <w:sz w:val="28"/>
          <w:szCs w:val="28"/>
        </w:rPr>
        <w:t>,</w:t>
      </w:r>
      <w:r w:rsidR="00C06213" w:rsidRPr="005E4593">
        <w:rPr>
          <w:color w:val="auto"/>
          <w:sz w:val="28"/>
          <w:szCs w:val="28"/>
        </w:rPr>
        <w:t xml:space="preserve"> з тексту проекту неможливо </w:t>
      </w:r>
      <w:r w:rsidR="00C50229" w:rsidRPr="005E4593">
        <w:rPr>
          <w:color w:val="auto"/>
          <w:sz w:val="28"/>
          <w:szCs w:val="28"/>
        </w:rPr>
        <w:t>скласти</w:t>
      </w:r>
      <w:r w:rsidR="00C06213" w:rsidRPr="005E4593">
        <w:rPr>
          <w:color w:val="auto"/>
          <w:sz w:val="28"/>
          <w:szCs w:val="28"/>
        </w:rPr>
        <w:t xml:space="preserve"> уявлення</w:t>
      </w:r>
      <w:r w:rsidR="00C50229" w:rsidRPr="005E4593">
        <w:rPr>
          <w:color w:val="auto"/>
          <w:sz w:val="28"/>
          <w:szCs w:val="28"/>
        </w:rPr>
        <w:t>,</w:t>
      </w:r>
      <w:r w:rsidR="00C06213" w:rsidRPr="005E4593">
        <w:rPr>
          <w:color w:val="auto"/>
          <w:sz w:val="28"/>
          <w:szCs w:val="28"/>
        </w:rPr>
        <w:t xml:space="preserve"> яким чином, якими способами, методами, інструментами Міністерство юстиції </w:t>
      </w:r>
      <w:r w:rsidR="00C50229" w:rsidRPr="005E4593">
        <w:rPr>
          <w:color w:val="auto"/>
          <w:sz w:val="28"/>
          <w:szCs w:val="28"/>
        </w:rPr>
        <w:t xml:space="preserve">України </w:t>
      </w:r>
      <w:r w:rsidR="00C06213" w:rsidRPr="005E4593">
        <w:rPr>
          <w:color w:val="auto"/>
          <w:sz w:val="28"/>
          <w:szCs w:val="28"/>
        </w:rPr>
        <w:t>здійснюватиме діяльність</w:t>
      </w:r>
      <w:r w:rsidR="009547BB" w:rsidRPr="005E4593">
        <w:rPr>
          <w:color w:val="auto"/>
          <w:sz w:val="28"/>
          <w:szCs w:val="28"/>
        </w:rPr>
        <w:t xml:space="preserve"> щодо відповідних перевірок</w:t>
      </w:r>
      <w:r w:rsidR="00C06213" w:rsidRPr="005E4593">
        <w:rPr>
          <w:color w:val="auto"/>
          <w:sz w:val="28"/>
          <w:szCs w:val="28"/>
        </w:rPr>
        <w:t>. При цьому</w:t>
      </w:r>
      <w:r w:rsidR="009547BB" w:rsidRPr="005E4593">
        <w:rPr>
          <w:color w:val="auto"/>
          <w:sz w:val="28"/>
          <w:szCs w:val="28"/>
        </w:rPr>
        <w:t>,</w:t>
      </w:r>
      <w:r w:rsidR="00C06213" w:rsidRPr="005E4593">
        <w:rPr>
          <w:color w:val="auto"/>
          <w:sz w:val="28"/>
          <w:szCs w:val="28"/>
        </w:rPr>
        <w:t xml:space="preserve"> Міністерство юстиції</w:t>
      </w:r>
      <w:r w:rsidR="00C50229" w:rsidRPr="005E4593">
        <w:rPr>
          <w:color w:val="auto"/>
          <w:sz w:val="28"/>
          <w:szCs w:val="28"/>
        </w:rPr>
        <w:t xml:space="preserve"> України</w:t>
      </w:r>
      <w:r w:rsidR="00C06213" w:rsidRPr="005E4593">
        <w:rPr>
          <w:color w:val="auto"/>
          <w:sz w:val="28"/>
          <w:szCs w:val="28"/>
        </w:rPr>
        <w:t xml:space="preserve"> не є ні правоохоронним органом, ні органом спеціалізованого контролю, що не дозволяє йому вирішувати специфічні контролюючі завдання</w:t>
      </w:r>
      <w:r w:rsidR="00DE0130">
        <w:rPr>
          <w:color w:val="auto"/>
          <w:sz w:val="28"/>
          <w:szCs w:val="28"/>
        </w:rPr>
        <w:t>,</w:t>
      </w:r>
      <w:r w:rsidR="00C06213">
        <w:rPr>
          <w:color w:val="auto"/>
          <w:sz w:val="28"/>
          <w:szCs w:val="28"/>
        </w:rPr>
        <w:t xml:space="preserve"> про які йдеться в законопроекті (перевіряти достовірність даних Реєстру, складати акти про</w:t>
      </w:r>
      <w:r w:rsidR="00561B0C">
        <w:rPr>
          <w:color w:val="auto"/>
          <w:sz w:val="28"/>
          <w:szCs w:val="28"/>
        </w:rPr>
        <w:t xml:space="preserve"> вчинення правопорушення</w:t>
      </w:r>
      <w:r w:rsidR="007C76AF">
        <w:rPr>
          <w:color w:val="auto"/>
          <w:sz w:val="28"/>
          <w:szCs w:val="28"/>
        </w:rPr>
        <w:t>,</w:t>
      </w:r>
      <w:r w:rsidR="00766020">
        <w:rPr>
          <w:color w:val="auto"/>
          <w:sz w:val="28"/>
          <w:szCs w:val="28"/>
        </w:rPr>
        <w:t xml:space="preserve"> </w:t>
      </w:r>
      <w:r w:rsidR="00561B0C">
        <w:rPr>
          <w:sz w:val="28"/>
          <w:szCs w:val="28"/>
        </w:rPr>
        <w:t xml:space="preserve">розглядати справи про правопорушення та накладати стягнення </w:t>
      </w:r>
      <w:r w:rsidR="00561B0C">
        <w:rPr>
          <w:color w:val="auto"/>
          <w:sz w:val="28"/>
          <w:szCs w:val="28"/>
        </w:rPr>
        <w:t>на</w:t>
      </w:r>
      <w:r w:rsidR="007C76AF">
        <w:rPr>
          <w:color w:val="auto"/>
          <w:sz w:val="28"/>
          <w:szCs w:val="28"/>
        </w:rPr>
        <w:t xml:space="preserve"> порушників законодавства про лобізм тощо</w:t>
      </w:r>
      <w:r w:rsidR="00796004">
        <w:rPr>
          <w:color w:val="auto"/>
          <w:sz w:val="28"/>
          <w:szCs w:val="28"/>
        </w:rPr>
        <w:t>), а єдиною підставою для відповідних перевірок у проекті зазначається «</w:t>
      </w:r>
      <w:r w:rsidR="00796004" w:rsidRPr="00796004">
        <w:rPr>
          <w:i/>
          <w:sz w:val="28"/>
          <w:szCs w:val="28"/>
        </w:rPr>
        <w:t>надання фізичними та юридичними особами інформації та документів</w:t>
      </w:r>
      <w:r w:rsidR="00796004" w:rsidRPr="008F5760">
        <w:rPr>
          <w:sz w:val="28"/>
          <w:szCs w:val="28"/>
        </w:rPr>
        <w:t xml:space="preserve"> щодо фактичної діяльності лобістів, суб’єктів лобіювання, суб’єктів самолобіювання, замовників лобіювання, об’єктів лобіювання та </w:t>
      </w:r>
      <w:r w:rsidR="00796004">
        <w:rPr>
          <w:sz w:val="28"/>
          <w:szCs w:val="28"/>
        </w:rPr>
        <w:t>інших осіб в процесі лобіювання</w:t>
      </w:r>
      <w:r w:rsidR="00DE0130">
        <w:rPr>
          <w:sz w:val="28"/>
          <w:szCs w:val="28"/>
        </w:rPr>
        <w:t xml:space="preserve">, </w:t>
      </w:r>
      <w:r w:rsidR="00DE0130" w:rsidRPr="00DE0130">
        <w:rPr>
          <w:i/>
          <w:sz w:val="28"/>
          <w:szCs w:val="28"/>
        </w:rPr>
        <w:t xml:space="preserve">в тому числі про лобістські контакти між об’єктами лобіювання та особами, що не внесені в </w:t>
      </w:r>
      <w:r w:rsidR="00DE0130" w:rsidRPr="005E4593">
        <w:rPr>
          <w:i/>
          <w:sz w:val="28"/>
          <w:szCs w:val="28"/>
        </w:rPr>
        <w:t>Державний реєстр лобіювання як суб’єкти лобіювання</w:t>
      </w:r>
      <w:r w:rsidR="00DE0130" w:rsidRPr="005E4593">
        <w:rPr>
          <w:sz w:val="28"/>
          <w:szCs w:val="28"/>
        </w:rPr>
        <w:t xml:space="preserve">» </w:t>
      </w:r>
      <w:r w:rsidR="00796004" w:rsidRPr="005E4593">
        <w:rPr>
          <w:sz w:val="28"/>
          <w:szCs w:val="28"/>
        </w:rPr>
        <w:t>(ч.</w:t>
      </w:r>
      <w:r w:rsidR="00766020" w:rsidRPr="005E4593">
        <w:rPr>
          <w:sz w:val="28"/>
          <w:szCs w:val="28"/>
        </w:rPr>
        <w:t xml:space="preserve"> </w:t>
      </w:r>
      <w:r w:rsidR="00796004" w:rsidRPr="005E4593">
        <w:rPr>
          <w:sz w:val="28"/>
          <w:szCs w:val="28"/>
        </w:rPr>
        <w:t>3 ст.</w:t>
      </w:r>
      <w:r w:rsidR="00766020" w:rsidRPr="005E4593">
        <w:rPr>
          <w:sz w:val="28"/>
          <w:szCs w:val="28"/>
        </w:rPr>
        <w:t xml:space="preserve"> </w:t>
      </w:r>
      <w:r w:rsidR="00796004" w:rsidRPr="005E4593">
        <w:rPr>
          <w:sz w:val="28"/>
          <w:szCs w:val="28"/>
        </w:rPr>
        <w:t>14 проекту).</w:t>
      </w:r>
      <w:r w:rsidR="00C06213" w:rsidRPr="005E4593">
        <w:rPr>
          <w:color w:val="auto"/>
          <w:sz w:val="28"/>
          <w:szCs w:val="28"/>
        </w:rPr>
        <w:t xml:space="preserve"> </w:t>
      </w:r>
      <w:r w:rsidR="00DE0130" w:rsidRPr="005E4593">
        <w:rPr>
          <w:color w:val="auto"/>
          <w:sz w:val="28"/>
          <w:szCs w:val="28"/>
        </w:rPr>
        <w:t>Такий підхід в</w:t>
      </w:r>
      <w:r w:rsidR="002D2846" w:rsidRPr="005E4593">
        <w:rPr>
          <w:color w:val="auto"/>
          <w:sz w:val="28"/>
          <w:szCs w:val="28"/>
        </w:rPr>
        <w:t xml:space="preserve">идається </w:t>
      </w:r>
      <w:r w:rsidR="009547BB" w:rsidRPr="005E4593">
        <w:rPr>
          <w:color w:val="auto"/>
          <w:sz w:val="28"/>
          <w:szCs w:val="28"/>
        </w:rPr>
        <w:t>необґрунтованим</w:t>
      </w:r>
      <w:r w:rsidR="00DE0130" w:rsidRPr="005E4593">
        <w:rPr>
          <w:color w:val="auto"/>
          <w:sz w:val="28"/>
          <w:szCs w:val="28"/>
        </w:rPr>
        <w:t xml:space="preserve">, адже з нього випливає необхідність реагування Міністерства юстиції </w:t>
      </w:r>
      <w:r w:rsidR="009547BB" w:rsidRPr="005E4593">
        <w:rPr>
          <w:color w:val="auto"/>
          <w:sz w:val="28"/>
          <w:szCs w:val="28"/>
        </w:rPr>
        <w:t xml:space="preserve">України </w:t>
      </w:r>
      <w:r w:rsidR="00DE0130" w:rsidRPr="005E4593">
        <w:rPr>
          <w:color w:val="auto"/>
          <w:sz w:val="28"/>
          <w:szCs w:val="28"/>
        </w:rPr>
        <w:t>на повідомлення про, наприклад, приватні, ділові зустрічі об’єктів лобізму,</w:t>
      </w:r>
      <w:r w:rsidR="00766020" w:rsidRPr="005E4593">
        <w:rPr>
          <w:color w:val="auto"/>
          <w:sz w:val="28"/>
          <w:szCs w:val="28"/>
        </w:rPr>
        <w:t xml:space="preserve"> </w:t>
      </w:r>
      <w:r w:rsidR="00DE0130" w:rsidRPr="005E4593">
        <w:rPr>
          <w:color w:val="auto"/>
          <w:sz w:val="28"/>
          <w:szCs w:val="28"/>
        </w:rPr>
        <w:t>розслідування корупційних діянь</w:t>
      </w:r>
      <w:r w:rsidR="009547BB" w:rsidRPr="005E4593">
        <w:rPr>
          <w:color w:val="auto"/>
          <w:sz w:val="28"/>
          <w:szCs w:val="28"/>
        </w:rPr>
        <w:t>,</w:t>
      </w:r>
      <w:r w:rsidR="00DE0130" w:rsidRPr="005E4593">
        <w:rPr>
          <w:color w:val="auto"/>
          <w:sz w:val="28"/>
          <w:szCs w:val="28"/>
        </w:rPr>
        <w:t xml:space="preserve"> тощо</w:t>
      </w:r>
      <w:r w:rsidR="002802B9" w:rsidRPr="005E4593">
        <w:rPr>
          <w:color w:val="auto"/>
          <w:sz w:val="28"/>
          <w:szCs w:val="28"/>
        </w:rPr>
        <w:t xml:space="preserve">, що виглядає незрозумілим і неможливим. </w:t>
      </w:r>
    </w:p>
    <w:p w:rsidR="00E5158C" w:rsidRDefault="00215B72" w:rsidP="00730B8D">
      <w:pPr>
        <w:pStyle w:val="Normal1"/>
        <w:ind w:firstLine="709"/>
        <w:jc w:val="both"/>
        <w:rPr>
          <w:sz w:val="28"/>
          <w:szCs w:val="28"/>
        </w:rPr>
      </w:pPr>
      <w:r w:rsidRPr="005E4593">
        <w:rPr>
          <w:rFonts w:eastAsiaTheme="minorHAnsi"/>
          <w:sz w:val="28"/>
          <w:szCs w:val="28"/>
          <w:lang w:eastAsia="en-US"/>
        </w:rPr>
        <w:t>Водночас саме контрольна діяльність суб’єктів владних повноважень за своєю специфікою потребує належної процесуальної регламентації, включаючи способи проведення перевірок, визначення прав і обов’язків контролюючих та підконтрольних суб’єктів</w:t>
      </w:r>
      <w:r>
        <w:rPr>
          <w:rFonts w:eastAsiaTheme="minorHAnsi"/>
          <w:sz w:val="28"/>
          <w:szCs w:val="28"/>
          <w:lang w:eastAsia="en-US"/>
        </w:rPr>
        <w:t xml:space="preserve">, </w:t>
      </w:r>
      <w:r w:rsidRPr="009455A2">
        <w:rPr>
          <w:rFonts w:eastAsiaTheme="minorHAnsi"/>
          <w:sz w:val="28"/>
          <w:szCs w:val="28"/>
          <w:lang w:eastAsia="en-US"/>
        </w:rPr>
        <w:t>адже таким чином має забезпечуватись законність та неуперед</w:t>
      </w:r>
      <w:r w:rsidR="007C76AF">
        <w:rPr>
          <w:rFonts w:eastAsiaTheme="minorHAnsi"/>
          <w:sz w:val="28"/>
          <w:szCs w:val="28"/>
          <w:lang w:eastAsia="en-US"/>
        </w:rPr>
        <w:t xml:space="preserve">женість контрольних заходів. Тому процедурні аспекти діяльності державних органів із контролю за законністю здійснення лобістської діяльності мають бути відображені у даному законопроекті. </w:t>
      </w:r>
    </w:p>
    <w:p w:rsidR="009E76A9" w:rsidRDefault="008E50C5" w:rsidP="00730B8D">
      <w:pPr>
        <w:ind w:firstLine="709"/>
        <w:jc w:val="both"/>
        <w:rPr>
          <w:sz w:val="28"/>
          <w:szCs w:val="28"/>
        </w:rPr>
      </w:pPr>
      <w:r w:rsidRPr="008D1353">
        <w:rPr>
          <w:sz w:val="28"/>
          <w:szCs w:val="28"/>
          <w:shd w:val="clear" w:color="auto" w:fill="FFFFFF"/>
        </w:rPr>
        <w:t>5.3.</w:t>
      </w:r>
      <w:r w:rsidR="00C50229">
        <w:rPr>
          <w:sz w:val="28"/>
          <w:szCs w:val="28"/>
          <w:shd w:val="clear" w:color="auto" w:fill="FFFFFF"/>
        </w:rPr>
        <w:t xml:space="preserve"> </w:t>
      </w:r>
      <w:r w:rsidR="00EC7F47">
        <w:rPr>
          <w:sz w:val="28"/>
          <w:szCs w:val="28"/>
        </w:rPr>
        <w:t xml:space="preserve">Не є також </w:t>
      </w:r>
      <w:r w:rsidR="007F4922">
        <w:rPr>
          <w:sz w:val="28"/>
          <w:szCs w:val="28"/>
        </w:rPr>
        <w:t xml:space="preserve">достатньо </w:t>
      </w:r>
      <w:r w:rsidR="00EC7F47">
        <w:rPr>
          <w:sz w:val="28"/>
          <w:szCs w:val="28"/>
        </w:rPr>
        <w:t>обґрунтованими приписи проекту стосовно механізму відповідальності за порушення правил зайняття лобістською</w:t>
      </w:r>
      <w:r w:rsidR="007F4922">
        <w:rPr>
          <w:sz w:val="28"/>
          <w:szCs w:val="28"/>
        </w:rPr>
        <w:t xml:space="preserve"> діяльністю (ст. ст. 19-21 проекту). </w:t>
      </w:r>
    </w:p>
    <w:p w:rsidR="002C50EE" w:rsidRDefault="007337AF" w:rsidP="00730B8D">
      <w:pPr>
        <w:pStyle w:val="a8"/>
        <w:spacing w:after="0"/>
        <w:ind w:firstLine="709"/>
        <w:jc w:val="both"/>
        <w:rPr>
          <w:color w:val="000000"/>
          <w:sz w:val="28"/>
          <w:szCs w:val="28"/>
        </w:rPr>
      </w:pPr>
      <w:r>
        <w:rPr>
          <w:color w:val="000000"/>
          <w:sz w:val="28"/>
          <w:szCs w:val="28"/>
        </w:rPr>
        <w:lastRenderedPageBreak/>
        <w:t>У с</w:t>
      </w:r>
      <w:r w:rsidR="007F4922">
        <w:rPr>
          <w:color w:val="000000"/>
          <w:sz w:val="28"/>
          <w:szCs w:val="28"/>
        </w:rPr>
        <w:t>т.</w:t>
      </w:r>
      <w:r w:rsidR="00C50229">
        <w:rPr>
          <w:color w:val="000000"/>
          <w:sz w:val="28"/>
          <w:szCs w:val="28"/>
        </w:rPr>
        <w:t xml:space="preserve"> </w:t>
      </w:r>
      <w:r>
        <w:rPr>
          <w:color w:val="000000"/>
          <w:sz w:val="28"/>
          <w:szCs w:val="28"/>
        </w:rPr>
        <w:t xml:space="preserve">19 проекту передбачається, що </w:t>
      </w:r>
      <w:r w:rsidR="007F4922">
        <w:rPr>
          <w:color w:val="000000"/>
          <w:sz w:val="28"/>
          <w:szCs w:val="28"/>
        </w:rPr>
        <w:t xml:space="preserve">Орган реєстрації лобіювання може </w:t>
      </w:r>
      <w:r>
        <w:rPr>
          <w:color w:val="000000"/>
          <w:sz w:val="28"/>
          <w:szCs w:val="28"/>
        </w:rPr>
        <w:t>застосовувати</w:t>
      </w:r>
      <w:r w:rsidR="007F4922">
        <w:rPr>
          <w:color w:val="000000"/>
          <w:sz w:val="28"/>
          <w:szCs w:val="28"/>
        </w:rPr>
        <w:t xml:space="preserve"> за порушення при </w:t>
      </w:r>
      <w:r>
        <w:rPr>
          <w:color w:val="000000"/>
          <w:sz w:val="28"/>
          <w:szCs w:val="28"/>
        </w:rPr>
        <w:t>зайнятті лобістською діяльністю</w:t>
      </w:r>
      <w:r w:rsidR="004B1FFA">
        <w:rPr>
          <w:color w:val="000000"/>
          <w:sz w:val="28"/>
          <w:szCs w:val="28"/>
        </w:rPr>
        <w:t xml:space="preserve"> такі види стягнень:</w:t>
      </w:r>
      <w:r w:rsidR="00C50229">
        <w:rPr>
          <w:color w:val="000000"/>
          <w:sz w:val="28"/>
          <w:szCs w:val="28"/>
        </w:rPr>
        <w:t xml:space="preserve"> </w:t>
      </w:r>
      <w:r w:rsidR="004B1FFA">
        <w:rPr>
          <w:color w:val="000000"/>
          <w:sz w:val="28"/>
          <w:szCs w:val="28"/>
        </w:rPr>
        <w:t>1)</w:t>
      </w:r>
      <w:bookmarkStart w:id="1" w:name="n584"/>
      <w:bookmarkEnd w:id="1"/>
      <w:r w:rsidR="00766020">
        <w:rPr>
          <w:color w:val="000000"/>
          <w:sz w:val="28"/>
          <w:szCs w:val="28"/>
        </w:rPr>
        <w:t xml:space="preserve"> </w:t>
      </w:r>
      <w:r w:rsidR="007F4922">
        <w:rPr>
          <w:color w:val="000000"/>
          <w:sz w:val="28"/>
          <w:szCs w:val="28"/>
        </w:rPr>
        <w:t>оголошення попередження (з зобов'язанням порушника вжити заходів для усунення порушення та/або вжити заходів для усунення причин, що сприяли вчиненню порушення);</w:t>
      </w:r>
      <w:r w:rsidR="004B1FFA">
        <w:rPr>
          <w:color w:val="000000"/>
          <w:sz w:val="28"/>
          <w:szCs w:val="28"/>
        </w:rPr>
        <w:t xml:space="preserve"> 2) </w:t>
      </w:r>
      <w:r w:rsidR="007F4922">
        <w:rPr>
          <w:color w:val="000000"/>
          <w:sz w:val="28"/>
          <w:szCs w:val="28"/>
        </w:rPr>
        <w:t>накладання штрафу в розмірах, передбачених ч</w:t>
      </w:r>
      <w:r w:rsidR="00766020">
        <w:rPr>
          <w:color w:val="000000"/>
          <w:sz w:val="28"/>
          <w:szCs w:val="28"/>
        </w:rPr>
        <w:t>.</w:t>
      </w:r>
      <w:r w:rsidR="007F4922">
        <w:rPr>
          <w:color w:val="000000"/>
          <w:sz w:val="28"/>
          <w:szCs w:val="28"/>
        </w:rPr>
        <w:t xml:space="preserve"> 3 ст</w:t>
      </w:r>
      <w:r w:rsidR="00766020">
        <w:rPr>
          <w:color w:val="000000"/>
          <w:sz w:val="28"/>
          <w:szCs w:val="28"/>
        </w:rPr>
        <w:t>.</w:t>
      </w:r>
      <w:r w:rsidR="007F4922">
        <w:rPr>
          <w:color w:val="000000"/>
          <w:sz w:val="28"/>
          <w:szCs w:val="28"/>
        </w:rPr>
        <w:t xml:space="preserve"> 20 цього Закону;</w:t>
      </w:r>
      <w:r w:rsidR="004B1FFA">
        <w:rPr>
          <w:color w:val="000000"/>
          <w:sz w:val="28"/>
          <w:szCs w:val="28"/>
        </w:rPr>
        <w:t xml:space="preserve"> 3) </w:t>
      </w:r>
      <w:r w:rsidR="00F51D0E">
        <w:rPr>
          <w:color w:val="000000"/>
          <w:sz w:val="28"/>
          <w:szCs w:val="28"/>
        </w:rPr>
        <w:t>анулювання державної реєстрації</w:t>
      </w:r>
      <w:r w:rsidR="007F4922">
        <w:rPr>
          <w:color w:val="000000"/>
          <w:sz w:val="28"/>
          <w:szCs w:val="28"/>
        </w:rPr>
        <w:t xml:space="preserve"> суб’єкта лобіювання, суб’єкта самолобіювання, лобіста в Реєстрі лобіювання.</w:t>
      </w:r>
      <w:r w:rsidR="004B1FFA">
        <w:rPr>
          <w:color w:val="000000"/>
          <w:sz w:val="28"/>
          <w:szCs w:val="28"/>
        </w:rPr>
        <w:t xml:space="preserve"> </w:t>
      </w:r>
    </w:p>
    <w:p w:rsidR="00494660" w:rsidRPr="001B2F43" w:rsidRDefault="00AC167F" w:rsidP="00730B8D">
      <w:pPr>
        <w:pStyle w:val="a8"/>
        <w:spacing w:after="0"/>
        <w:ind w:firstLine="709"/>
        <w:jc w:val="both"/>
        <w:rPr>
          <w:color w:val="000000"/>
          <w:sz w:val="28"/>
          <w:szCs w:val="28"/>
        </w:rPr>
      </w:pPr>
      <w:r>
        <w:rPr>
          <w:sz w:val="28"/>
          <w:szCs w:val="28"/>
        </w:rPr>
        <w:t>Що с</w:t>
      </w:r>
      <w:r w:rsidR="00F51D0E">
        <w:rPr>
          <w:sz w:val="28"/>
          <w:szCs w:val="28"/>
        </w:rPr>
        <w:t>тос</w:t>
      </w:r>
      <w:r>
        <w:rPr>
          <w:sz w:val="28"/>
          <w:szCs w:val="28"/>
        </w:rPr>
        <w:t>ується</w:t>
      </w:r>
      <w:r w:rsidR="00F51D0E">
        <w:rPr>
          <w:sz w:val="28"/>
          <w:szCs w:val="28"/>
        </w:rPr>
        <w:t xml:space="preserve"> таких стягнень</w:t>
      </w:r>
      <w:r>
        <w:rPr>
          <w:sz w:val="28"/>
          <w:szCs w:val="28"/>
        </w:rPr>
        <w:t>,</w:t>
      </w:r>
      <w:r w:rsidR="00F51D0E">
        <w:rPr>
          <w:sz w:val="28"/>
          <w:szCs w:val="28"/>
        </w:rPr>
        <w:t xml:space="preserve"> як оголошення попередження та анулювання </w:t>
      </w:r>
      <w:r w:rsidR="00F51D0E">
        <w:rPr>
          <w:color w:val="000000"/>
          <w:sz w:val="28"/>
          <w:szCs w:val="28"/>
        </w:rPr>
        <w:t>державної реєстрації</w:t>
      </w:r>
      <w:r w:rsidR="005A64A9">
        <w:rPr>
          <w:color w:val="000000"/>
          <w:sz w:val="28"/>
          <w:szCs w:val="28"/>
        </w:rPr>
        <w:t xml:space="preserve"> суб’єкта лобіювання (</w:t>
      </w:r>
      <w:r w:rsidR="00F51D0E">
        <w:rPr>
          <w:color w:val="000000"/>
          <w:sz w:val="28"/>
          <w:szCs w:val="28"/>
        </w:rPr>
        <w:t>суб’єкта самолобіювання, лобіста</w:t>
      </w:r>
      <w:r w:rsidR="005A64A9">
        <w:rPr>
          <w:color w:val="000000"/>
          <w:sz w:val="28"/>
          <w:szCs w:val="28"/>
        </w:rPr>
        <w:t>)</w:t>
      </w:r>
      <w:r w:rsidR="009547BB">
        <w:rPr>
          <w:color w:val="000000"/>
          <w:sz w:val="28"/>
          <w:szCs w:val="28"/>
        </w:rPr>
        <w:t xml:space="preserve">, </w:t>
      </w:r>
      <w:r>
        <w:rPr>
          <w:color w:val="000000"/>
          <w:sz w:val="28"/>
          <w:szCs w:val="28"/>
        </w:rPr>
        <w:t xml:space="preserve">то </w:t>
      </w:r>
      <w:r w:rsidR="00F51D0E">
        <w:rPr>
          <w:color w:val="000000"/>
          <w:sz w:val="28"/>
          <w:szCs w:val="28"/>
        </w:rPr>
        <w:t>у проекті взагалі не міститься правил</w:t>
      </w:r>
      <w:r>
        <w:rPr>
          <w:color w:val="000000"/>
          <w:sz w:val="28"/>
          <w:szCs w:val="28"/>
        </w:rPr>
        <w:t xml:space="preserve"> їх накладення</w:t>
      </w:r>
      <w:r w:rsidR="005A64A9">
        <w:rPr>
          <w:color w:val="000000"/>
          <w:sz w:val="28"/>
          <w:szCs w:val="28"/>
        </w:rPr>
        <w:t>, не визначаються підстави ї</w:t>
      </w:r>
      <w:r>
        <w:rPr>
          <w:color w:val="000000"/>
          <w:sz w:val="28"/>
          <w:szCs w:val="28"/>
        </w:rPr>
        <w:t>х</w:t>
      </w:r>
      <w:r w:rsidR="005A64A9">
        <w:rPr>
          <w:color w:val="000000"/>
          <w:sz w:val="28"/>
          <w:szCs w:val="28"/>
        </w:rPr>
        <w:t xml:space="preserve"> застосування.</w:t>
      </w:r>
      <w:r w:rsidR="002D2846">
        <w:rPr>
          <w:color w:val="000000"/>
          <w:sz w:val="28"/>
          <w:szCs w:val="28"/>
        </w:rPr>
        <w:t xml:space="preserve"> Вбачається</w:t>
      </w:r>
      <w:r w:rsidR="00865E01">
        <w:rPr>
          <w:color w:val="000000"/>
          <w:sz w:val="28"/>
          <w:szCs w:val="28"/>
        </w:rPr>
        <w:t>,</w:t>
      </w:r>
      <w:r w:rsidR="00494660">
        <w:rPr>
          <w:color w:val="000000"/>
          <w:sz w:val="28"/>
          <w:szCs w:val="28"/>
        </w:rPr>
        <w:t xml:space="preserve"> </w:t>
      </w:r>
      <w:r w:rsidR="00865E01">
        <w:rPr>
          <w:color w:val="000000"/>
          <w:sz w:val="28"/>
          <w:szCs w:val="28"/>
        </w:rPr>
        <w:t xml:space="preserve">що відповідні питання не можуть </w:t>
      </w:r>
      <w:r w:rsidR="0095063B" w:rsidRPr="002D2846">
        <w:rPr>
          <w:sz w:val="28"/>
          <w:szCs w:val="28"/>
        </w:rPr>
        <w:t>бути</w:t>
      </w:r>
      <w:r w:rsidR="0095063B">
        <w:rPr>
          <w:color w:val="000000"/>
          <w:sz w:val="28"/>
          <w:szCs w:val="28"/>
        </w:rPr>
        <w:t xml:space="preserve"> </w:t>
      </w:r>
      <w:r w:rsidR="00865E01">
        <w:rPr>
          <w:color w:val="000000"/>
          <w:sz w:val="28"/>
          <w:szCs w:val="28"/>
        </w:rPr>
        <w:t>врегульовані Кабінетом Міністрів України (</w:t>
      </w:r>
      <w:r w:rsidR="00494660">
        <w:rPr>
          <w:color w:val="000000"/>
          <w:sz w:val="28"/>
          <w:szCs w:val="28"/>
        </w:rPr>
        <w:t>про що, очевидно, йдеться у ч.</w:t>
      </w:r>
      <w:r>
        <w:rPr>
          <w:color w:val="000000"/>
          <w:sz w:val="28"/>
          <w:szCs w:val="28"/>
        </w:rPr>
        <w:t xml:space="preserve"> </w:t>
      </w:r>
      <w:r w:rsidR="00494660">
        <w:rPr>
          <w:color w:val="000000"/>
          <w:sz w:val="28"/>
          <w:szCs w:val="28"/>
        </w:rPr>
        <w:t>1ст.</w:t>
      </w:r>
      <w:r w:rsidR="0095063B">
        <w:rPr>
          <w:color w:val="000000"/>
          <w:sz w:val="28"/>
          <w:szCs w:val="28"/>
        </w:rPr>
        <w:t xml:space="preserve"> </w:t>
      </w:r>
      <w:r w:rsidR="00494660">
        <w:rPr>
          <w:color w:val="000000"/>
          <w:sz w:val="28"/>
          <w:szCs w:val="28"/>
        </w:rPr>
        <w:t xml:space="preserve">17 проекту), адже </w:t>
      </w:r>
      <w:r>
        <w:rPr>
          <w:color w:val="000000"/>
          <w:sz w:val="28"/>
          <w:szCs w:val="28"/>
        </w:rPr>
        <w:t>це</w:t>
      </w:r>
      <w:r w:rsidR="00CF1147">
        <w:rPr>
          <w:sz w:val="28"/>
          <w:szCs w:val="28"/>
        </w:rPr>
        <w:t xml:space="preserve"> не узгоджується з п. 22</w:t>
      </w:r>
      <w:r w:rsidR="008E50C5" w:rsidRPr="008F5760">
        <w:rPr>
          <w:sz w:val="28"/>
          <w:szCs w:val="28"/>
        </w:rPr>
        <w:t xml:space="preserve"> ч. 1 ст. 92 Конституції України</w:t>
      </w:r>
      <w:r>
        <w:rPr>
          <w:sz w:val="28"/>
          <w:szCs w:val="28"/>
        </w:rPr>
        <w:t>,</w:t>
      </w:r>
      <w:r w:rsidR="008E50C5" w:rsidRPr="008F5760">
        <w:rPr>
          <w:sz w:val="28"/>
          <w:szCs w:val="28"/>
        </w:rPr>
        <w:t xml:space="preserve"> відповідно до якого </w:t>
      </w:r>
      <w:r w:rsidR="008E50C5" w:rsidRPr="008F5760">
        <w:rPr>
          <w:sz w:val="28"/>
          <w:szCs w:val="28"/>
          <w:shd w:val="clear" w:color="auto" w:fill="FFFFFF"/>
        </w:rPr>
        <w:t> засади цивільно-правової </w:t>
      </w:r>
      <w:r w:rsidR="008E50C5" w:rsidRPr="008F5760">
        <w:rPr>
          <w:sz w:val="28"/>
          <w:szCs w:val="28"/>
        </w:rPr>
        <w:t>відповідальності</w:t>
      </w:r>
      <w:r w:rsidR="008E50C5" w:rsidRPr="008F5760">
        <w:rPr>
          <w:sz w:val="28"/>
          <w:szCs w:val="28"/>
          <w:shd w:val="clear" w:color="auto" w:fill="FFFFFF"/>
        </w:rPr>
        <w:t xml:space="preserve">; діяння, які є злочинами, </w:t>
      </w:r>
      <w:r>
        <w:rPr>
          <w:sz w:val="28"/>
          <w:szCs w:val="28"/>
          <w:shd w:val="clear" w:color="auto" w:fill="FFFFFF"/>
        </w:rPr>
        <w:t>а</w:t>
      </w:r>
      <w:r w:rsidR="008E50C5" w:rsidRPr="008F5760">
        <w:rPr>
          <w:sz w:val="28"/>
          <w:szCs w:val="28"/>
          <w:shd w:val="clear" w:color="auto" w:fill="FFFFFF"/>
        </w:rPr>
        <w:t>дміністративними або дисциплінарними правопорушеннями, та </w:t>
      </w:r>
      <w:r w:rsidR="008E50C5" w:rsidRPr="008F5760">
        <w:rPr>
          <w:sz w:val="28"/>
          <w:szCs w:val="28"/>
        </w:rPr>
        <w:t>відповідальність</w:t>
      </w:r>
      <w:r w:rsidR="008E50C5" w:rsidRPr="008F5760">
        <w:rPr>
          <w:sz w:val="28"/>
          <w:szCs w:val="28"/>
          <w:shd w:val="clear" w:color="auto" w:fill="FFFFFF"/>
        </w:rPr>
        <w:t xml:space="preserve"> за них </w:t>
      </w:r>
      <w:r w:rsidR="008E50C5" w:rsidRPr="00AC167F">
        <w:rPr>
          <w:i/>
          <w:sz w:val="28"/>
          <w:szCs w:val="28"/>
          <w:u w:val="single"/>
          <w:shd w:val="clear" w:color="auto" w:fill="FFFFFF"/>
        </w:rPr>
        <w:t>визначаються виключно законами</w:t>
      </w:r>
      <w:r w:rsidR="008E50C5" w:rsidRPr="008F5760">
        <w:rPr>
          <w:sz w:val="28"/>
          <w:szCs w:val="28"/>
          <w:shd w:val="clear" w:color="auto" w:fill="FFFFFF"/>
        </w:rPr>
        <w:t>.</w:t>
      </w:r>
      <w:r w:rsidR="00494660">
        <w:rPr>
          <w:sz w:val="28"/>
          <w:szCs w:val="28"/>
        </w:rPr>
        <w:t xml:space="preserve"> </w:t>
      </w:r>
    </w:p>
    <w:p w:rsidR="00190DA4" w:rsidRPr="00494660" w:rsidRDefault="00CF1147" w:rsidP="00730B8D">
      <w:pPr>
        <w:ind w:firstLine="709"/>
        <w:jc w:val="both"/>
        <w:rPr>
          <w:sz w:val="28"/>
          <w:szCs w:val="28"/>
        </w:rPr>
      </w:pPr>
      <w:r w:rsidRPr="00CE359B">
        <w:rPr>
          <w:b/>
          <w:sz w:val="28"/>
          <w:szCs w:val="28"/>
        </w:rPr>
        <w:t>6.</w:t>
      </w:r>
      <w:r>
        <w:rPr>
          <w:sz w:val="28"/>
          <w:szCs w:val="28"/>
        </w:rPr>
        <w:t xml:space="preserve"> </w:t>
      </w:r>
      <w:r w:rsidR="008E50C5" w:rsidRPr="00CF1147">
        <w:rPr>
          <w:sz w:val="28"/>
          <w:szCs w:val="28"/>
        </w:rPr>
        <w:t>Викликає певні зауваження також запропонований механізм звітності суб’єкта лобіювання (ч</w:t>
      </w:r>
      <w:r w:rsidR="008E50C5" w:rsidRPr="005E4593">
        <w:rPr>
          <w:sz w:val="28"/>
          <w:szCs w:val="28"/>
        </w:rPr>
        <w:t xml:space="preserve">. 1 ст. 18 проекту), згідно із яким лобісти </w:t>
      </w:r>
      <w:r w:rsidR="00190DA4" w:rsidRPr="005E4593">
        <w:rPr>
          <w:sz w:val="28"/>
          <w:szCs w:val="28"/>
        </w:rPr>
        <w:t>«</w:t>
      </w:r>
      <w:r w:rsidR="008E50C5" w:rsidRPr="005E4593">
        <w:rPr>
          <w:sz w:val="28"/>
          <w:szCs w:val="28"/>
        </w:rPr>
        <w:t>зобов</w:t>
      </w:r>
      <w:r w:rsidR="00AC167F" w:rsidRPr="005E4593">
        <w:rPr>
          <w:sz w:val="28"/>
          <w:szCs w:val="28"/>
        </w:rPr>
        <w:t>’</w:t>
      </w:r>
      <w:r w:rsidR="008E50C5" w:rsidRPr="005E4593">
        <w:rPr>
          <w:sz w:val="28"/>
          <w:szCs w:val="28"/>
        </w:rPr>
        <w:t>язані представляти звіти про лобіювання та іншу інформацію в порядку та на умовах, встановлених в Положенні про Державний реєстр лобіювання</w:t>
      </w:r>
      <w:r w:rsidR="00190DA4" w:rsidRPr="005E4593">
        <w:rPr>
          <w:sz w:val="28"/>
          <w:szCs w:val="28"/>
        </w:rPr>
        <w:t>». В цілому не заперечуючи проти такого підходу, водночас, в</w:t>
      </w:r>
      <w:r w:rsidR="00AC167F" w:rsidRPr="005E4593">
        <w:rPr>
          <w:sz w:val="28"/>
          <w:szCs w:val="28"/>
        </w:rPr>
        <w:t>важаємо за доцільне</w:t>
      </w:r>
      <w:r w:rsidR="00190DA4" w:rsidRPr="005E4593">
        <w:rPr>
          <w:sz w:val="28"/>
          <w:szCs w:val="28"/>
        </w:rPr>
        <w:t xml:space="preserve"> базові норми щодо такої звітності визнач</w:t>
      </w:r>
      <w:r w:rsidR="00AC167F" w:rsidRPr="005E4593">
        <w:rPr>
          <w:sz w:val="28"/>
          <w:szCs w:val="28"/>
        </w:rPr>
        <w:t>и</w:t>
      </w:r>
      <w:r w:rsidR="00190DA4" w:rsidRPr="005E4593">
        <w:rPr>
          <w:sz w:val="28"/>
          <w:szCs w:val="28"/>
        </w:rPr>
        <w:t>ти і на законодавчому рівні. Йдеться, наприклад, про такі важливі аспекти, як</w:t>
      </w:r>
      <w:r w:rsidR="009547BB" w:rsidRPr="005E4593">
        <w:rPr>
          <w:sz w:val="28"/>
          <w:szCs w:val="28"/>
        </w:rPr>
        <w:t>:</w:t>
      </w:r>
      <w:r w:rsidR="00190DA4" w:rsidRPr="005E4593">
        <w:rPr>
          <w:sz w:val="28"/>
          <w:szCs w:val="28"/>
        </w:rPr>
        <w:t xml:space="preserve"> терміни, порядок і форма подання звітів, процедура розгляду звітів, </w:t>
      </w:r>
      <w:r w:rsidR="00874E95" w:rsidRPr="005E4593">
        <w:rPr>
          <w:sz w:val="28"/>
          <w:szCs w:val="28"/>
        </w:rPr>
        <w:t>механізм проведення</w:t>
      </w:r>
      <w:r w:rsidR="00190DA4" w:rsidRPr="00CF1147">
        <w:rPr>
          <w:sz w:val="28"/>
          <w:szCs w:val="28"/>
        </w:rPr>
        <w:t xml:space="preserve"> перевір</w:t>
      </w:r>
      <w:r w:rsidR="00874E95" w:rsidRPr="00CF1147">
        <w:rPr>
          <w:sz w:val="28"/>
          <w:szCs w:val="28"/>
        </w:rPr>
        <w:t>ки</w:t>
      </w:r>
      <w:r w:rsidR="00190DA4" w:rsidRPr="00CF1147">
        <w:rPr>
          <w:sz w:val="28"/>
          <w:szCs w:val="28"/>
        </w:rPr>
        <w:t xml:space="preserve"> достовірності відомостей, відображених у звітах лобістів про свою діяльність; юридичні наслідки для суб’єкта лобіювання у випадку неподання звіту або подання недостовірної інформації тощо. </w:t>
      </w:r>
    </w:p>
    <w:p w:rsidR="00874E95" w:rsidRPr="00CF1147" w:rsidRDefault="00CF1147" w:rsidP="00730B8D">
      <w:pPr>
        <w:ind w:firstLine="709"/>
        <w:jc w:val="both"/>
        <w:rPr>
          <w:sz w:val="28"/>
          <w:szCs w:val="28"/>
        </w:rPr>
      </w:pPr>
      <w:r w:rsidRPr="000F502E">
        <w:rPr>
          <w:b/>
          <w:sz w:val="28"/>
          <w:szCs w:val="28"/>
        </w:rPr>
        <w:t>7.</w:t>
      </w:r>
      <w:r>
        <w:rPr>
          <w:sz w:val="28"/>
          <w:szCs w:val="28"/>
        </w:rPr>
        <w:t xml:space="preserve"> </w:t>
      </w:r>
      <w:r w:rsidR="00874E95" w:rsidRPr="00CF1147">
        <w:rPr>
          <w:sz w:val="28"/>
          <w:szCs w:val="28"/>
        </w:rPr>
        <w:t xml:space="preserve">У законопроекті зустрічаються численні випадки  порушення </w:t>
      </w:r>
      <w:r w:rsidR="00874E95" w:rsidRPr="00CF1147">
        <w:rPr>
          <w:color w:val="000000"/>
          <w:sz w:val="28"/>
          <w:szCs w:val="28"/>
        </w:rPr>
        <w:t xml:space="preserve">принципу правової визначеності норм закону, який передбачає, що положення закону повинні бути сформульовані таким чином, щоб кожний суб’єкт його застосування міг чітко усвідомити свої права і обов’язки у сфері, що ним регулюються. </w:t>
      </w:r>
    </w:p>
    <w:p w:rsidR="00FD55AF" w:rsidRDefault="009B05D3" w:rsidP="00730B8D">
      <w:pPr>
        <w:pStyle w:val="Normal1"/>
        <w:ind w:firstLine="709"/>
        <w:jc w:val="both"/>
        <w:rPr>
          <w:color w:val="0070C0"/>
          <w:sz w:val="28"/>
          <w:szCs w:val="28"/>
        </w:rPr>
      </w:pPr>
      <w:r>
        <w:rPr>
          <w:color w:val="auto"/>
          <w:sz w:val="28"/>
          <w:szCs w:val="28"/>
        </w:rPr>
        <w:t xml:space="preserve">7.1. </w:t>
      </w:r>
      <w:r w:rsidR="00677B38" w:rsidRPr="008F5760">
        <w:rPr>
          <w:color w:val="auto"/>
          <w:sz w:val="28"/>
          <w:szCs w:val="28"/>
        </w:rPr>
        <w:t>У цьому контексті викликають певні сумніви такі приписи проекту, як заборона суб’єктам лобізму та лобістам «прямо або опосередковано отримувати майно з офшорного чи анонімного джерела; від невизначеної особи або нелегалізованого об’єднання осіб; від фізичної або юридичної особи, щодо як</w:t>
      </w:r>
      <w:r w:rsidR="0095063B">
        <w:rPr>
          <w:color w:val="auto"/>
          <w:sz w:val="28"/>
          <w:szCs w:val="28"/>
        </w:rPr>
        <w:t xml:space="preserve">ої діють санкції з боку України» </w:t>
      </w:r>
      <w:r w:rsidR="00677B38" w:rsidRPr="008F5760">
        <w:rPr>
          <w:color w:val="auto"/>
          <w:sz w:val="28"/>
          <w:szCs w:val="28"/>
        </w:rPr>
        <w:t>(п. 1 ч. 3 ст. 9); «</w:t>
      </w:r>
      <w:r w:rsidR="00677B38" w:rsidRPr="008F5760">
        <w:rPr>
          <w:sz w:val="28"/>
          <w:szCs w:val="28"/>
          <w:shd w:val="clear" w:color="auto" w:fill="FFFFFF"/>
        </w:rPr>
        <w:t xml:space="preserve">діяти або намагатися діяти таким чином, щоб поставити об’єкт лобіювання в будь-яку залежність від себе або від свого </w:t>
      </w:r>
      <w:r w:rsidR="00677B38" w:rsidRPr="008F5760">
        <w:rPr>
          <w:sz w:val="28"/>
          <w:szCs w:val="28"/>
        </w:rPr>
        <w:t>замовника лобіювання</w:t>
      </w:r>
      <w:r w:rsidR="00677B38" w:rsidRPr="008F5760">
        <w:rPr>
          <w:sz w:val="28"/>
          <w:szCs w:val="28"/>
          <w:shd w:val="clear" w:color="auto" w:fill="FFFFFF"/>
        </w:rPr>
        <w:t xml:space="preserve">, або таким чином, щоб поставити себе чи </w:t>
      </w:r>
      <w:r w:rsidR="00677B38" w:rsidRPr="008F5760">
        <w:rPr>
          <w:sz w:val="28"/>
          <w:szCs w:val="28"/>
        </w:rPr>
        <w:t>замовника лобіювання</w:t>
      </w:r>
      <w:r w:rsidR="00677B38" w:rsidRPr="008F5760">
        <w:rPr>
          <w:sz w:val="28"/>
          <w:szCs w:val="28"/>
          <w:shd w:val="clear" w:color="auto" w:fill="FFFFFF"/>
        </w:rPr>
        <w:t xml:space="preserve"> в будь-яку залежність від об’єкта лобіювання» (п. 4 ч. 3 ст</w:t>
      </w:r>
      <w:r w:rsidR="00677B38" w:rsidRPr="008F5760">
        <w:rPr>
          <w:color w:val="auto"/>
          <w:sz w:val="28"/>
          <w:szCs w:val="28"/>
          <w:shd w:val="clear" w:color="auto" w:fill="FFFFFF"/>
        </w:rPr>
        <w:t>. 9)</w:t>
      </w:r>
      <w:r w:rsidR="00677B38" w:rsidRPr="008F5760">
        <w:rPr>
          <w:color w:val="auto"/>
          <w:sz w:val="28"/>
          <w:szCs w:val="28"/>
        </w:rPr>
        <w:t xml:space="preserve">; «створювати або намагатися створити прямим чи непрямим способом враження, з будь-якою метою щодо можливості контролю дій об’єкта лобіювання з боку </w:t>
      </w:r>
      <w:r w:rsidR="00677B38" w:rsidRPr="005E4593">
        <w:rPr>
          <w:color w:val="auto"/>
          <w:sz w:val="28"/>
          <w:szCs w:val="28"/>
        </w:rPr>
        <w:t xml:space="preserve">лобіста, суб’єкта лобіювання, їхнього замовника лобіювання чи суб’єкта </w:t>
      </w:r>
      <w:r w:rsidR="00677B38" w:rsidRPr="005E4593">
        <w:rPr>
          <w:color w:val="auto"/>
          <w:sz w:val="28"/>
          <w:szCs w:val="28"/>
        </w:rPr>
        <w:lastRenderedPageBreak/>
        <w:t>самолобіювання, та/або щодо неможливості контролю дій об’єкта лобіювання з боку суспільства</w:t>
      </w:r>
      <w:r w:rsidR="00D15EDB" w:rsidRPr="005E4593">
        <w:rPr>
          <w:color w:val="auto"/>
          <w:sz w:val="28"/>
          <w:szCs w:val="28"/>
        </w:rPr>
        <w:t>» (п. 6 ч. 3 ст. 9); «</w:t>
      </w:r>
      <w:r w:rsidR="00677B38" w:rsidRPr="005E4593">
        <w:rPr>
          <w:color w:val="auto"/>
          <w:sz w:val="28"/>
          <w:szCs w:val="28"/>
        </w:rPr>
        <w:t>отримувати або погоджуватися отримувати оплату лобіювання, коли така оплата залежатиме від успіху лобіювання</w:t>
      </w:r>
      <w:r w:rsidR="00D15EDB" w:rsidRPr="005E4593">
        <w:rPr>
          <w:color w:val="auto"/>
          <w:sz w:val="28"/>
          <w:szCs w:val="28"/>
        </w:rPr>
        <w:t xml:space="preserve">» (п. 8 </w:t>
      </w:r>
      <w:r w:rsidR="009547BB" w:rsidRPr="005E4593">
        <w:rPr>
          <w:color w:val="auto"/>
          <w:sz w:val="28"/>
          <w:szCs w:val="28"/>
        </w:rPr>
        <w:br/>
      </w:r>
      <w:r w:rsidR="00D15EDB" w:rsidRPr="005E4593">
        <w:rPr>
          <w:color w:val="auto"/>
          <w:sz w:val="28"/>
          <w:szCs w:val="28"/>
        </w:rPr>
        <w:t xml:space="preserve">ч. 3 ст. 9); </w:t>
      </w:r>
      <w:r w:rsidR="00677B38" w:rsidRPr="005E4593">
        <w:rPr>
          <w:color w:val="auto"/>
          <w:sz w:val="28"/>
          <w:szCs w:val="28"/>
        </w:rPr>
        <w:t>заборона лобіювання у сфер</w:t>
      </w:r>
      <w:r w:rsidR="00AD0305" w:rsidRPr="005E4593">
        <w:rPr>
          <w:color w:val="auto"/>
          <w:sz w:val="28"/>
          <w:szCs w:val="28"/>
        </w:rPr>
        <w:t>ах</w:t>
      </w:r>
      <w:r w:rsidR="00677B38" w:rsidRPr="005E4593">
        <w:rPr>
          <w:color w:val="auto"/>
          <w:sz w:val="28"/>
          <w:szCs w:val="28"/>
        </w:rPr>
        <w:t xml:space="preserve"> «діяльності сил оборони» (п. 4 ч. 2 </w:t>
      </w:r>
      <w:r w:rsidR="009547BB" w:rsidRPr="005E4593">
        <w:rPr>
          <w:color w:val="auto"/>
          <w:sz w:val="28"/>
          <w:szCs w:val="28"/>
        </w:rPr>
        <w:br/>
      </w:r>
      <w:r w:rsidR="00677B38" w:rsidRPr="005E4593">
        <w:rPr>
          <w:color w:val="auto"/>
          <w:sz w:val="28"/>
          <w:szCs w:val="28"/>
        </w:rPr>
        <w:t>ст. 9),</w:t>
      </w:r>
      <w:r w:rsidR="00AD0305" w:rsidRPr="005E4593">
        <w:rPr>
          <w:color w:val="auto"/>
          <w:sz w:val="28"/>
          <w:szCs w:val="28"/>
        </w:rPr>
        <w:t xml:space="preserve"> а також у сфері </w:t>
      </w:r>
      <w:r w:rsidR="00CE359B" w:rsidRPr="005E4593">
        <w:rPr>
          <w:color w:val="auto"/>
          <w:sz w:val="28"/>
          <w:szCs w:val="28"/>
        </w:rPr>
        <w:t xml:space="preserve"> </w:t>
      </w:r>
      <w:r w:rsidR="00677B38" w:rsidRPr="005E4593">
        <w:rPr>
          <w:color w:val="auto"/>
          <w:sz w:val="28"/>
          <w:szCs w:val="28"/>
        </w:rPr>
        <w:t xml:space="preserve">«права на свободу совісті» (п. 5 ч. 2 ст. 9); </w:t>
      </w:r>
      <w:r w:rsidR="00D15EDB" w:rsidRPr="005E4593">
        <w:rPr>
          <w:color w:val="auto"/>
          <w:sz w:val="28"/>
          <w:szCs w:val="28"/>
        </w:rPr>
        <w:t xml:space="preserve">обов’язок замовника лобіювання «нести відповідальність за надання суб’єкту лобіювання повної, актуальної та об’єктивної інформації про себе для її розміщення у звітах та повідомленнях» (п. 4 ч. 2 ст. 12); право Органу реєстрації лобіювання «запровадити засоби матеріального та іншого заохочення для надання фізичними та юридичними особами інформації та документів щодо фактичної діяльності лобістів, суб’єктів лобіювання, суб’єктів самолобіювання» (ч. 2 </w:t>
      </w:r>
      <w:r w:rsidR="009547BB" w:rsidRPr="005E4593">
        <w:rPr>
          <w:color w:val="auto"/>
          <w:sz w:val="28"/>
          <w:szCs w:val="28"/>
        </w:rPr>
        <w:br/>
      </w:r>
      <w:r w:rsidR="00D15EDB" w:rsidRPr="005E4593">
        <w:rPr>
          <w:color w:val="auto"/>
          <w:sz w:val="28"/>
          <w:szCs w:val="28"/>
        </w:rPr>
        <w:t>ст. 14)</w:t>
      </w:r>
      <w:r w:rsidR="00FD55AF" w:rsidRPr="005E4593">
        <w:rPr>
          <w:color w:val="auto"/>
          <w:sz w:val="28"/>
          <w:szCs w:val="28"/>
        </w:rPr>
        <w:t xml:space="preserve">; «здійснення лобіювання без надання </w:t>
      </w:r>
      <w:r w:rsidR="00FD55AF" w:rsidRPr="005E4593">
        <w:rPr>
          <w:i/>
          <w:color w:val="auto"/>
          <w:sz w:val="28"/>
          <w:szCs w:val="28"/>
          <w:u w:val="single"/>
        </w:rPr>
        <w:t>неправових</w:t>
      </w:r>
      <w:r w:rsidR="00FD55AF" w:rsidRPr="005E4593">
        <w:rPr>
          <w:color w:val="auto"/>
          <w:sz w:val="28"/>
          <w:szCs w:val="28"/>
        </w:rPr>
        <w:t xml:space="preserve"> привілеїв, переваг чи обмежень у правах тим чи іншим особистим, економічним, політичним, національним, соціальним</w:t>
      </w:r>
      <w:r w:rsidR="00FD55AF" w:rsidRPr="008F5760">
        <w:rPr>
          <w:color w:val="auto"/>
          <w:sz w:val="28"/>
          <w:szCs w:val="28"/>
        </w:rPr>
        <w:t>, естетичним та іншим інтересам і вимогам</w:t>
      </w:r>
      <w:bookmarkStart w:id="2" w:name="3znysh7"/>
      <w:bookmarkEnd w:id="2"/>
      <w:r w:rsidR="00FD55AF" w:rsidRPr="008F5760">
        <w:rPr>
          <w:color w:val="auto"/>
          <w:sz w:val="28"/>
          <w:szCs w:val="28"/>
        </w:rPr>
        <w:t>» (п. 7 ч. 1 ст. 5)</w:t>
      </w:r>
      <w:r w:rsidR="00C22A1B" w:rsidRPr="008F5760">
        <w:rPr>
          <w:color w:val="auto"/>
          <w:sz w:val="28"/>
          <w:szCs w:val="28"/>
        </w:rPr>
        <w:t xml:space="preserve">; «фізична особа щодо якої відсутнє </w:t>
      </w:r>
      <w:r w:rsidR="00C22A1B" w:rsidRPr="008F5760">
        <w:rPr>
          <w:i/>
          <w:color w:val="auto"/>
          <w:sz w:val="28"/>
          <w:szCs w:val="28"/>
          <w:u w:val="single"/>
        </w:rPr>
        <w:t>набранне</w:t>
      </w:r>
      <w:r w:rsidR="00C22A1B" w:rsidRPr="008F5760">
        <w:rPr>
          <w:color w:val="auto"/>
          <w:sz w:val="28"/>
          <w:szCs w:val="28"/>
        </w:rPr>
        <w:t xml:space="preserve"> законної сили рішення суду, яким встановлено позбавлення права обіймати певні посади чи займатися певною діяльністю» (п. 5 ч. 2 ст. 10) </w:t>
      </w:r>
      <w:r w:rsidR="00D15EDB" w:rsidRPr="008F5760">
        <w:rPr>
          <w:color w:val="auto"/>
          <w:sz w:val="28"/>
          <w:szCs w:val="28"/>
        </w:rPr>
        <w:t xml:space="preserve">та ін. </w:t>
      </w:r>
      <w:r w:rsidR="00677B38" w:rsidRPr="00232A5A">
        <w:rPr>
          <w:color w:val="auto"/>
          <w:sz w:val="28"/>
          <w:szCs w:val="28"/>
        </w:rPr>
        <w:t xml:space="preserve">На нашу думку, зазначені приписи </w:t>
      </w:r>
      <w:r w:rsidR="002549AE">
        <w:rPr>
          <w:color w:val="auto"/>
          <w:sz w:val="28"/>
          <w:szCs w:val="28"/>
        </w:rPr>
        <w:t>створюють надто широкі можливості для</w:t>
      </w:r>
      <w:r w:rsidR="00677B38" w:rsidRPr="00232A5A">
        <w:rPr>
          <w:color w:val="auto"/>
          <w:sz w:val="28"/>
          <w:szCs w:val="28"/>
        </w:rPr>
        <w:t xml:space="preserve"> оціночн</w:t>
      </w:r>
      <w:r w:rsidR="002549AE">
        <w:rPr>
          <w:color w:val="auto"/>
          <w:sz w:val="28"/>
          <w:szCs w:val="28"/>
        </w:rPr>
        <w:t>их</w:t>
      </w:r>
      <w:r w:rsidR="00677B38" w:rsidRPr="00232A5A">
        <w:rPr>
          <w:color w:val="auto"/>
          <w:sz w:val="28"/>
          <w:szCs w:val="28"/>
        </w:rPr>
        <w:t xml:space="preserve"> суджен</w:t>
      </w:r>
      <w:r w:rsidR="002549AE">
        <w:rPr>
          <w:color w:val="auto"/>
          <w:sz w:val="28"/>
          <w:szCs w:val="28"/>
        </w:rPr>
        <w:t>ь</w:t>
      </w:r>
      <w:r w:rsidR="00677B38" w:rsidRPr="00232A5A">
        <w:rPr>
          <w:color w:val="auto"/>
          <w:sz w:val="28"/>
          <w:szCs w:val="28"/>
        </w:rPr>
        <w:t xml:space="preserve">, </w:t>
      </w:r>
      <w:r w:rsidR="002549AE">
        <w:rPr>
          <w:color w:val="auto"/>
          <w:sz w:val="28"/>
          <w:szCs w:val="28"/>
        </w:rPr>
        <w:t>що істотно утруднить їх правильне та однакове</w:t>
      </w:r>
      <w:r w:rsidR="00232A5A" w:rsidRPr="00232A5A">
        <w:rPr>
          <w:color w:val="auto"/>
          <w:sz w:val="28"/>
          <w:szCs w:val="28"/>
        </w:rPr>
        <w:t xml:space="preserve"> практичн</w:t>
      </w:r>
      <w:r w:rsidR="002549AE">
        <w:rPr>
          <w:color w:val="auto"/>
          <w:sz w:val="28"/>
          <w:szCs w:val="28"/>
        </w:rPr>
        <w:t>е</w:t>
      </w:r>
      <w:r w:rsidR="00232A5A" w:rsidRPr="00232A5A">
        <w:rPr>
          <w:color w:val="auto"/>
          <w:sz w:val="28"/>
          <w:szCs w:val="28"/>
        </w:rPr>
        <w:t xml:space="preserve"> застосовування</w:t>
      </w:r>
      <w:r w:rsidR="00677B38" w:rsidRPr="00232A5A">
        <w:rPr>
          <w:color w:val="auto"/>
          <w:sz w:val="28"/>
          <w:szCs w:val="28"/>
        </w:rPr>
        <w:t>.</w:t>
      </w:r>
      <w:r w:rsidR="00677B38" w:rsidRPr="0095063B">
        <w:rPr>
          <w:color w:val="0070C0"/>
          <w:sz w:val="28"/>
          <w:szCs w:val="28"/>
        </w:rPr>
        <w:t xml:space="preserve"> </w:t>
      </w:r>
    </w:p>
    <w:p w:rsidR="004447D5" w:rsidRPr="009B05D3" w:rsidRDefault="004447D5" w:rsidP="00730B8D">
      <w:pPr>
        <w:ind w:firstLine="709"/>
        <w:jc w:val="both"/>
        <w:rPr>
          <w:sz w:val="28"/>
          <w:szCs w:val="28"/>
        </w:rPr>
      </w:pPr>
      <w:r>
        <w:rPr>
          <w:sz w:val="28"/>
          <w:szCs w:val="28"/>
        </w:rPr>
        <w:t xml:space="preserve">Так само викликають зауваження й інші використані </w:t>
      </w:r>
      <w:r w:rsidRPr="009B05D3">
        <w:rPr>
          <w:sz w:val="28"/>
          <w:szCs w:val="28"/>
        </w:rPr>
        <w:t>в тексті законопроекту</w:t>
      </w:r>
      <w:r>
        <w:rPr>
          <w:sz w:val="28"/>
          <w:szCs w:val="28"/>
        </w:rPr>
        <w:t xml:space="preserve"> недостатньо визначені терміни і формулювання</w:t>
      </w:r>
      <w:r w:rsidR="002549AE">
        <w:rPr>
          <w:sz w:val="28"/>
          <w:szCs w:val="28"/>
        </w:rPr>
        <w:t>,</w:t>
      </w:r>
      <w:r w:rsidRPr="009B05D3">
        <w:rPr>
          <w:sz w:val="28"/>
          <w:szCs w:val="28"/>
        </w:rPr>
        <w:t xml:space="preserve"> </w:t>
      </w:r>
      <w:r w:rsidR="002549AE">
        <w:rPr>
          <w:sz w:val="28"/>
          <w:szCs w:val="28"/>
        </w:rPr>
        <w:t>н</w:t>
      </w:r>
      <w:r w:rsidRPr="009B05D3">
        <w:rPr>
          <w:sz w:val="28"/>
          <w:szCs w:val="28"/>
        </w:rPr>
        <w:t>априклад</w:t>
      </w:r>
      <w:r w:rsidR="002549AE">
        <w:rPr>
          <w:sz w:val="28"/>
          <w:szCs w:val="28"/>
        </w:rPr>
        <w:t>,</w:t>
      </w:r>
      <w:r w:rsidRPr="009B05D3">
        <w:rPr>
          <w:sz w:val="28"/>
          <w:szCs w:val="28"/>
        </w:rPr>
        <w:t xml:space="preserve"> «прагнення до благополуччя людської особистості як мети суспільного розвитку» (п. 2 ч. 1 ст. 5); «здійснення лобіювання не може бути підставою для будь-якого обмеження прав і свобод, крім таких, що прямо встановлені чинним законодавством» (ч. 2 ст. 6);</w:t>
      </w:r>
      <w:r w:rsidR="002549AE">
        <w:rPr>
          <w:sz w:val="28"/>
          <w:szCs w:val="28"/>
        </w:rPr>
        <w:t xml:space="preserve"> «</w:t>
      </w:r>
      <w:r w:rsidRPr="009B05D3">
        <w:rPr>
          <w:sz w:val="28"/>
          <w:szCs w:val="28"/>
        </w:rPr>
        <w:t>опублікування інформації в мережі Інтернет, в ЗМІ, з використанням засобів наочного донесення інформації» (п. 2 ч. 2 ст. 7) та ін.</w:t>
      </w:r>
    </w:p>
    <w:p w:rsidR="00B701B9" w:rsidRPr="008F5760" w:rsidRDefault="009B05D3" w:rsidP="00730B8D">
      <w:pPr>
        <w:pStyle w:val="Normal1"/>
        <w:ind w:firstLine="709"/>
        <w:jc w:val="both"/>
        <w:rPr>
          <w:sz w:val="28"/>
          <w:szCs w:val="28"/>
        </w:rPr>
      </w:pPr>
      <w:r>
        <w:rPr>
          <w:sz w:val="28"/>
          <w:szCs w:val="28"/>
        </w:rPr>
        <w:t xml:space="preserve">7.2. </w:t>
      </w:r>
      <w:r w:rsidR="00B701B9" w:rsidRPr="008F5760">
        <w:rPr>
          <w:sz w:val="28"/>
          <w:szCs w:val="28"/>
        </w:rPr>
        <w:t xml:space="preserve">У проекті зустрічаються терміни, дефініції яких </w:t>
      </w:r>
      <w:r w:rsidR="002549AE">
        <w:rPr>
          <w:sz w:val="28"/>
          <w:szCs w:val="28"/>
        </w:rPr>
        <w:t>відсутні</w:t>
      </w:r>
      <w:r w:rsidR="00B701B9" w:rsidRPr="008F5760">
        <w:rPr>
          <w:sz w:val="28"/>
          <w:szCs w:val="28"/>
        </w:rPr>
        <w:t xml:space="preserve">, зокрема, «лобістський контакт», </w:t>
      </w:r>
      <w:r w:rsidR="004914AD" w:rsidRPr="008F5760">
        <w:rPr>
          <w:sz w:val="28"/>
          <w:szCs w:val="28"/>
        </w:rPr>
        <w:t>«</w:t>
      </w:r>
      <w:r w:rsidR="00B701B9" w:rsidRPr="008F5760">
        <w:rPr>
          <w:sz w:val="28"/>
          <w:szCs w:val="28"/>
        </w:rPr>
        <w:t xml:space="preserve">лобістські контакти» (п. 1 ч. 1 ст. 8 проекту), «професійні зустрічі» (п. 3 ч. 1 ст. 8), </w:t>
      </w:r>
      <w:r w:rsidR="00C22A1B" w:rsidRPr="008F5760">
        <w:rPr>
          <w:sz w:val="28"/>
          <w:szCs w:val="28"/>
        </w:rPr>
        <w:t>«група осіб, соціальна група» (ч. 4 ст. 11)</w:t>
      </w:r>
      <w:r w:rsidR="004914AD" w:rsidRPr="008F5760">
        <w:rPr>
          <w:sz w:val="28"/>
          <w:szCs w:val="28"/>
        </w:rPr>
        <w:t xml:space="preserve"> та ін.</w:t>
      </w:r>
    </w:p>
    <w:p w:rsidR="004914AD" w:rsidRPr="00504714" w:rsidRDefault="009B05D3" w:rsidP="00730B8D">
      <w:pPr>
        <w:ind w:firstLine="709"/>
        <w:jc w:val="both"/>
        <w:rPr>
          <w:sz w:val="28"/>
          <w:szCs w:val="28"/>
        </w:rPr>
      </w:pPr>
      <w:r w:rsidRPr="00893E8A">
        <w:rPr>
          <w:sz w:val="28"/>
          <w:szCs w:val="28"/>
        </w:rPr>
        <w:t>7.3.</w:t>
      </w:r>
      <w:r w:rsidR="00761978">
        <w:rPr>
          <w:b/>
          <w:sz w:val="28"/>
          <w:szCs w:val="28"/>
        </w:rPr>
        <w:t xml:space="preserve"> </w:t>
      </w:r>
      <w:r w:rsidR="00761978" w:rsidRPr="00761978">
        <w:rPr>
          <w:sz w:val="28"/>
          <w:szCs w:val="28"/>
        </w:rPr>
        <w:t>Законо</w:t>
      </w:r>
      <w:r w:rsidR="00761978">
        <w:rPr>
          <w:sz w:val="28"/>
          <w:szCs w:val="28"/>
        </w:rPr>
        <w:t>проект містить також інші недоліки</w:t>
      </w:r>
      <w:r w:rsidR="004914AD" w:rsidRPr="00504714">
        <w:rPr>
          <w:sz w:val="28"/>
          <w:szCs w:val="28"/>
        </w:rPr>
        <w:t xml:space="preserve"> техніко-юридичного, стилістичного, лексичного характеру</w:t>
      </w:r>
      <w:r w:rsidR="002549AE">
        <w:rPr>
          <w:sz w:val="28"/>
          <w:szCs w:val="28"/>
        </w:rPr>
        <w:t>,</w:t>
      </w:r>
      <w:r w:rsidR="004914AD" w:rsidRPr="00504714">
        <w:rPr>
          <w:sz w:val="28"/>
          <w:szCs w:val="28"/>
        </w:rPr>
        <w:t xml:space="preserve"> орфографічні помилки та неточності, і тому потребує внесення редакційни</w:t>
      </w:r>
      <w:r w:rsidR="00504714">
        <w:rPr>
          <w:sz w:val="28"/>
          <w:szCs w:val="28"/>
        </w:rPr>
        <w:t>х та техніко-юридичних уточнень. Наприклад,</w:t>
      </w:r>
      <w:r w:rsidR="004914AD" w:rsidRPr="00504714">
        <w:rPr>
          <w:sz w:val="28"/>
          <w:szCs w:val="28"/>
        </w:rPr>
        <w:t xml:space="preserve"> в </w:t>
      </w:r>
      <w:r w:rsidR="00504714">
        <w:rPr>
          <w:sz w:val="28"/>
          <w:szCs w:val="28"/>
        </w:rPr>
        <w:t>ч. 2 ст. 9 проекту міститься не</w:t>
      </w:r>
      <w:r w:rsidR="004914AD" w:rsidRPr="00504714">
        <w:rPr>
          <w:sz w:val="28"/>
          <w:szCs w:val="28"/>
        </w:rPr>
        <w:t xml:space="preserve">коректне посилання на назву чинного Закону України </w:t>
      </w:r>
      <w:r w:rsidR="004914AD" w:rsidRPr="00761978">
        <w:rPr>
          <w:sz w:val="28"/>
          <w:szCs w:val="28"/>
        </w:rPr>
        <w:t>«</w:t>
      </w:r>
      <w:hyperlink r:id="rId8" w:history="1">
        <w:r w:rsidR="004914AD" w:rsidRPr="00761978">
          <w:rPr>
            <w:sz w:val="28"/>
            <w:szCs w:val="28"/>
          </w:rPr>
          <w:t>Про засади внутрішньої і зовнішньої політики</w:t>
        </w:r>
      </w:hyperlink>
      <w:r w:rsidR="004914AD" w:rsidRPr="00761978">
        <w:rPr>
          <w:sz w:val="28"/>
          <w:szCs w:val="28"/>
        </w:rPr>
        <w:t>»;</w:t>
      </w:r>
      <w:r w:rsidR="004914AD" w:rsidRPr="00504714">
        <w:rPr>
          <w:sz w:val="28"/>
          <w:szCs w:val="28"/>
        </w:rPr>
        <w:t xml:space="preserve"> </w:t>
      </w:r>
      <w:r w:rsidR="0059158C" w:rsidRPr="00504714">
        <w:rPr>
          <w:sz w:val="28"/>
          <w:szCs w:val="28"/>
        </w:rPr>
        <w:t xml:space="preserve"> п. 7 ч. 1 ст. 1; п. 7 ч. 1 ст. 5; п. 2 ч. 3  ст. 8; п. 5 ч. 2 ст. 10; ч. 4 ст. 21 проекту </w:t>
      </w:r>
      <w:r w:rsidR="004914AD" w:rsidRPr="00504714">
        <w:rPr>
          <w:sz w:val="28"/>
          <w:szCs w:val="28"/>
        </w:rPr>
        <w:t>містять орфографічні пом</w:t>
      </w:r>
      <w:r w:rsidR="0059158C" w:rsidRPr="00504714">
        <w:rPr>
          <w:sz w:val="28"/>
          <w:szCs w:val="28"/>
        </w:rPr>
        <w:t>илки</w:t>
      </w:r>
      <w:r w:rsidR="003C2E75">
        <w:rPr>
          <w:sz w:val="28"/>
          <w:szCs w:val="28"/>
        </w:rPr>
        <w:t xml:space="preserve">, які </w:t>
      </w:r>
      <w:r w:rsidR="0059158C" w:rsidRPr="00504714">
        <w:rPr>
          <w:sz w:val="28"/>
          <w:szCs w:val="28"/>
        </w:rPr>
        <w:t>потребують виправлення.</w:t>
      </w:r>
    </w:p>
    <w:p w:rsidR="0059158C" w:rsidRPr="005E4593" w:rsidRDefault="0095063B" w:rsidP="00730B8D">
      <w:pPr>
        <w:ind w:firstLine="709"/>
        <w:jc w:val="both"/>
        <w:rPr>
          <w:sz w:val="28"/>
          <w:szCs w:val="28"/>
        </w:rPr>
      </w:pPr>
      <w:r>
        <w:rPr>
          <w:b/>
          <w:sz w:val="28"/>
          <w:szCs w:val="28"/>
        </w:rPr>
        <w:t>8</w:t>
      </w:r>
      <w:r w:rsidR="00504714" w:rsidRPr="00504714">
        <w:rPr>
          <w:b/>
          <w:sz w:val="28"/>
          <w:szCs w:val="28"/>
        </w:rPr>
        <w:t>.</w:t>
      </w:r>
      <w:r w:rsidR="00504714">
        <w:rPr>
          <w:sz w:val="28"/>
          <w:szCs w:val="28"/>
        </w:rPr>
        <w:t xml:space="preserve"> </w:t>
      </w:r>
      <w:r w:rsidR="0059158C" w:rsidRPr="00504714">
        <w:rPr>
          <w:sz w:val="28"/>
          <w:szCs w:val="28"/>
        </w:rPr>
        <w:t xml:space="preserve">Реалізація положень проекту потребуватиме додаткових видатків з Державного бюджету України, про що зазначається у пояснювальній записці до нього. Однак всупереч вимогам ч. 1 ст. 27 Бюджетного кодексу України та </w:t>
      </w:r>
      <w:r w:rsidR="0059158C" w:rsidRPr="00504714">
        <w:rPr>
          <w:sz w:val="28"/>
          <w:szCs w:val="28"/>
        </w:rPr>
        <w:br/>
        <w:t xml:space="preserve">ч. 3 ст. 91 </w:t>
      </w:r>
      <w:r w:rsidR="0059158C" w:rsidRPr="005E4593">
        <w:rPr>
          <w:sz w:val="28"/>
          <w:szCs w:val="28"/>
        </w:rPr>
        <w:t>Регламенту</w:t>
      </w:r>
      <w:r w:rsidR="009547BB" w:rsidRPr="005E4593">
        <w:rPr>
          <w:sz w:val="28"/>
          <w:szCs w:val="28"/>
        </w:rPr>
        <w:t xml:space="preserve"> Верховної Ради України</w:t>
      </w:r>
      <w:r w:rsidR="0059158C" w:rsidRPr="005E4593">
        <w:rPr>
          <w:sz w:val="28"/>
          <w:szCs w:val="28"/>
        </w:rPr>
        <w:t xml:space="preserve"> розрахунку розміру відповідних витрат до проекту не додається.</w:t>
      </w:r>
    </w:p>
    <w:p w:rsidR="00DC7E05" w:rsidRPr="00DC7E05" w:rsidRDefault="0095063B" w:rsidP="00730B8D">
      <w:pPr>
        <w:shd w:val="clear" w:color="auto" w:fill="FFFFFF"/>
        <w:ind w:firstLine="709"/>
        <w:jc w:val="both"/>
        <w:rPr>
          <w:sz w:val="28"/>
          <w:szCs w:val="28"/>
        </w:rPr>
      </w:pPr>
      <w:r w:rsidRPr="005E4593">
        <w:rPr>
          <w:b/>
          <w:sz w:val="28"/>
          <w:szCs w:val="28"/>
        </w:rPr>
        <w:lastRenderedPageBreak/>
        <w:t>9</w:t>
      </w:r>
      <w:r w:rsidR="00504714" w:rsidRPr="005E4593">
        <w:rPr>
          <w:b/>
          <w:sz w:val="28"/>
          <w:szCs w:val="28"/>
        </w:rPr>
        <w:t>.</w:t>
      </w:r>
      <w:r w:rsidR="00504714" w:rsidRPr="005E4593">
        <w:rPr>
          <w:sz w:val="28"/>
          <w:szCs w:val="28"/>
        </w:rPr>
        <w:t xml:space="preserve"> </w:t>
      </w:r>
      <w:r w:rsidR="00C22A1B" w:rsidRPr="005E4593">
        <w:rPr>
          <w:sz w:val="28"/>
          <w:szCs w:val="28"/>
        </w:rPr>
        <w:t xml:space="preserve">Зауваження щодо змісту проекту не вичерпуються вищенаведеними. </w:t>
      </w:r>
      <w:r w:rsidR="00DC7E05" w:rsidRPr="005E4593">
        <w:rPr>
          <w:sz w:val="28"/>
          <w:szCs w:val="28"/>
        </w:rPr>
        <w:t>Однак, з огляду на зміст та обсяг викладеного</w:t>
      </w:r>
      <w:r w:rsidR="00DC7E05" w:rsidRPr="003F63F2">
        <w:rPr>
          <w:sz w:val="28"/>
          <w:szCs w:val="28"/>
        </w:rPr>
        <w:t xml:space="preserve"> вище</w:t>
      </w:r>
      <w:r w:rsidR="00DC7E05" w:rsidRPr="006679E3">
        <w:rPr>
          <w:sz w:val="28"/>
          <w:szCs w:val="28"/>
        </w:rPr>
        <w:t>, вважаємо недоцільним подальше розширення цього висновку.</w:t>
      </w:r>
    </w:p>
    <w:p w:rsidR="0095063B" w:rsidRDefault="0095063B" w:rsidP="00730B8D">
      <w:pPr>
        <w:widowControl w:val="0"/>
        <w:overflowPunct w:val="0"/>
        <w:adjustRightInd w:val="0"/>
        <w:contextualSpacing/>
        <w:jc w:val="both"/>
        <w:rPr>
          <w:sz w:val="28"/>
          <w:szCs w:val="28"/>
        </w:rPr>
      </w:pPr>
    </w:p>
    <w:p w:rsidR="001D38E3" w:rsidRPr="00A8408B" w:rsidRDefault="008F5760" w:rsidP="00730B8D">
      <w:pPr>
        <w:widowControl w:val="0"/>
        <w:overflowPunct w:val="0"/>
        <w:adjustRightInd w:val="0"/>
        <w:ind w:firstLine="709"/>
        <w:contextualSpacing/>
        <w:jc w:val="both"/>
        <w:rPr>
          <w:color w:val="000000"/>
          <w:kern w:val="28"/>
          <w:sz w:val="28"/>
          <w:szCs w:val="28"/>
        </w:rPr>
      </w:pPr>
      <w:r w:rsidRPr="00730B8D">
        <w:rPr>
          <w:sz w:val="28"/>
          <w:szCs w:val="28"/>
        </w:rPr>
        <w:t xml:space="preserve">Узагальнюючий висновок: </w:t>
      </w:r>
      <w:r w:rsidR="001D38E3" w:rsidRPr="00730B8D">
        <w:rPr>
          <w:color w:val="000000"/>
          <w:kern w:val="28"/>
          <w:sz w:val="28"/>
          <w:szCs w:val="28"/>
        </w:rPr>
        <w:t>законопроект потребує істотного доопрацювання.</w:t>
      </w:r>
      <w:r w:rsidR="001D38E3">
        <w:rPr>
          <w:color w:val="000000"/>
          <w:kern w:val="28"/>
          <w:sz w:val="28"/>
          <w:szCs w:val="28"/>
        </w:rPr>
        <w:t xml:space="preserve"> </w:t>
      </w:r>
    </w:p>
    <w:p w:rsidR="008F5760" w:rsidRDefault="008F5760" w:rsidP="00730B8D">
      <w:pPr>
        <w:ind w:right="-113" w:firstLine="709"/>
        <w:jc w:val="both"/>
        <w:rPr>
          <w:sz w:val="28"/>
          <w:szCs w:val="28"/>
        </w:rPr>
      </w:pPr>
    </w:p>
    <w:p w:rsidR="008F5760" w:rsidRPr="00A8408B" w:rsidRDefault="008F5760" w:rsidP="00730B8D">
      <w:pPr>
        <w:ind w:right="-113" w:firstLine="709"/>
        <w:jc w:val="both"/>
        <w:rPr>
          <w:sz w:val="28"/>
          <w:szCs w:val="28"/>
        </w:rPr>
      </w:pPr>
    </w:p>
    <w:p w:rsidR="008F5760" w:rsidRPr="00A8408B" w:rsidRDefault="008F5760" w:rsidP="00730B8D">
      <w:pPr>
        <w:ind w:right="-5" w:firstLine="709"/>
        <w:jc w:val="both"/>
        <w:rPr>
          <w:w w:val="101"/>
          <w:sz w:val="28"/>
          <w:szCs w:val="28"/>
        </w:rPr>
      </w:pPr>
      <w:r w:rsidRPr="00A8408B">
        <w:rPr>
          <w:w w:val="101"/>
          <w:sz w:val="28"/>
          <w:szCs w:val="28"/>
        </w:rPr>
        <w:t xml:space="preserve">Керівник Головного управління </w:t>
      </w:r>
      <w:r w:rsidRPr="00A8408B">
        <w:rPr>
          <w:w w:val="101"/>
          <w:sz w:val="28"/>
          <w:szCs w:val="28"/>
        </w:rPr>
        <w:tab/>
      </w:r>
      <w:r w:rsidRPr="00A8408B">
        <w:rPr>
          <w:w w:val="101"/>
          <w:sz w:val="28"/>
          <w:szCs w:val="28"/>
        </w:rPr>
        <w:tab/>
      </w:r>
      <w:r w:rsidRPr="00A8408B">
        <w:rPr>
          <w:w w:val="101"/>
          <w:sz w:val="28"/>
          <w:szCs w:val="28"/>
        </w:rPr>
        <w:tab/>
      </w:r>
      <w:r w:rsidRPr="00A8408B">
        <w:rPr>
          <w:w w:val="101"/>
          <w:sz w:val="28"/>
          <w:szCs w:val="28"/>
        </w:rPr>
        <w:tab/>
        <w:t xml:space="preserve">               С. Тихонюк</w:t>
      </w:r>
    </w:p>
    <w:p w:rsidR="008F5760" w:rsidRPr="00A8408B" w:rsidRDefault="008F5760" w:rsidP="00730B8D">
      <w:pPr>
        <w:shd w:val="clear" w:color="auto" w:fill="FFFFFF"/>
        <w:ind w:left="284" w:firstLine="709"/>
        <w:jc w:val="both"/>
      </w:pPr>
    </w:p>
    <w:p w:rsidR="008F5760" w:rsidRPr="00A8408B" w:rsidRDefault="008F5760" w:rsidP="00730B8D">
      <w:pPr>
        <w:shd w:val="clear" w:color="auto" w:fill="FFFFFF"/>
        <w:ind w:firstLine="709"/>
        <w:jc w:val="both"/>
      </w:pPr>
    </w:p>
    <w:p w:rsidR="008F5760" w:rsidRPr="002549AE" w:rsidRDefault="008F5760" w:rsidP="00730B8D">
      <w:pPr>
        <w:shd w:val="clear" w:color="auto" w:fill="FFFFFF"/>
        <w:ind w:firstLine="709"/>
        <w:jc w:val="both"/>
        <w:rPr>
          <w:sz w:val="20"/>
          <w:szCs w:val="20"/>
        </w:rPr>
      </w:pPr>
      <w:r w:rsidRPr="002549AE">
        <w:rPr>
          <w:sz w:val="20"/>
          <w:szCs w:val="20"/>
        </w:rPr>
        <w:t xml:space="preserve">Вик.: </w:t>
      </w:r>
      <w:r w:rsidR="004E28A2" w:rsidRPr="002549AE">
        <w:rPr>
          <w:sz w:val="20"/>
          <w:szCs w:val="20"/>
        </w:rPr>
        <w:t xml:space="preserve">І. Лагус, </w:t>
      </w:r>
      <w:r w:rsidRPr="002549AE">
        <w:rPr>
          <w:sz w:val="20"/>
          <w:szCs w:val="20"/>
        </w:rPr>
        <w:t>О. Мірошниченко, Е. Вальковський</w:t>
      </w:r>
    </w:p>
    <w:p w:rsidR="008F5760" w:rsidRPr="002549AE" w:rsidRDefault="008F5760" w:rsidP="00730B8D">
      <w:pPr>
        <w:rPr>
          <w:sz w:val="20"/>
          <w:szCs w:val="20"/>
        </w:rPr>
      </w:pPr>
    </w:p>
    <w:p w:rsidR="008F5760" w:rsidRDefault="008F5760" w:rsidP="00730B8D"/>
    <w:p w:rsidR="0059158C" w:rsidRDefault="0059158C" w:rsidP="00730B8D">
      <w:pPr>
        <w:pStyle w:val="Normal1"/>
        <w:ind w:firstLine="360"/>
        <w:jc w:val="both"/>
        <w:rPr>
          <w:sz w:val="28"/>
          <w:szCs w:val="28"/>
        </w:rPr>
      </w:pPr>
    </w:p>
    <w:p w:rsidR="008F5760" w:rsidRDefault="008F5760" w:rsidP="00730B8D">
      <w:pPr>
        <w:pStyle w:val="Normal1"/>
        <w:ind w:firstLine="360"/>
        <w:jc w:val="both"/>
        <w:rPr>
          <w:sz w:val="28"/>
          <w:szCs w:val="28"/>
        </w:rPr>
      </w:pPr>
    </w:p>
    <w:p w:rsidR="0059158C" w:rsidRDefault="0059158C" w:rsidP="00730B8D">
      <w:pPr>
        <w:pStyle w:val="Normal1"/>
        <w:ind w:firstLine="360"/>
        <w:jc w:val="both"/>
        <w:rPr>
          <w:sz w:val="28"/>
          <w:szCs w:val="28"/>
        </w:rPr>
      </w:pPr>
    </w:p>
    <w:sectPr w:rsidR="0059158C" w:rsidSect="0018749A">
      <w:headerReference w:type="default" r:id="rId9"/>
      <w:headerReference w:type="first" r:id="rId10"/>
      <w:pgSz w:w="11906" w:h="16838"/>
      <w:pgMar w:top="850" w:right="850"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AE7" w:rsidRDefault="00040AE7" w:rsidP="00027CC1">
      <w:r>
        <w:separator/>
      </w:r>
    </w:p>
  </w:endnote>
  <w:endnote w:type="continuationSeparator" w:id="0">
    <w:p w:rsidR="00040AE7" w:rsidRDefault="00040AE7" w:rsidP="00027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AE7" w:rsidRDefault="00040AE7" w:rsidP="00027CC1">
      <w:r>
        <w:separator/>
      </w:r>
    </w:p>
  </w:footnote>
  <w:footnote w:type="continuationSeparator" w:id="0">
    <w:p w:rsidR="00040AE7" w:rsidRDefault="00040AE7" w:rsidP="00027CC1">
      <w:r>
        <w:continuationSeparator/>
      </w:r>
    </w:p>
  </w:footnote>
  <w:footnote w:id="1">
    <w:p w:rsidR="00074C32" w:rsidRPr="00C544BD" w:rsidRDefault="00074C32" w:rsidP="00F46646">
      <w:pPr>
        <w:pStyle w:val="a3"/>
        <w:shd w:val="clear" w:color="auto" w:fill="FFF6F1"/>
        <w:spacing w:before="0" w:beforeAutospacing="0" w:after="0" w:afterAutospacing="0"/>
        <w:ind w:firstLine="284"/>
        <w:jc w:val="both"/>
        <w:rPr>
          <w:sz w:val="20"/>
          <w:szCs w:val="20"/>
          <w:shd w:val="clear" w:color="auto" w:fill="FFFFFF"/>
        </w:rPr>
      </w:pPr>
      <w:r w:rsidRPr="00C544BD">
        <w:rPr>
          <w:sz w:val="20"/>
          <w:szCs w:val="20"/>
          <w:shd w:val="clear" w:color="auto" w:fill="FFFFFF"/>
        </w:rPr>
        <w:footnoteRef/>
      </w:r>
      <w:r w:rsidRPr="00C544BD">
        <w:rPr>
          <w:sz w:val="20"/>
          <w:szCs w:val="20"/>
          <w:shd w:val="clear" w:color="auto" w:fill="FFFFFF"/>
        </w:rPr>
        <w:t xml:space="preserve"> Станом на липень 2016 р. спеціальні закони про лобіювання на національному рівні діють, щонайменше, в 22 державах світу (США, Австралії, Канаді, Франції, ФРН, Угорщині, Ізраїлі, Мексиці, Грузії, Литві, Польщі, Словенії, Чорногорії, Австрії, Нідерландах, Ірландії та ін.). /Див.: Законодательный инструментарий по лоббистской деятельности. /Программная концепция сотрудничества (ПКС) в рамках инициативы Совета Европы и Европейского союза «Восточное партнерство» «Борьба с коррупцией и содействие надлежащему государственному управлению/Борьба с отмыванием денег» (EaP-2) Мероприятие 1.2: «Лоббистская</w:t>
      </w:r>
      <w:r w:rsidR="003A5067" w:rsidRPr="00C544BD">
        <w:rPr>
          <w:sz w:val="20"/>
          <w:szCs w:val="20"/>
          <w:shd w:val="clear" w:color="auto" w:fill="FFFFFF"/>
        </w:rPr>
        <w:t xml:space="preserve"> деятельность» (август 2016 г.). </w:t>
      </w:r>
      <w:r w:rsidRPr="00C544BD">
        <w:rPr>
          <w:sz w:val="20"/>
          <w:szCs w:val="20"/>
          <w:shd w:val="clear" w:color="auto" w:fill="FFFFFF"/>
        </w:rPr>
        <w:t xml:space="preserve">ECCD-PCF-9/2016. URL: </w:t>
      </w:r>
      <w:hyperlink r:id="rId1" w:history="1">
        <w:r w:rsidRPr="00C544BD">
          <w:rPr>
            <w:sz w:val="20"/>
            <w:szCs w:val="20"/>
            <w:shd w:val="clear" w:color="auto" w:fill="FFFFFF"/>
          </w:rPr>
          <w:t>http://tilman-hoppe.de/Lobbying_Toolkit-RU.pdf</w:t>
        </w:r>
      </w:hyperlink>
    </w:p>
  </w:footnote>
  <w:footnote w:id="2">
    <w:p w:rsidR="003A5067" w:rsidRPr="00F46646" w:rsidRDefault="003A5067" w:rsidP="003A5067">
      <w:pPr>
        <w:pStyle w:val="ab"/>
        <w:ind w:firstLine="284"/>
        <w:jc w:val="both"/>
      </w:pPr>
      <w:r w:rsidRPr="00C544BD">
        <w:rPr>
          <w:rStyle w:val="ad"/>
        </w:rPr>
        <w:footnoteRef/>
      </w:r>
      <w:r w:rsidRPr="00C544BD">
        <w:t xml:space="preserve"> Бризіцький</w:t>
      </w:r>
      <w:r w:rsidRPr="00F46646">
        <w:t xml:space="preserve"> М. </w:t>
      </w:r>
      <w:r w:rsidRPr="00F46646">
        <w:rPr>
          <w:shd w:val="clear" w:color="auto" w:fill="FFFFFF"/>
        </w:rPr>
        <w:t xml:space="preserve">Чи потрібен Україні закон про лобіювання й чи знайдуться охочі його виконувати. </w:t>
      </w:r>
      <w:r w:rsidRPr="003A5067">
        <w:rPr>
          <w:i/>
          <w:shd w:val="clear" w:color="auto" w:fill="FFFFFF"/>
        </w:rPr>
        <w:t>Закон і бізнес.</w:t>
      </w:r>
      <w:r w:rsidRPr="00F46646">
        <w:rPr>
          <w:shd w:val="clear" w:color="auto" w:fill="FFFFFF"/>
        </w:rPr>
        <w:t xml:space="preserve"> </w:t>
      </w:r>
      <w:r w:rsidRPr="00F46646">
        <w:t xml:space="preserve">URL: </w:t>
      </w:r>
      <w:hyperlink r:id="rId2" w:history="1">
        <w:r w:rsidRPr="00F46646">
          <w:rPr>
            <w:rStyle w:val="a5"/>
            <w:color w:val="auto"/>
            <w:u w:val="none"/>
          </w:rPr>
          <w:t>https://zib.com.ua/ua/121488-chi_potriben_ukraini_zakon_pro_lobiyuvannya_y_chi_znaydutsya.html</w:t>
        </w:r>
      </w:hyperlink>
    </w:p>
  </w:footnote>
  <w:footnote w:id="3">
    <w:p w:rsidR="00074C32" w:rsidRPr="00F46646" w:rsidRDefault="00074C32" w:rsidP="00F46646">
      <w:pPr>
        <w:pStyle w:val="ab"/>
        <w:ind w:firstLine="284"/>
        <w:jc w:val="both"/>
        <w:rPr>
          <w:lang w:val="en-US"/>
        </w:rPr>
      </w:pPr>
      <w:r w:rsidRPr="00F46646">
        <w:rPr>
          <w:rStyle w:val="ad"/>
        </w:rPr>
        <w:footnoteRef/>
      </w:r>
      <w:r w:rsidR="00DF6203">
        <w:rPr>
          <w:lang w:val="uk-UA"/>
        </w:rPr>
        <w:t xml:space="preserve"> </w:t>
      </w:r>
      <w:r w:rsidRPr="00F46646">
        <w:rPr>
          <w:shd w:val="clear" w:color="auto" w:fill="FFFFFF"/>
        </w:rPr>
        <w:t>За оцінками експертів, в Україні впродовж 2019 року відбувалося згортання реформ, в тому числі й антикорупційної. Зростання ризиків ведення бізнесу, передусім, через масштаби поширення корупційних практик, знизило позицію країни в рейтингу організації PRS International Country Risk Guide і негативно позначилося на підсумковій оцінці.</w:t>
      </w:r>
      <w:r w:rsidR="00DF6203">
        <w:rPr>
          <w:shd w:val="clear" w:color="auto" w:fill="FFFFFF"/>
          <w:lang w:val="uk-UA"/>
        </w:rPr>
        <w:t xml:space="preserve"> </w:t>
      </w:r>
      <w:r w:rsidRPr="00F46646">
        <w:rPr>
          <w:shd w:val="clear" w:color="auto" w:fill="FFFFFF"/>
        </w:rPr>
        <w:t>/</w:t>
      </w:r>
      <w:r w:rsidRPr="00F46646">
        <w:rPr>
          <w:bCs/>
        </w:rPr>
        <w:t xml:space="preserve">Індекс сприйняття корупції (СРІ): динаміка останніх </w:t>
      </w:r>
      <w:r w:rsidR="00DF6203">
        <w:rPr>
          <w:bCs/>
          <w:lang w:val="uk-UA"/>
        </w:rPr>
        <w:t xml:space="preserve">п’яти </w:t>
      </w:r>
      <w:r w:rsidRPr="00F46646">
        <w:rPr>
          <w:bCs/>
        </w:rPr>
        <w:t>років. /Офіційний веб-сайт Національного Антикорупційного бюро України.</w:t>
      </w:r>
      <w:r w:rsidRPr="00F46646">
        <w:t xml:space="preserve"> </w:t>
      </w:r>
      <w:r w:rsidRPr="00F46646">
        <w:rPr>
          <w:lang w:val="en-US"/>
        </w:rPr>
        <w:t>URL:</w:t>
      </w:r>
      <w:r w:rsidRPr="00F46646">
        <w:rPr>
          <w:bCs/>
          <w:lang w:val="en-US"/>
        </w:rPr>
        <w:t xml:space="preserve"> </w:t>
      </w:r>
      <w:hyperlink r:id="rId3" w:history="1">
        <w:r w:rsidRPr="00F46646">
          <w:rPr>
            <w:rStyle w:val="a5"/>
            <w:color w:val="auto"/>
            <w:u w:val="none"/>
            <w:lang w:val="en-US"/>
          </w:rPr>
          <w:t>https://nabu.gov.ua/open-office/biblio/sociologiya/indeks-spriynyattya-korupciyi-sri-dinamika-ostannih-5-rokiv</w:t>
        </w:r>
      </w:hyperlink>
    </w:p>
  </w:footnote>
  <w:footnote w:id="4">
    <w:p w:rsidR="00074C32" w:rsidRPr="00F46646" w:rsidRDefault="00074C32" w:rsidP="00DF6203">
      <w:pPr>
        <w:pStyle w:val="1"/>
        <w:shd w:val="clear" w:color="auto" w:fill="FFFFFF"/>
        <w:spacing w:before="0" w:line="240" w:lineRule="auto"/>
        <w:ind w:firstLine="284"/>
        <w:jc w:val="both"/>
        <w:rPr>
          <w:rFonts w:ascii="Times New Roman" w:hAnsi="Times New Roman" w:cs="Times New Roman"/>
          <w:b w:val="0"/>
          <w:color w:val="auto"/>
          <w:sz w:val="20"/>
          <w:szCs w:val="20"/>
        </w:rPr>
      </w:pPr>
      <w:r w:rsidRPr="00F46646">
        <w:rPr>
          <w:rStyle w:val="ad"/>
          <w:rFonts w:ascii="Times New Roman" w:hAnsi="Times New Roman" w:cs="Times New Roman"/>
          <w:b w:val="0"/>
          <w:color w:val="auto"/>
          <w:sz w:val="20"/>
          <w:szCs w:val="20"/>
        </w:rPr>
        <w:footnoteRef/>
      </w:r>
      <w:r w:rsidR="00DF6203">
        <w:rPr>
          <w:rFonts w:ascii="Times New Roman" w:hAnsi="Times New Roman" w:cs="Times New Roman"/>
          <w:b w:val="0"/>
          <w:color w:val="auto"/>
          <w:sz w:val="20"/>
          <w:szCs w:val="20"/>
        </w:rPr>
        <w:t xml:space="preserve">Індекс </w:t>
      </w:r>
      <w:r w:rsidRPr="00F46646">
        <w:rPr>
          <w:rFonts w:ascii="Times New Roman" w:hAnsi="Times New Roman" w:cs="Times New Roman"/>
          <w:b w:val="0"/>
          <w:color w:val="auto"/>
          <w:sz w:val="20"/>
          <w:szCs w:val="20"/>
        </w:rPr>
        <w:t>сприйняття</w:t>
      </w:r>
      <w:r w:rsidR="00DF6203">
        <w:rPr>
          <w:rFonts w:ascii="Times New Roman" w:hAnsi="Times New Roman" w:cs="Times New Roman"/>
          <w:b w:val="0"/>
          <w:color w:val="auto"/>
          <w:sz w:val="20"/>
          <w:szCs w:val="20"/>
        </w:rPr>
        <w:t xml:space="preserve"> </w:t>
      </w:r>
      <w:r w:rsidRPr="00F46646">
        <w:rPr>
          <w:rFonts w:ascii="Times New Roman" w:hAnsi="Times New Roman" w:cs="Times New Roman"/>
          <w:b w:val="0"/>
          <w:color w:val="auto"/>
          <w:sz w:val="20"/>
          <w:szCs w:val="20"/>
        </w:rPr>
        <w:t xml:space="preserve">корупції – 2019. /Transparency International. URL: </w:t>
      </w:r>
      <w:hyperlink r:id="rId4" w:anchor="/" w:history="1">
        <w:r w:rsidRPr="00F46646">
          <w:rPr>
            <w:rStyle w:val="a5"/>
            <w:rFonts w:ascii="Times New Roman" w:hAnsi="Times New Roman" w:cs="Times New Roman"/>
            <w:b w:val="0"/>
            <w:color w:val="auto"/>
            <w:sz w:val="20"/>
            <w:szCs w:val="20"/>
            <w:u w:val="none"/>
          </w:rPr>
          <w:t>http://cpi.ti-ukraine.org/#/</w:t>
        </w:r>
      </w:hyperlink>
    </w:p>
    <w:p w:rsidR="00074C32" w:rsidRPr="00F46646" w:rsidRDefault="00074C32" w:rsidP="00F46646">
      <w:pPr>
        <w:pStyle w:val="ab"/>
        <w:jc w:val="both"/>
        <w:rPr>
          <w:lang w:val="uk-UA"/>
        </w:rPr>
      </w:pPr>
    </w:p>
  </w:footnote>
  <w:footnote w:id="5">
    <w:p w:rsidR="001D38E3" w:rsidRPr="004C0DD4" w:rsidRDefault="001D38E3" w:rsidP="001D38E3">
      <w:pPr>
        <w:pStyle w:val="ab"/>
        <w:ind w:firstLine="284"/>
        <w:jc w:val="both"/>
        <w:rPr>
          <w:lang w:val="uk-UA"/>
        </w:rPr>
      </w:pPr>
      <w:r w:rsidRPr="00730B8D">
        <w:rPr>
          <w:rStyle w:val="ad"/>
        </w:rPr>
        <w:footnoteRef/>
      </w:r>
      <w:r w:rsidRPr="00730B8D">
        <w:rPr>
          <w:lang w:val="uk-UA"/>
        </w:rPr>
        <w:t xml:space="preserve"> У вітчизняному науковому та суспільно-політичному дискурсі, зазвичай, вживаються як синоніми наступні поняття: «неурядова організація» (НУО), «громадська організація» (ГО), «неприбуткова організація» (НПО), «недержавна організація» (НДО), «організація третього сектору». Див.: Сибіга І. Лобізм як механізм впливу неурядових організацій на державні структури України. </w:t>
      </w:r>
      <w:r w:rsidRPr="00730B8D">
        <w:rPr>
          <w:i/>
          <w:lang w:val="uk-UA"/>
        </w:rPr>
        <w:t xml:space="preserve">Вісник Національної академії державного управління. Серія Політологія і право. №1. 2009. С. 197-206. С. 201. </w:t>
      </w:r>
      <w:r w:rsidRPr="00730B8D">
        <w:rPr>
          <w:lang w:val="en-US"/>
        </w:rPr>
        <w:t>URL</w:t>
      </w:r>
      <w:r w:rsidRPr="00730B8D">
        <w:rPr>
          <w:lang w:val="uk-UA"/>
        </w:rPr>
        <w:t xml:space="preserve">: </w:t>
      </w:r>
      <w:hyperlink r:id="rId5" w:history="1">
        <w:r w:rsidRPr="00730B8D">
          <w:rPr>
            <w:lang w:val="uk-UA" w:eastAsia="uk-UA"/>
          </w:rPr>
          <w:t>file:///C:/Users/user/Downloads/Vnadu_2009_1_27.pdf</w:t>
        </w:r>
      </w:hyperlink>
    </w:p>
  </w:footnote>
  <w:footnote w:id="6">
    <w:p w:rsidR="00074C32" w:rsidRPr="00074C32" w:rsidRDefault="00074C32" w:rsidP="00F46646">
      <w:pPr>
        <w:pStyle w:val="ab"/>
        <w:ind w:firstLine="284"/>
        <w:jc w:val="both"/>
        <w:rPr>
          <w:lang w:val="uk-UA"/>
        </w:rPr>
      </w:pPr>
      <w:r w:rsidRPr="00074C32">
        <w:rPr>
          <w:rStyle w:val="ad"/>
          <w:lang w:val="uk-UA"/>
        </w:rPr>
        <w:footnoteRef/>
      </w:r>
      <w:r w:rsidRPr="00074C32">
        <w:rPr>
          <w:lang w:val="uk-UA"/>
        </w:rPr>
        <w:t xml:space="preserve"> Так, в  Законі Республіки Македонія «Про лобіювання» зазначається, що лобіст повинен відповідати наступним умовам: мати вищу освіту в галузі лобіювання; бути правоздатним, не мати судової заборони займатися діяльністю в галузі лобіювання (ч. 2 ст. 7). Особа, яка не є громадянином Республіки Македонія, може здійснювати лобіювання в Республіці Македонія, якщо він/вона є зареєстрованим лобістом згідно з цим Законом (ч. 4 ст. 7) /Див.: Д</w:t>
      </w:r>
      <w:r w:rsidRPr="00074C32">
        <w:rPr>
          <w:shd w:val="clear" w:color="auto" w:fill="FFFFFF"/>
          <w:lang w:val="uk-UA"/>
        </w:rPr>
        <w:t xml:space="preserve">іалог суспільства і влади: європейські правові стандарти та досвід : зб. документів / </w:t>
      </w:r>
      <w:hyperlink r:id="rId6" w:history="1">
        <w:r w:rsidRPr="00074C32">
          <w:rPr>
            <w:rStyle w:val="a5"/>
            <w:bCs/>
            <w:color w:val="auto"/>
            <w:u w:val="none"/>
            <w:shd w:val="clear" w:color="auto" w:fill="FFFFFF"/>
            <w:lang w:val="uk-UA"/>
          </w:rPr>
          <w:t>Верховна Рада України. Ін-т законодавства</w:t>
        </w:r>
      </w:hyperlink>
      <w:r w:rsidRPr="00074C32">
        <w:rPr>
          <w:shd w:val="clear" w:color="auto" w:fill="FFFFFF"/>
          <w:lang w:val="uk-UA"/>
        </w:rPr>
        <w:t>, </w:t>
      </w:r>
      <w:hyperlink r:id="rId7" w:history="1">
        <w:r w:rsidRPr="00074C32">
          <w:rPr>
            <w:rStyle w:val="a5"/>
            <w:bCs/>
            <w:color w:val="auto"/>
            <w:u w:val="none"/>
            <w:shd w:val="clear" w:color="auto" w:fill="FFFFFF"/>
            <w:lang w:val="uk-UA"/>
          </w:rPr>
          <w:t>НАН України. Секція суспільних і гуманітарних наук</w:t>
        </w:r>
      </w:hyperlink>
      <w:r w:rsidRPr="00074C32">
        <w:rPr>
          <w:shd w:val="clear" w:color="auto" w:fill="FFFFFF"/>
          <w:lang w:val="uk-UA"/>
        </w:rPr>
        <w:t>; Упоряд. </w:t>
      </w:r>
      <w:hyperlink r:id="rId8" w:history="1">
        <w:r w:rsidRPr="00074C32">
          <w:rPr>
            <w:rStyle w:val="a5"/>
            <w:bCs/>
            <w:color w:val="auto"/>
            <w:u w:val="none"/>
            <w:shd w:val="clear" w:color="auto" w:fill="FFFFFF"/>
            <w:lang w:val="uk-UA"/>
          </w:rPr>
          <w:t>В.О. Зайчук</w:t>
        </w:r>
      </w:hyperlink>
      <w:r w:rsidRPr="00074C32">
        <w:rPr>
          <w:shd w:val="clear" w:color="auto" w:fill="FFFFFF"/>
          <w:lang w:val="uk-UA"/>
        </w:rPr>
        <w:t>, </w:t>
      </w:r>
      <w:hyperlink r:id="rId9" w:history="1">
        <w:r w:rsidRPr="00074C32">
          <w:rPr>
            <w:rStyle w:val="a5"/>
            <w:bCs/>
            <w:color w:val="auto"/>
            <w:u w:val="none"/>
            <w:shd w:val="clear" w:color="auto" w:fill="FFFFFF"/>
            <w:lang w:val="uk-UA"/>
          </w:rPr>
          <w:t>О. С. Онищенко</w:t>
        </w:r>
      </w:hyperlink>
      <w:r w:rsidRPr="00074C32">
        <w:rPr>
          <w:shd w:val="clear" w:color="auto" w:fill="FFFFFF"/>
          <w:lang w:val="uk-UA"/>
        </w:rPr>
        <w:t>, </w:t>
      </w:r>
      <w:hyperlink r:id="rId10" w:history="1">
        <w:r w:rsidRPr="00074C32">
          <w:rPr>
            <w:rStyle w:val="a5"/>
            <w:bCs/>
            <w:color w:val="auto"/>
            <w:u w:val="none"/>
            <w:shd w:val="clear" w:color="auto" w:fill="FFFFFF"/>
            <w:lang w:val="uk-UA"/>
          </w:rPr>
          <w:t>О. Л. Копиленко</w:t>
        </w:r>
      </w:hyperlink>
      <w:r w:rsidRPr="00074C32">
        <w:rPr>
          <w:shd w:val="clear" w:color="auto" w:fill="FFFFFF"/>
          <w:lang w:val="uk-UA"/>
        </w:rPr>
        <w:t>. К. : Парламентське вид-во, 2011.480 с. С. 370.</w:t>
      </w:r>
    </w:p>
  </w:footnote>
  <w:footnote w:id="7">
    <w:p w:rsidR="00074C32" w:rsidRPr="00074C32" w:rsidRDefault="00074C32" w:rsidP="00F46646">
      <w:pPr>
        <w:pStyle w:val="ab"/>
        <w:ind w:firstLine="284"/>
        <w:jc w:val="both"/>
        <w:rPr>
          <w:lang w:val="uk-UA"/>
        </w:rPr>
      </w:pPr>
      <w:r w:rsidRPr="00074C32">
        <w:rPr>
          <w:rStyle w:val="ad"/>
        </w:rPr>
        <w:footnoteRef/>
      </w:r>
      <w:r w:rsidRPr="00074C32">
        <w:rPr>
          <w:lang w:val="uk-UA"/>
        </w:rPr>
        <w:t xml:space="preserve"> </w:t>
      </w:r>
      <w:r w:rsidRPr="00074C32">
        <w:rPr>
          <w:shd w:val="clear" w:color="auto" w:fill="FFFFFF"/>
          <w:lang w:val="uk-UA"/>
        </w:rPr>
        <w:t xml:space="preserve">Наприклад, в </w:t>
      </w:r>
      <w:r w:rsidRPr="00074C32">
        <w:rPr>
          <w:lang w:val="uk-UA"/>
        </w:rPr>
        <w:t xml:space="preserve">Кодексі етики лобістів Литовської Республіки 2005 року, який являє собою лаконічне зведення етичних принципів і правил, якими повинні керуватися лобісти при здійсненні лобіювання, одним із принципів діяльності лобіста є запобігання конфлікту інтересів: лобіст не може представляти і захищати інтереси третіх осіб, інтереси яких конфліктують з клієнтами лобістських послуг, за винятком отримання на це їхньої згоди; якщо лобіст вважає, що здійснення лобіювання в інтересах одного клієнта може мати істотний вплив на іншого його клієнта, він повинен його поінформувати про всі можливі наслідки й одержати згоду на продовження лобіювання; лобіст повинен негайно повідомити своїх клієнтів про будь-який потенційний конфлікт інтересів і вказати можливі шляхи, щоб цього уникнути; лобіст повинен інформувати клієнта про будь-яку третю сторону, яку він залучає до представництва і захисту клієнта (Принцип 6). /Див.: Інститут лобіювання в Україні та за кордоном: походження, проблеми, перспективи розвитку. Науково-інформаційне видання / Д. Базілевич, В. Нестерович, В. Федоренко; Інститут професійного лобіювання та адвокасі. К.: ФОП Москаленко О.М., 2015. </w:t>
      </w:r>
      <w:r w:rsidR="005E4593">
        <w:rPr>
          <w:lang w:val="uk-UA"/>
        </w:rPr>
        <w:br/>
      </w:r>
      <w:r w:rsidRPr="00074C32">
        <w:rPr>
          <w:lang w:val="uk-UA"/>
        </w:rPr>
        <w:t xml:space="preserve">111 с. С. 50. </w:t>
      </w:r>
    </w:p>
  </w:footnote>
  <w:footnote w:id="8">
    <w:p w:rsidR="00074C32" w:rsidRPr="00074C32" w:rsidRDefault="00074C32" w:rsidP="00074C32">
      <w:pPr>
        <w:pStyle w:val="ab"/>
        <w:ind w:firstLine="284"/>
        <w:jc w:val="both"/>
        <w:rPr>
          <w:i/>
          <w:lang w:val="uk-UA"/>
        </w:rPr>
      </w:pPr>
      <w:r w:rsidRPr="00074C32">
        <w:rPr>
          <w:rStyle w:val="ad"/>
          <w:i/>
          <w:lang w:val="uk-UA"/>
        </w:rPr>
        <w:footnoteRef/>
      </w:r>
      <w:r w:rsidRPr="00074C32">
        <w:rPr>
          <w:i/>
          <w:lang w:val="uk-UA"/>
        </w:rPr>
        <w:t xml:space="preserve"> </w:t>
      </w:r>
      <w:r w:rsidRPr="00074C32">
        <w:rPr>
          <w:rStyle w:val="aa"/>
          <w:i w:val="0"/>
          <w:shd w:val="clear" w:color="auto" w:fill="FFFFFF"/>
          <w:lang w:val="uk-UA"/>
        </w:rPr>
        <w:t xml:space="preserve">Група держав проти корупції (GRECO) – орган Ради Європи, який прагне покращити спроможність своїх членів боротися з корупцією шляхом контролю за їх дотриманням антикорупційних стандартів. Це допомагає державам виявити недоліки в національній антикорупційній політиці, спонукаючи до необхідних законодавчих, інституційних </w:t>
      </w:r>
      <w:r w:rsidR="00794476">
        <w:rPr>
          <w:rStyle w:val="aa"/>
          <w:i w:val="0"/>
          <w:shd w:val="clear" w:color="auto" w:fill="FFFFFF"/>
          <w:lang w:val="uk-UA"/>
        </w:rPr>
        <w:t xml:space="preserve">та практичних реформ. Нині об’єднує 49 держав-членів </w:t>
      </w:r>
      <w:r w:rsidRPr="00074C32">
        <w:rPr>
          <w:rStyle w:val="aa"/>
          <w:i w:val="0"/>
          <w:shd w:val="clear" w:color="auto" w:fill="FFFFFF"/>
          <w:lang w:val="uk-UA"/>
        </w:rPr>
        <w:t xml:space="preserve">Ради Європи, </w:t>
      </w:r>
      <w:r w:rsidR="00794476">
        <w:rPr>
          <w:rStyle w:val="aa"/>
          <w:i w:val="0"/>
          <w:shd w:val="clear" w:color="auto" w:fill="FFFFFF"/>
          <w:lang w:val="uk-UA"/>
        </w:rPr>
        <w:t xml:space="preserve">а також США і </w:t>
      </w:r>
      <w:r w:rsidRPr="00074C32">
        <w:rPr>
          <w:rStyle w:val="aa"/>
          <w:i w:val="0"/>
          <w:shd w:val="clear" w:color="auto" w:fill="FFFFFF"/>
          <w:lang w:val="uk-UA"/>
        </w:rPr>
        <w:t>Білорус</w:t>
      </w:r>
      <w:r w:rsidR="00794476">
        <w:rPr>
          <w:rStyle w:val="aa"/>
          <w:i w:val="0"/>
          <w:shd w:val="clear" w:color="auto" w:fill="FFFFFF"/>
          <w:lang w:val="uk-UA"/>
        </w:rPr>
        <w:t>ь.</w:t>
      </w:r>
      <w:r w:rsidRPr="00074C32">
        <w:rPr>
          <w:rStyle w:val="aa"/>
          <w:i w:val="0"/>
          <w:shd w:val="clear" w:color="auto" w:fill="FFFFFF"/>
          <w:lang w:val="uk-UA"/>
        </w:rPr>
        <w:t xml:space="preserve"> </w:t>
      </w:r>
      <w:r w:rsidR="00794476" w:rsidRPr="00794476">
        <w:rPr>
          <w:lang w:val="en-US"/>
        </w:rPr>
        <w:t xml:space="preserve">URL: </w:t>
      </w:r>
      <w:hyperlink r:id="rId11" w:history="1">
        <w:r w:rsidR="00794476" w:rsidRPr="00794476">
          <w:rPr>
            <w:rStyle w:val="a5"/>
            <w:color w:val="auto"/>
            <w:u w:val="none"/>
            <w:lang w:val="en-US"/>
          </w:rPr>
          <w:t>https://old.gp.gov.ua/ua/cmo.html?_m=publications&amp;_t=rec&amp;id=101546#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124300"/>
      <w:docPartObj>
        <w:docPartGallery w:val="Page Numbers (Top of Page)"/>
        <w:docPartUnique/>
      </w:docPartObj>
    </w:sdtPr>
    <w:sdtEndPr/>
    <w:sdtContent>
      <w:p w:rsidR="00074C32" w:rsidRDefault="00596AE4">
        <w:pPr>
          <w:pStyle w:val="af0"/>
          <w:jc w:val="right"/>
        </w:pPr>
        <w:r>
          <w:fldChar w:fldCharType="begin"/>
        </w:r>
        <w:r w:rsidR="008B4ED0">
          <w:instrText xml:space="preserve"> PAGE   \* MERGEFORMAT </w:instrText>
        </w:r>
        <w:r>
          <w:fldChar w:fldCharType="separate"/>
        </w:r>
        <w:r w:rsidR="00E359D9">
          <w:rPr>
            <w:noProof/>
          </w:rPr>
          <w:t>15</w:t>
        </w:r>
        <w:r>
          <w:rPr>
            <w:noProof/>
          </w:rPr>
          <w:fldChar w:fldCharType="end"/>
        </w:r>
      </w:p>
    </w:sdtContent>
  </w:sdt>
  <w:p w:rsidR="00074C32" w:rsidRDefault="00074C32" w:rsidP="00B552B0">
    <w:pPr>
      <w:pStyle w:val="af0"/>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32" w:rsidRDefault="00074C32" w:rsidP="00B552B0">
    <w:pPr>
      <w:tabs>
        <w:tab w:val="center" w:pos="4819"/>
        <w:tab w:val="right" w:pos="9639"/>
      </w:tabs>
      <w:jc w:val="right"/>
      <w:rPr>
        <w:sz w:val="20"/>
        <w:szCs w:val="20"/>
      </w:rPr>
    </w:pPr>
    <w:r>
      <w:rPr>
        <w:sz w:val="20"/>
        <w:szCs w:val="20"/>
      </w:rPr>
      <w:t>До реєстр. № 3059</w:t>
    </w:r>
    <w:r>
      <w:rPr>
        <w:sz w:val="20"/>
        <w:szCs w:val="20"/>
        <w:lang w:val="ru-RU"/>
      </w:rPr>
      <w:t>-3</w:t>
    </w:r>
    <w:r>
      <w:rPr>
        <w:sz w:val="20"/>
        <w:szCs w:val="20"/>
      </w:rPr>
      <w:t xml:space="preserve">  від 03.03.2020                                                                                                                </w:t>
    </w:r>
  </w:p>
  <w:p w:rsidR="00074C32" w:rsidRDefault="00074C32" w:rsidP="00B552B0">
    <w:pPr>
      <w:tabs>
        <w:tab w:val="center" w:pos="4819"/>
        <w:tab w:val="right" w:pos="9639"/>
      </w:tabs>
      <w:jc w:val="right"/>
      <w:rPr>
        <w:sz w:val="20"/>
        <w:szCs w:val="20"/>
      </w:rPr>
    </w:pPr>
    <w:r>
      <w:rPr>
        <w:sz w:val="20"/>
        <w:szCs w:val="20"/>
      </w:rPr>
      <w:t xml:space="preserve"> Народні депутати України </w:t>
    </w:r>
  </w:p>
  <w:p w:rsidR="00074C32" w:rsidRDefault="00074C32" w:rsidP="00B552B0">
    <w:pPr>
      <w:pStyle w:val="af0"/>
      <w:jc w:val="right"/>
    </w:pPr>
    <w:r>
      <w:rPr>
        <w:sz w:val="20"/>
        <w:szCs w:val="20"/>
      </w:rPr>
      <w:t xml:space="preserve">        Д. Монастирський, П. Фролов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435A"/>
    <w:multiLevelType w:val="multilevel"/>
    <w:tmpl w:val="2990D6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8E147A"/>
    <w:multiLevelType w:val="multilevel"/>
    <w:tmpl w:val="405EC834"/>
    <w:lvl w:ilvl="0">
      <w:start w:val="5"/>
      <w:numFmt w:val="decimal"/>
      <w:lvlText w:val="%1."/>
      <w:lvlJc w:val="left"/>
      <w:pPr>
        <w:tabs>
          <w:tab w:val="num" w:pos="0"/>
        </w:tabs>
        <w:ind w:left="720" w:hanging="360"/>
      </w:pPr>
      <w:rPr>
        <w:sz w:val="28"/>
        <w:szCs w:val="28"/>
      </w:rPr>
    </w:lvl>
    <w:lvl w:ilvl="1">
      <w:start w:val="1"/>
      <w:numFmt w:val="decimal"/>
      <w:lvlText w:val="%2)"/>
      <w:lvlJc w:val="left"/>
      <w:pPr>
        <w:tabs>
          <w:tab w:val="num" w:pos="1710"/>
        </w:tabs>
        <w:ind w:left="1710" w:hanging="630"/>
      </w:pPr>
      <w:rPr>
        <w:rFonts w:cs="Times New Roman"/>
        <w:caps w:val="0"/>
        <w:smallCaps w:val="0"/>
        <w:lang w:val="uk-UA"/>
      </w:rPr>
    </w:lvl>
    <w:lvl w:ilvl="2">
      <w:start w:val="1"/>
      <w:numFmt w:val="lowerRoman"/>
      <w:lvlText w:val="%3."/>
      <w:lvlJc w:val="right"/>
      <w:pPr>
        <w:tabs>
          <w:tab w:val="num" w:pos="0"/>
        </w:tabs>
        <w:ind w:left="2160" w:hanging="180"/>
      </w:pPr>
      <w:rPr>
        <w:position w:val="0"/>
        <w:sz w:val="24"/>
        <w:szCs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DFE765B"/>
    <w:multiLevelType w:val="multilevel"/>
    <w:tmpl w:val="23A82FDA"/>
    <w:lvl w:ilvl="0">
      <w:start w:val="1"/>
      <w:numFmt w:val="decimal"/>
      <w:lvlText w:val="%1."/>
      <w:lvlJc w:val="left"/>
      <w:pPr>
        <w:tabs>
          <w:tab w:val="num" w:pos="720"/>
        </w:tabs>
        <w:ind w:left="720" w:hanging="360"/>
      </w:pPr>
      <w:rPr>
        <w:rFonts w:hint="default"/>
        <w:sz w:val="28"/>
        <w:szCs w:val="28"/>
      </w:r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157706F"/>
    <w:multiLevelType w:val="multilevel"/>
    <w:tmpl w:val="30965F1A"/>
    <w:lvl w:ilvl="0">
      <w:start w:val="1"/>
      <w:numFmt w:val="decimal"/>
      <w:lvlText w:val="%1."/>
      <w:lvlJc w:val="left"/>
      <w:pPr>
        <w:tabs>
          <w:tab w:val="num" w:pos="720"/>
        </w:tabs>
        <w:ind w:left="720" w:hanging="360"/>
      </w:pPr>
      <w:rPr>
        <w:position w:val="0"/>
        <w:sz w:val="28"/>
        <w:szCs w:val="28"/>
        <w:vertAlign w:val="baseline"/>
      </w:rPr>
    </w:lvl>
    <w:lvl w:ilvl="1">
      <w:start w:val="2"/>
      <w:numFmt w:val="decimal"/>
      <w:lvlText w:val="%2."/>
      <w:lvlJc w:val="left"/>
      <w:pPr>
        <w:tabs>
          <w:tab w:val="num" w:pos="1080"/>
        </w:tabs>
        <w:ind w:left="1080" w:hanging="360"/>
      </w:pPr>
      <w:rPr>
        <w:rFonts w:cs="Times New Roman"/>
        <w:position w:val="0"/>
        <w:sz w:val="28"/>
        <w:szCs w:val="28"/>
        <w:vertAlign w:val="baseline"/>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1EC3DA2"/>
    <w:multiLevelType w:val="multilevel"/>
    <w:tmpl w:val="4D702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AD583F"/>
    <w:multiLevelType w:val="multilevel"/>
    <w:tmpl w:val="767E2612"/>
    <w:lvl w:ilvl="0">
      <w:start w:val="1"/>
      <w:numFmt w:val="decimal"/>
      <w:lvlText w:val="%1."/>
      <w:lvlJc w:val="left"/>
      <w:pPr>
        <w:tabs>
          <w:tab w:val="num" w:pos="720"/>
        </w:tabs>
        <w:ind w:left="720" w:hanging="360"/>
      </w:pPr>
    </w:lvl>
    <w:lvl w:ilvl="1">
      <w:start w:val="3"/>
      <w:numFmt w:val="decimal"/>
      <w:lvlText w:val="%2."/>
      <w:lvlJc w:val="left"/>
      <w:pPr>
        <w:tabs>
          <w:tab w:val="num" w:pos="1080"/>
        </w:tabs>
        <w:ind w:left="1080" w:hanging="360"/>
      </w:pPr>
      <w:rPr>
        <w:caps w:val="0"/>
        <w:smallCaps w:val="0"/>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D5C0F38"/>
    <w:multiLevelType w:val="multilevel"/>
    <w:tmpl w:val="06EC0C5C"/>
    <w:lvl w:ilvl="0">
      <w:start w:val="2"/>
      <w:numFmt w:val="decimal"/>
      <w:lvlText w:val="%1."/>
      <w:lvlJc w:val="left"/>
      <w:pPr>
        <w:tabs>
          <w:tab w:val="num" w:pos="720"/>
        </w:tabs>
        <w:ind w:left="720" w:hanging="360"/>
      </w:pPr>
      <w:rPr>
        <w:rFonts w:cs="Times New Roman"/>
        <w:sz w:val="28"/>
        <w:szCs w:val="28"/>
        <w:shd w:val="clear" w:color="auto" w:fill="FFFFFF"/>
        <w:lang w:val="uk-UA"/>
      </w:rPr>
    </w:lvl>
    <w:lvl w:ilvl="1">
      <w:start w:val="1"/>
      <w:numFmt w:val="decimal"/>
      <w:lvlText w:val="%2."/>
      <w:lvlJc w:val="left"/>
      <w:pPr>
        <w:tabs>
          <w:tab w:val="num" w:pos="1080"/>
        </w:tabs>
        <w:ind w:left="1080" w:hanging="360"/>
      </w:pPr>
      <w:rPr>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21543AF"/>
    <w:multiLevelType w:val="multilevel"/>
    <w:tmpl w:val="B28C340A"/>
    <w:lvl w:ilvl="0">
      <w:start w:val="1"/>
      <w:numFmt w:val="decimal"/>
      <w:lvlText w:val="%1)"/>
      <w:lvlJc w:val="left"/>
      <w:pPr>
        <w:tabs>
          <w:tab w:val="num" w:pos="0"/>
        </w:tabs>
        <w:ind w:left="1110" w:firstLine="360"/>
      </w:pPr>
      <w:rPr>
        <w:rFonts w:ascii="Times New Roman" w:eastAsia="Times New Roman" w:hAnsi="Times New Roman" w:cs="Times New Roman" w:hint="default"/>
      </w:rPr>
    </w:lvl>
    <w:lvl w:ilvl="1">
      <w:start w:val="1"/>
      <w:numFmt w:val="lowerLetter"/>
      <w:lvlText w:val="%2."/>
      <w:lvlJc w:val="left"/>
      <w:pPr>
        <w:tabs>
          <w:tab w:val="num" w:pos="0"/>
        </w:tabs>
        <w:ind w:left="1440" w:firstLine="1080"/>
      </w:pPr>
      <w:rPr>
        <w:rFonts w:ascii="Times New Roman" w:eastAsia="Times New Roman" w:hAnsi="Times New Roman" w:cs="Times New Roman" w:hint="default"/>
      </w:rPr>
    </w:lvl>
    <w:lvl w:ilvl="2">
      <w:start w:val="1"/>
      <w:numFmt w:val="lowerRoman"/>
      <w:lvlText w:val="%3."/>
      <w:lvlJc w:val="right"/>
      <w:pPr>
        <w:tabs>
          <w:tab w:val="num" w:pos="0"/>
        </w:tabs>
        <w:ind w:left="2160" w:firstLine="1980"/>
      </w:pPr>
      <w:rPr>
        <w:rFonts w:ascii="Times New Roman" w:eastAsia="Times New Roman" w:hAnsi="Times New Roman" w:cs="Times New Roman" w:hint="default"/>
      </w:rPr>
    </w:lvl>
    <w:lvl w:ilvl="3">
      <w:start w:val="1"/>
      <w:numFmt w:val="decimal"/>
      <w:lvlText w:val="%4."/>
      <w:lvlJc w:val="left"/>
      <w:pPr>
        <w:tabs>
          <w:tab w:val="num" w:pos="0"/>
        </w:tabs>
        <w:ind w:left="2880" w:firstLine="2520"/>
      </w:pPr>
      <w:rPr>
        <w:rFonts w:ascii="Times New Roman" w:eastAsia="Times New Roman" w:hAnsi="Times New Roman" w:cs="Times New Roman" w:hint="default"/>
      </w:rPr>
    </w:lvl>
    <w:lvl w:ilvl="4">
      <w:start w:val="1"/>
      <w:numFmt w:val="lowerLetter"/>
      <w:lvlText w:val="%5."/>
      <w:lvlJc w:val="left"/>
      <w:pPr>
        <w:tabs>
          <w:tab w:val="num" w:pos="0"/>
        </w:tabs>
        <w:ind w:left="3600" w:firstLine="3240"/>
      </w:pPr>
      <w:rPr>
        <w:rFonts w:ascii="Times New Roman" w:eastAsia="Times New Roman" w:hAnsi="Times New Roman" w:cs="Times New Roman" w:hint="default"/>
      </w:rPr>
    </w:lvl>
    <w:lvl w:ilvl="5">
      <w:start w:val="1"/>
      <w:numFmt w:val="lowerRoman"/>
      <w:lvlText w:val="%6."/>
      <w:lvlJc w:val="right"/>
      <w:pPr>
        <w:tabs>
          <w:tab w:val="num" w:pos="0"/>
        </w:tabs>
        <w:ind w:left="4320" w:firstLine="4140"/>
      </w:pPr>
      <w:rPr>
        <w:rFonts w:ascii="Times New Roman" w:eastAsia="Times New Roman" w:hAnsi="Times New Roman" w:cs="Times New Roman" w:hint="default"/>
      </w:rPr>
    </w:lvl>
    <w:lvl w:ilvl="6">
      <w:start w:val="1"/>
      <w:numFmt w:val="decimal"/>
      <w:lvlText w:val="%7."/>
      <w:lvlJc w:val="left"/>
      <w:pPr>
        <w:tabs>
          <w:tab w:val="num" w:pos="0"/>
        </w:tabs>
        <w:ind w:left="5040" w:firstLine="4680"/>
      </w:pPr>
      <w:rPr>
        <w:rFonts w:ascii="Times New Roman" w:eastAsia="Times New Roman" w:hAnsi="Times New Roman" w:cs="Times New Roman" w:hint="default"/>
      </w:rPr>
    </w:lvl>
    <w:lvl w:ilvl="7">
      <w:start w:val="1"/>
      <w:numFmt w:val="lowerLetter"/>
      <w:lvlText w:val="%8."/>
      <w:lvlJc w:val="left"/>
      <w:pPr>
        <w:tabs>
          <w:tab w:val="num" w:pos="0"/>
        </w:tabs>
        <w:ind w:left="5760" w:firstLine="5400"/>
      </w:pPr>
      <w:rPr>
        <w:rFonts w:ascii="Times New Roman" w:eastAsia="Times New Roman" w:hAnsi="Times New Roman" w:cs="Times New Roman" w:hint="default"/>
      </w:rPr>
    </w:lvl>
    <w:lvl w:ilvl="8">
      <w:start w:val="1"/>
      <w:numFmt w:val="lowerRoman"/>
      <w:lvlText w:val="%9."/>
      <w:lvlJc w:val="right"/>
      <w:pPr>
        <w:tabs>
          <w:tab w:val="num" w:pos="0"/>
        </w:tabs>
        <w:ind w:left="6480" w:firstLine="6300"/>
      </w:pPr>
      <w:rPr>
        <w:rFonts w:ascii="Times New Roman" w:eastAsia="Times New Roman" w:hAnsi="Times New Roman" w:cs="Times New Roman" w:hint="default"/>
      </w:rPr>
    </w:lvl>
  </w:abstractNum>
  <w:abstractNum w:abstractNumId="8" w15:restartNumberingAfterBreak="0">
    <w:nsid w:val="23D131D6"/>
    <w:multiLevelType w:val="multilevel"/>
    <w:tmpl w:val="3726F6F8"/>
    <w:lvl w:ilvl="0">
      <w:start w:val="1"/>
      <w:numFmt w:val="decimal"/>
      <w:lvlText w:val="%1)"/>
      <w:lvlJc w:val="left"/>
      <w:pPr>
        <w:tabs>
          <w:tab w:val="num" w:pos="0"/>
        </w:tabs>
        <w:ind w:left="1020" w:firstLine="360"/>
      </w:pPr>
      <w:rPr>
        <w:rFonts w:ascii="Times New Roman" w:eastAsia="Times New Roman" w:hAnsi="Times New Roman" w:cs="Times New Roman" w:hint="default"/>
        <w:sz w:val="24"/>
        <w:szCs w:val="24"/>
      </w:rPr>
    </w:lvl>
    <w:lvl w:ilvl="1">
      <w:start w:val="1"/>
      <w:numFmt w:val="decimal"/>
      <w:lvlText w:val="%2)"/>
      <w:lvlJc w:val="left"/>
      <w:pPr>
        <w:tabs>
          <w:tab w:val="num" w:pos="2880"/>
        </w:tabs>
        <w:ind w:left="2880" w:hanging="360"/>
      </w:pPr>
      <w:rPr>
        <w:rFonts w:cs="Times New Roman"/>
        <w:position w:val="0"/>
        <w:sz w:val="28"/>
        <w:szCs w:val="28"/>
        <w:vertAlign w:val="baseline"/>
        <w:lang w:val="uk-UA"/>
      </w:rPr>
    </w:lvl>
    <w:lvl w:ilvl="2">
      <w:start w:val="1"/>
      <w:numFmt w:val="decimal"/>
      <w:lvlText w:val="%3)"/>
      <w:lvlJc w:val="left"/>
      <w:pPr>
        <w:tabs>
          <w:tab w:val="num" w:pos="0"/>
        </w:tabs>
        <w:ind w:left="2640" w:firstLine="1980"/>
      </w:pPr>
      <w:rPr>
        <w:rFonts w:cs="Times New Roman"/>
        <w:position w:val="0"/>
        <w:sz w:val="28"/>
        <w:szCs w:val="28"/>
        <w:vertAlign w:val="baseline"/>
        <w:lang w:val="uk-UA"/>
      </w:rPr>
    </w:lvl>
    <w:lvl w:ilvl="3">
      <w:start w:val="1"/>
      <w:numFmt w:val="decimal"/>
      <w:lvlText w:val="%4."/>
      <w:lvlJc w:val="left"/>
      <w:pPr>
        <w:tabs>
          <w:tab w:val="num" w:pos="0"/>
        </w:tabs>
        <w:ind w:left="2880" w:firstLine="2520"/>
      </w:pPr>
      <w:rPr>
        <w:position w:val="0"/>
        <w:sz w:val="24"/>
        <w:vertAlign w:val="baseline"/>
      </w:rPr>
    </w:lvl>
    <w:lvl w:ilvl="4">
      <w:start w:val="1"/>
      <w:numFmt w:val="lowerLetter"/>
      <w:lvlText w:val="%5."/>
      <w:lvlJc w:val="left"/>
      <w:pPr>
        <w:tabs>
          <w:tab w:val="num" w:pos="0"/>
        </w:tabs>
        <w:ind w:left="3600" w:firstLine="3240"/>
      </w:pPr>
      <w:rPr>
        <w:position w:val="0"/>
        <w:sz w:val="24"/>
        <w:vertAlign w:val="baseline"/>
      </w:rPr>
    </w:lvl>
    <w:lvl w:ilvl="5">
      <w:start w:val="1"/>
      <w:numFmt w:val="lowerRoman"/>
      <w:lvlText w:val="%6."/>
      <w:lvlJc w:val="right"/>
      <w:pPr>
        <w:tabs>
          <w:tab w:val="num" w:pos="0"/>
        </w:tabs>
        <w:ind w:left="4320" w:firstLine="4140"/>
      </w:pPr>
      <w:rPr>
        <w:position w:val="0"/>
        <w:sz w:val="24"/>
        <w:vertAlign w:val="baseline"/>
      </w:rPr>
    </w:lvl>
    <w:lvl w:ilvl="6">
      <w:start w:val="1"/>
      <w:numFmt w:val="decimal"/>
      <w:lvlText w:val="%7."/>
      <w:lvlJc w:val="left"/>
      <w:pPr>
        <w:tabs>
          <w:tab w:val="num" w:pos="0"/>
        </w:tabs>
        <w:ind w:left="5040" w:firstLine="4680"/>
      </w:pPr>
      <w:rPr>
        <w:position w:val="0"/>
        <w:sz w:val="24"/>
        <w:vertAlign w:val="baseline"/>
      </w:rPr>
    </w:lvl>
    <w:lvl w:ilvl="7">
      <w:start w:val="1"/>
      <w:numFmt w:val="lowerLetter"/>
      <w:lvlText w:val="%8."/>
      <w:lvlJc w:val="left"/>
      <w:pPr>
        <w:tabs>
          <w:tab w:val="num" w:pos="0"/>
        </w:tabs>
        <w:ind w:left="5760" w:firstLine="5400"/>
      </w:pPr>
      <w:rPr>
        <w:position w:val="0"/>
        <w:sz w:val="24"/>
        <w:vertAlign w:val="baseline"/>
      </w:rPr>
    </w:lvl>
    <w:lvl w:ilvl="8">
      <w:start w:val="1"/>
      <w:numFmt w:val="lowerRoman"/>
      <w:lvlText w:val="%9."/>
      <w:lvlJc w:val="right"/>
      <w:pPr>
        <w:tabs>
          <w:tab w:val="num" w:pos="0"/>
        </w:tabs>
        <w:ind w:left="6480" w:firstLine="6300"/>
      </w:pPr>
      <w:rPr>
        <w:position w:val="0"/>
        <w:sz w:val="24"/>
        <w:vertAlign w:val="baseline"/>
      </w:rPr>
    </w:lvl>
  </w:abstractNum>
  <w:abstractNum w:abstractNumId="9" w15:restartNumberingAfterBreak="0">
    <w:nsid w:val="24657555"/>
    <w:multiLevelType w:val="multilevel"/>
    <w:tmpl w:val="3744B3C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sz w:val="28"/>
        <w:szCs w:val="2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5781CE7"/>
    <w:multiLevelType w:val="multilevel"/>
    <w:tmpl w:val="0206E846"/>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rPr>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72A32C6"/>
    <w:multiLevelType w:val="multilevel"/>
    <w:tmpl w:val="23A82FDA"/>
    <w:lvl w:ilvl="0">
      <w:start w:val="1"/>
      <w:numFmt w:val="decimal"/>
      <w:lvlText w:val="%1."/>
      <w:lvlJc w:val="left"/>
      <w:pPr>
        <w:tabs>
          <w:tab w:val="num" w:pos="720"/>
        </w:tabs>
        <w:ind w:left="720" w:hanging="360"/>
      </w:pPr>
      <w:rPr>
        <w:rFonts w:hint="default"/>
        <w:sz w:val="28"/>
        <w:szCs w:val="28"/>
      </w:r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B5171C0"/>
    <w:multiLevelType w:val="singleLevel"/>
    <w:tmpl w:val="520E420A"/>
    <w:lvl w:ilvl="0">
      <w:start w:val="1"/>
      <w:numFmt w:val="decimal"/>
      <w:lvlText w:val="%1)"/>
      <w:lvlJc w:val="left"/>
      <w:pPr>
        <w:tabs>
          <w:tab w:val="num" w:pos="1065"/>
        </w:tabs>
        <w:ind w:left="1065" w:hanging="705"/>
      </w:pPr>
      <w:rPr>
        <w:rFonts w:cs="Times New Roman"/>
        <w:b w:val="0"/>
        <w:position w:val="0"/>
        <w:sz w:val="28"/>
        <w:szCs w:val="28"/>
        <w:vertAlign w:val="baseline"/>
        <w:lang w:val="uk-UA"/>
      </w:rPr>
    </w:lvl>
  </w:abstractNum>
  <w:abstractNum w:abstractNumId="13" w15:restartNumberingAfterBreak="0">
    <w:nsid w:val="37161465"/>
    <w:multiLevelType w:val="multilevel"/>
    <w:tmpl w:val="150CC13C"/>
    <w:lvl w:ilvl="0">
      <w:start w:val="8"/>
      <w:numFmt w:val="decimal"/>
      <w:lvlText w:val="%1."/>
      <w:lvlJc w:val="left"/>
      <w:pPr>
        <w:tabs>
          <w:tab w:val="num" w:pos="720"/>
        </w:tabs>
        <w:ind w:left="720" w:hanging="360"/>
      </w:pPr>
      <w:rPr>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D8A2324"/>
    <w:multiLevelType w:val="multilevel"/>
    <w:tmpl w:val="B97E9B34"/>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DF22C32"/>
    <w:multiLevelType w:val="multilevel"/>
    <w:tmpl w:val="5EE4D97A"/>
    <w:lvl w:ilvl="0">
      <w:start w:val="5"/>
      <w:numFmt w:val="decimal"/>
      <w:lvlText w:val="%1."/>
      <w:lvlJc w:val="left"/>
      <w:pPr>
        <w:tabs>
          <w:tab w:val="num" w:pos="0"/>
        </w:tabs>
        <w:ind w:left="720" w:hanging="360"/>
      </w:pPr>
    </w:lvl>
    <w:lvl w:ilvl="1">
      <w:start w:val="1"/>
      <w:numFmt w:val="decimal"/>
      <w:lvlText w:val="%2)"/>
      <w:lvlJc w:val="left"/>
      <w:pPr>
        <w:tabs>
          <w:tab w:val="num" w:pos="1710"/>
        </w:tabs>
        <w:ind w:left="1710" w:hanging="630"/>
      </w:pPr>
      <w:rPr>
        <w:sz w:val="28"/>
        <w:szCs w:val="28"/>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F9C7887"/>
    <w:multiLevelType w:val="hybridMultilevel"/>
    <w:tmpl w:val="FBDE1934"/>
    <w:lvl w:ilvl="0" w:tplc="4C06D302">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7" w15:restartNumberingAfterBreak="0">
    <w:nsid w:val="3FD74D3F"/>
    <w:multiLevelType w:val="multilevel"/>
    <w:tmpl w:val="593CACE6"/>
    <w:lvl w:ilvl="0">
      <w:start w:val="3"/>
      <w:numFmt w:val="decimal"/>
      <w:lvlText w:val="%1."/>
      <w:lvlJc w:val="left"/>
      <w:pPr>
        <w:ind w:left="450" w:hanging="450"/>
      </w:pPr>
      <w:rPr>
        <w:rFonts w:hint="default"/>
        <w:color w:val="FF0000"/>
      </w:rPr>
    </w:lvl>
    <w:lvl w:ilvl="1">
      <w:start w:val="5"/>
      <w:numFmt w:val="decimal"/>
      <w:lvlText w:val="%1.%2."/>
      <w:lvlJc w:val="left"/>
      <w:pPr>
        <w:ind w:left="720" w:hanging="7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800" w:hanging="180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2160" w:hanging="2160"/>
      </w:pPr>
      <w:rPr>
        <w:rFonts w:hint="default"/>
        <w:color w:val="FF0000"/>
      </w:rPr>
    </w:lvl>
  </w:abstractNum>
  <w:abstractNum w:abstractNumId="18" w15:restartNumberingAfterBreak="0">
    <w:nsid w:val="44234542"/>
    <w:multiLevelType w:val="multilevel"/>
    <w:tmpl w:val="6274927E"/>
    <w:lvl w:ilvl="0">
      <w:start w:val="1"/>
      <w:numFmt w:val="decimal"/>
      <w:lvlText w:val="%1."/>
      <w:lvlJc w:val="left"/>
      <w:pPr>
        <w:ind w:left="450" w:hanging="45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9" w15:restartNumberingAfterBreak="0">
    <w:nsid w:val="478E4E57"/>
    <w:multiLevelType w:val="multilevel"/>
    <w:tmpl w:val="62E8E9E4"/>
    <w:lvl w:ilvl="0">
      <w:start w:val="1"/>
      <w:numFmt w:val="decimal"/>
      <w:lvlText w:val="%1)"/>
      <w:lvlJc w:val="left"/>
      <w:pPr>
        <w:tabs>
          <w:tab w:val="num" w:pos="0"/>
        </w:tabs>
        <w:ind w:left="1020" w:firstLine="360"/>
      </w:pPr>
      <w:rPr>
        <w:b w:val="0"/>
        <w:position w:val="0"/>
        <w:sz w:val="28"/>
        <w:szCs w:val="28"/>
        <w:vertAlign w:val="baseline"/>
      </w:rPr>
    </w:lvl>
    <w:lvl w:ilvl="1">
      <w:start w:val="1"/>
      <w:numFmt w:val="decimal"/>
      <w:lvlText w:val="%2)"/>
      <w:lvlJc w:val="left"/>
      <w:pPr>
        <w:tabs>
          <w:tab w:val="num" w:pos="0"/>
        </w:tabs>
        <w:ind w:left="1440" w:firstLine="1080"/>
      </w:pPr>
      <w:rPr>
        <w:b w:val="0"/>
        <w:position w:val="0"/>
        <w:sz w:val="28"/>
        <w:szCs w:val="28"/>
        <w:vertAlign w:val="baseline"/>
      </w:rPr>
    </w:lvl>
    <w:lvl w:ilvl="2">
      <w:start w:val="1"/>
      <w:numFmt w:val="decimal"/>
      <w:lvlText w:val="%3)"/>
      <w:lvlJc w:val="left"/>
      <w:pPr>
        <w:tabs>
          <w:tab w:val="num" w:pos="0"/>
        </w:tabs>
        <w:ind w:left="2640" w:firstLine="1980"/>
      </w:pPr>
      <w:rPr>
        <w:position w:val="0"/>
        <w:sz w:val="28"/>
        <w:szCs w:val="28"/>
        <w:vertAlign w:val="baseline"/>
      </w:rPr>
    </w:lvl>
    <w:lvl w:ilvl="3">
      <w:start w:val="1"/>
      <w:numFmt w:val="decimal"/>
      <w:lvlText w:val="%4."/>
      <w:lvlJc w:val="left"/>
      <w:pPr>
        <w:tabs>
          <w:tab w:val="num" w:pos="0"/>
        </w:tabs>
        <w:ind w:left="2880" w:firstLine="2520"/>
      </w:pPr>
      <w:rPr>
        <w:position w:val="0"/>
        <w:sz w:val="28"/>
        <w:szCs w:val="28"/>
        <w:vertAlign w:val="baseline"/>
      </w:rPr>
    </w:lvl>
    <w:lvl w:ilvl="4">
      <w:start w:val="1"/>
      <w:numFmt w:val="lowerLetter"/>
      <w:lvlText w:val="%5."/>
      <w:lvlJc w:val="left"/>
      <w:pPr>
        <w:tabs>
          <w:tab w:val="num" w:pos="0"/>
        </w:tabs>
        <w:ind w:left="3600" w:firstLine="3240"/>
      </w:pPr>
      <w:rPr>
        <w:position w:val="0"/>
        <w:sz w:val="28"/>
        <w:szCs w:val="28"/>
        <w:vertAlign w:val="baseline"/>
      </w:rPr>
    </w:lvl>
    <w:lvl w:ilvl="5">
      <w:start w:val="1"/>
      <w:numFmt w:val="lowerRoman"/>
      <w:lvlText w:val="%6."/>
      <w:lvlJc w:val="right"/>
      <w:pPr>
        <w:tabs>
          <w:tab w:val="num" w:pos="0"/>
        </w:tabs>
        <w:ind w:left="4320" w:firstLine="4140"/>
      </w:pPr>
      <w:rPr>
        <w:position w:val="0"/>
        <w:sz w:val="28"/>
        <w:szCs w:val="28"/>
        <w:vertAlign w:val="baseline"/>
      </w:rPr>
    </w:lvl>
    <w:lvl w:ilvl="6">
      <w:start w:val="1"/>
      <w:numFmt w:val="decimal"/>
      <w:lvlText w:val="%7."/>
      <w:lvlJc w:val="left"/>
      <w:pPr>
        <w:tabs>
          <w:tab w:val="num" w:pos="0"/>
        </w:tabs>
        <w:ind w:left="5040" w:firstLine="4680"/>
      </w:pPr>
      <w:rPr>
        <w:position w:val="0"/>
        <w:sz w:val="28"/>
        <w:szCs w:val="28"/>
        <w:vertAlign w:val="baseline"/>
      </w:rPr>
    </w:lvl>
    <w:lvl w:ilvl="7">
      <w:start w:val="1"/>
      <w:numFmt w:val="lowerLetter"/>
      <w:lvlText w:val="%8."/>
      <w:lvlJc w:val="left"/>
      <w:pPr>
        <w:tabs>
          <w:tab w:val="num" w:pos="0"/>
        </w:tabs>
        <w:ind w:left="5760" w:firstLine="5400"/>
      </w:pPr>
      <w:rPr>
        <w:position w:val="0"/>
        <w:sz w:val="28"/>
        <w:szCs w:val="28"/>
        <w:vertAlign w:val="baseline"/>
      </w:rPr>
    </w:lvl>
    <w:lvl w:ilvl="8">
      <w:start w:val="1"/>
      <w:numFmt w:val="lowerRoman"/>
      <w:lvlText w:val="%9."/>
      <w:lvlJc w:val="right"/>
      <w:pPr>
        <w:tabs>
          <w:tab w:val="num" w:pos="0"/>
        </w:tabs>
        <w:ind w:left="6480" w:firstLine="6300"/>
      </w:pPr>
      <w:rPr>
        <w:position w:val="0"/>
        <w:sz w:val="28"/>
        <w:szCs w:val="28"/>
        <w:vertAlign w:val="baseline"/>
      </w:rPr>
    </w:lvl>
  </w:abstractNum>
  <w:abstractNum w:abstractNumId="20" w15:restartNumberingAfterBreak="0">
    <w:nsid w:val="48257143"/>
    <w:multiLevelType w:val="multilevel"/>
    <w:tmpl w:val="B56A36CA"/>
    <w:lvl w:ilvl="0">
      <w:start w:val="1"/>
      <w:numFmt w:val="decimal"/>
      <w:lvlText w:val="%1."/>
      <w:lvlJc w:val="left"/>
      <w:pPr>
        <w:tabs>
          <w:tab w:val="num" w:pos="720"/>
        </w:tabs>
        <w:ind w:left="720" w:hanging="360"/>
      </w:pPr>
      <w:rPr>
        <w:position w:val="0"/>
        <w:sz w:val="24"/>
        <w:szCs w:val="24"/>
        <w:vertAlign w:val="baseline"/>
        <w:lang w:val="uk-UA"/>
      </w:rPr>
    </w:lvl>
    <w:lvl w:ilvl="1">
      <w:start w:val="2"/>
      <w:numFmt w:val="decimal"/>
      <w:lvlText w:val="%2)"/>
      <w:lvlJc w:val="left"/>
      <w:pPr>
        <w:tabs>
          <w:tab w:val="num" w:pos="1080"/>
        </w:tabs>
        <w:ind w:left="1080" w:hanging="360"/>
      </w:pPr>
      <w:rPr>
        <w:rFonts w:cs="Times New Roman"/>
        <w:b w:val="0"/>
        <w:position w:val="0"/>
        <w:sz w:val="28"/>
        <w:szCs w:val="28"/>
        <w:vertAlign w:val="baseline"/>
        <w:lang w:val="uk-UA"/>
      </w:rPr>
    </w:lvl>
    <w:lvl w:ilvl="2">
      <w:start w:val="1"/>
      <w:numFmt w:val="decimal"/>
      <w:lvlText w:val="%3."/>
      <w:lvlJc w:val="left"/>
      <w:pPr>
        <w:tabs>
          <w:tab w:val="num" w:pos="1440"/>
        </w:tabs>
        <w:ind w:left="1440" w:hanging="360"/>
      </w:pPr>
      <w:rPr>
        <w:position w:val="0"/>
        <w:sz w:val="28"/>
        <w:szCs w:val="28"/>
        <w:vertAlign w:val="baseline"/>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D393FB4"/>
    <w:multiLevelType w:val="multilevel"/>
    <w:tmpl w:val="2A8807A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4F8574CB"/>
    <w:multiLevelType w:val="multilevel"/>
    <w:tmpl w:val="F772941E"/>
    <w:lvl w:ilvl="0">
      <w:start w:val="1"/>
      <w:numFmt w:val="decimal"/>
      <w:lvlText w:val="%1."/>
      <w:lvlJc w:val="left"/>
      <w:pPr>
        <w:ind w:left="927" w:hanging="360"/>
      </w:pPr>
      <w:rPr>
        <w:rFonts w:hint="default"/>
        <w:b/>
      </w:rPr>
    </w:lvl>
    <w:lvl w:ilvl="1">
      <w:start w:val="1"/>
      <w:numFmt w:val="decimal"/>
      <w:isLgl/>
      <w:lvlText w:val="%1.%2."/>
      <w:lvlJc w:val="left"/>
      <w:pPr>
        <w:ind w:left="720" w:hanging="72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3" w15:restartNumberingAfterBreak="0">
    <w:nsid w:val="53C16A31"/>
    <w:multiLevelType w:val="multilevel"/>
    <w:tmpl w:val="6B2AA0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E274388"/>
    <w:multiLevelType w:val="singleLevel"/>
    <w:tmpl w:val="EE443EBA"/>
    <w:lvl w:ilvl="0">
      <w:start w:val="1"/>
      <w:numFmt w:val="decimal"/>
      <w:lvlText w:val="%1)"/>
      <w:lvlJc w:val="left"/>
      <w:pPr>
        <w:tabs>
          <w:tab w:val="num" w:pos="1080"/>
        </w:tabs>
        <w:ind w:left="1080" w:hanging="360"/>
      </w:pPr>
      <w:rPr>
        <w:b w:val="0"/>
        <w:position w:val="0"/>
        <w:sz w:val="30"/>
        <w:szCs w:val="30"/>
        <w:shd w:val="clear" w:color="auto" w:fill="FFFFFF"/>
        <w:vertAlign w:val="baseline"/>
      </w:rPr>
    </w:lvl>
  </w:abstractNum>
  <w:abstractNum w:abstractNumId="25" w15:restartNumberingAfterBreak="0">
    <w:nsid w:val="652E54C4"/>
    <w:multiLevelType w:val="multilevel"/>
    <w:tmpl w:val="5B58AD1E"/>
    <w:lvl w:ilvl="0">
      <w:start w:val="1"/>
      <w:numFmt w:val="decimal"/>
      <w:lvlText w:val="%1."/>
      <w:lvlJc w:val="left"/>
      <w:pPr>
        <w:tabs>
          <w:tab w:val="num" w:pos="720"/>
        </w:tabs>
        <w:ind w:left="720" w:hanging="360"/>
      </w:pPr>
      <w:rPr>
        <w:color w:val="000000"/>
        <w:position w:val="0"/>
        <w:sz w:val="28"/>
        <w:szCs w:val="28"/>
        <w:vertAlign w:val="baseline"/>
      </w:r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85D0585"/>
    <w:multiLevelType w:val="multilevel"/>
    <w:tmpl w:val="ECD8DB86"/>
    <w:lvl w:ilvl="0">
      <w:start w:val="1"/>
      <w:numFmt w:val="decimal"/>
      <w:lvlText w:val="%1."/>
      <w:lvlJc w:val="left"/>
      <w:pPr>
        <w:tabs>
          <w:tab w:val="num" w:pos="720"/>
        </w:tabs>
        <w:ind w:left="720" w:hanging="360"/>
      </w:pPr>
      <w:rPr>
        <w:position w:val="0"/>
        <w:sz w:val="24"/>
        <w:szCs w:val="24"/>
        <w:vertAlign w:val="baseline"/>
      </w:r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EC96C5F"/>
    <w:multiLevelType w:val="multilevel"/>
    <w:tmpl w:val="C748A884"/>
    <w:lvl w:ilvl="0">
      <w:start w:val="5"/>
      <w:numFmt w:val="decimal"/>
      <w:lvlText w:val="%1."/>
      <w:lvlJc w:val="left"/>
      <w:pPr>
        <w:ind w:left="1211" w:hanging="360"/>
      </w:pPr>
      <w:rPr>
        <w:rFonts w:hint="default"/>
        <w:b/>
        <w:color w:val="auto"/>
        <w:sz w:val="28"/>
        <w:szCs w:val="28"/>
      </w:rPr>
    </w:lvl>
    <w:lvl w:ilvl="1">
      <w:start w:val="1"/>
      <w:numFmt w:val="decimal"/>
      <w:isLgl/>
      <w:lvlText w:val="%1.%2."/>
      <w:lvlJc w:val="left"/>
      <w:pPr>
        <w:ind w:left="1572"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8" w15:restartNumberingAfterBreak="0">
    <w:nsid w:val="72AC73B9"/>
    <w:multiLevelType w:val="singleLevel"/>
    <w:tmpl w:val="B7DE3BD4"/>
    <w:lvl w:ilvl="0">
      <w:start w:val="1"/>
      <w:numFmt w:val="decimal"/>
      <w:lvlText w:val="%1)"/>
      <w:lvlJc w:val="left"/>
      <w:pPr>
        <w:tabs>
          <w:tab w:val="num" w:pos="720"/>
        </w:tabs>
        <w:ind w:left="720" w:hanging="360"/>
      </w:pPr>
      <w:rPr>
        <w:rFonts w:cs="Times New Roman"/>
        <w:color w:val="000000"/>
        <w:position w:val="0"/>
        <w:sz w:val="28"/>
        <w:szCs w:val="28"/>
        <w:shd w:val="clear" w:color="auto" w:fill="FFFFFF"/>
        <w:vertAlign w:val="baseline"/>
        <w:lang w:val="uk-UA"/>
      </w:rPr>
    </w:lvl>
  </w:abstractNum>
  <w:abstractNum w:abstractNumId="29" w15:restartNumberingAfterBreak="0">
    <w:nsid w:val="74AC294A"/>
    <w:multiLevelType w:val="multilevel"/>
    <w:tmpl w:val="57A6D8BE"/>
    <w:lvl w:ilvl="0">
      <w:start w:val="1"/>
      <w:numFmt w:val="decimal"/>
      <w:lvlText w:val="%1)"/>
      <w:lvlJc w:val="left"/>
      <w:pPr>
        <w:tabs>
          <w:tab w:val="num" w:pos="720"/>
        </w:tabs>
        <w:ind w:left="720" w:hanging="360"/>
      </w:pPr>
      <w:rPr>
        <w:rFonts w:cs="Times New Roman"/>
        <w:strike w:val="0"/>
        <w:dstrike w:val="0"/>
        <w:u w:val="none"/>
        <w:effect w:val="none"/>
        <w:lang w:val="uk-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781F7E68"/>
    <w:multiLevelType w:val="multilevel"/>
    <w:tmpl w:val="49F0D916"/>
    <w:lvl w:ilvl="0">
      <w:start w:val="1"/>
      <w:numFmt w:val="decimal"/>
      <w:lvlText w:val="%1)"/>
      <w:lvlJc w:val="left"/>
      <w:pPr>
        <w:tabs>
          <w:tab w:val="num" w:pos="0"/>
        </w:tabs>
        <w:ind w:left="720" w:firstLine="360"/>
      </w:pPr>
      <w:rPr>
        <w:position w:val="0"/>
        <w:sz w:val="28"/>
        <w:szCs w:val="28"/>
        <w:vertAlign w:val="baseline"/>
      </w:rPr>
    </w:lvl>
    <w:lvl w:ilvl="1">
      <w:start w:val="1"/>
      <w:numFmt w:val="decimal"/>
      <w:lvlText w:val="%2)"/>
      <w:lvlJc w:val="left"/>
      <w:pPr>
        <w:tabs>
          <w:tab w:val="num" w:pos="2880"/>
        </w:tabs>
        <w:ind w:left="2880" w:hanging="360"/>
      </w:pPr>
      <w:rPr>
        <w:b w:val="0"/>
        <w:position w:val="0"/>
        <w:sz w:val="28"/>
        <w:szCs w:val="28"/>
        <w:vertAlign w:val="baseline"/>
      </w:rPr>
    </w:lvl>
    <w:lvl w:ilvl="2">
      <w:start w:val="1"/>
      <w:numFmt w:val="lowerRoman"/>
      <w:lvlText w:val="%3."/>
      <w:lvlJc w:val="right"/>
      <w:pPr>
        <w:tabs>
          <w:tab w:val="num" w:pos="0"/>
        </w:tabs>
        <w:ind w:left="2160" w:firstLine="1980"/>
      </w:pPr>
      <w:rPr>
        <w:position w:val="0"/>
        <w:sz w:val="28"/>
        <w:szCs w:val="28"/>
        <w:vertAlign w:val="baseline"/>
      </w:rPr>
    </w:lvl>
    <w:lvl w:ilvl="3">
      <w:start w:val="1"/>
      <w:numFmt w:val="decimal"/>
      <w:lvlText w:val="%4."/>
      <w:lvlJc w:val="left"/>
      <w:pPr>
        <w:tabs>
          <w:tab w:val="num" w:pos="0"/>
        </w:tabs>
        <w:ind w:left="2880" w:firstLine="2520"/>
      </w:pPr>
      <w:rPr>
        <w:position w:val="0"/>
        <w:sz w:val="28"/>
        <w:szCs w:val="28"/>
        <w:vertAlign w:val="baseline"/>
      </w:rPr>
    </w:lvl>
    <w:lvl w:ilvl="4">
      <w:start w:val="1"/>
      <w:numFmt w:val="lowerLetter"/>
      <w:lvlText w:val="%5."/>
      <w:lvlJc w:val="left"/>
      <w:pPr>
        <w:tabs>
          <w:tab w:val="num" w:pos="0"/>
        </w:tabs>
        <w:ind w:left="3600" w:firstLine="3240"/>
      </w:pPr>
      <w:rPr>
        <w:position w:val="0"/>
        <w:sz w:val="28"/>
        <w:szCs w:val="28"/>
        <w:vertAlign w:val="baseline"/>
      </w:rPr>
    </w:lvl>
    <w:lvl w:ilvl="5">
      <w:start w:val="1"/>
      <w:numFmt w:val="lowerRoman"/>
      <w:lvlText w:val="%6."/>
      <w:lvlJc w:val="right"/>
      <w:pPr>
        <w:tabs>
          <w:tab w:val="num" w:pos="0"/>
        </w:tabs>
        <w:ind w:left="4320" w:firstLine="4140"/>
      </w:pPr>
      <w:rPr>
        <w:position w:val="0"/>
        <w:sz w:val="28"/>
        <w:szCs w:val="28"/>
        <w:vertAlign w:val="baseline"/>
      </w:rPr>
    </w:lvl>
    <w:lvl w:ilvl="6">
      <w:start w:val="1"/>
      <w:numFmt w:val="decimal"/>
      <w:lvlText w:val="%7."/>
      <w:lvlJc w:val="left"/>
      <w:pPr>
        <w:tabs>
          <w:tab w:val="num" w:pos="0"/>
        </w:tabs>
        <w:ind w:left="5040" w:firstLine="4680"/>
      </w:pPr>
      <w:rPr>
        <w:position w:val="0"/>
        <w:sz w:val="28"/>
        <w:szCs w:val="28"/>
        <w:vertAlign w:val="baseline"/>
      </w:rPr>
    </w:lvl>
    <w:lvl w:ilvl="7">
      <w:start w:val="1"/>
      <w:numFmt w:val="lowerLetter"/>
      <w:lvlText w:val="%8."/>
      <w:lvlJc w:val="left"/>
      <w:pPr>
        <w:tabs>
          <w:tab w:val="num" w:pos="0"/>
        </w:tabs>
        <w:ind w:left="5760" w:firstLine="5400"/>
      </w:pPr>
      <w:rPr>
        <w:position w:val="0"/>
        <w:sz w:val="28"/>
        <w:szCs w:val="28"/>
        <w:vertAlign w:val="baseline"/>
      </w:rPr>
    </w:lvl>
    <w:lvl w:ilvl="8">
      <w:start w:val="1"/>
      <w:numFmt w:val="lowerRoman"/>
      <w:lvlText w:val="%9."/>
      <w:lvlJc w:val="right"/>
      <w:pPr>
        <w:tabs>
          <w:tab w:val="num" w:pos="0"/>
        </w:tabs>
        <w:ind w:left="6480" w:firstLine="6300"/>
      </w:pPr>
      <w:rPr>
        <w:position w:val="0"/>
        <w:sz w:val="28"/>
        <w:szCs w:val="28"/>
        <w:vertAlign w:val="baseline"/>
      </w:rPr>
    </w:lvl>
  </w:abstractNum>
  <w:abstractNum w:abstractNumId="31" w15:restartNumberingAfterBreak="0">
    <w:nsid w:val="7C255A25"/>
    <w:multiLevelType w:val="multilevel"/>
    <w:tmpl w:val="18C479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caps w:val="0"/>
        <w:smallCaps w:val="0"/>
        <w:sz w:val="28"/>
        <w:szCs w:val="28"/>
        <w:lang w:val="uk-UA"/>
      </w:rPr>
    </w:lvl>
    <w:lvl w:ilvl="2">
      <w:start w:val="1"/>
      <w:numFmt w:val="lowerRoman"/>
      <w:lvlText w:val="%3."/>
      <w:lvlJc w:val="righ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firstLine="0"/>
      </w:pPr>
    </w:lvl>
  </w:abstractNum>
  <w:num w:numId="1">
    <w:abstractNumId w:val="4"/>
  </w:num>
  <w:num w:numId="2">
    <w:abstractNumId w:val="0"/>
  </w:num>
  <w:num w:numId="3">
    <w:abstractNumId w:val="13"/>
  </w:num>
  <w:num w:numId="4">
    <w:abstractNumId w:val="11"/>
  </w:num>
  <w:num w:numId="5">
    <w:abstractNumId w:val="16"/>
  </w:num>
  <w:num w:numId="6">
    <w:abstractNumId w:val="22"/>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2"/>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num>
  <w:num w:numId="25">
    <w:abstractNumId w:val="27"/>
  </w:num>
  <w:num w:numId="26">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num>
  <w:num w:numId="28">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17"/>
  </w:num>
  <w:num w:numId="37">
    <w:abstractNumId w:val="12"/>
  </w:num>
  <w:num w:numId="38">
    <w:abstractNumId w:val="31"/>
  </w:num>
  <w:num w:numId="39">
    <w:abstractNumId w:val="21"/>
  </w:num>
  <w:num w:numId="40">
    <w:abstractNumId w:val="24"/>
  </w:num>
  <w:num w:numId="41">
    <w:abstractNumId w:val="15"/>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removePersonalInformation/>
  <w:removeDateAndTime/>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797"/>
    <w:rsid w:val="0000759D"/>
    <w:rsid w:val="000101BA"/>
    <w:rsid w:val="000216B3"/>
    <w:rsid w:val="00025951"/>
    <w:rsid w:val="00027CC1"/>
    <w:rsid w:val="00040AE7"/>
    <w:rsid w:val="00053CBB"/>
    <w:rsid w:val="000543F3"/>
    <w:rsid w:val="00060E46"/>
    <w:rsid w:val="00073B8C"/>
    <w:rsid w:val="00074C32"/>
    <w:rsid w:val="00076A6F"/>
    <w:rsid w:val="000778D0"/>
    <w:rsid w:val="000834FF"/>
    <w:rsid w:val="000922A4"/>
    <w:rsid w:val="000A3393"/>
    <w:rsid w:val="000B0E96"/>
    <w:rsid w:val="000C4904"/>
    <w:rsid w:val="000D68EA"/>
    <w:rsid w:val="000E5D8B"/>
    <w:rsid w:val="000F4E79"/>
    <w:rsid w:val="000F502E"/>
    <w:rsid w:val="00110FA1"/>
    <w:rsid w:val="0012210B"/>
    <w:rsid w:val="001265A1"/>
    <w:rsid w:val="0013019E"/>
    <w:rsid w:val="001370C1"/>
    <w:rsid w:val="0013770C"/>
    <w:rsid w:val="0015743C"/>
    <w:rsid w:val="001609EE"/>
    <w:rsid w:val="00161999"/>
    <w:rsid w:val="00177B3C"/>
    <w:rsid w:val="001852ED"/>
    <w:rsid w:val="00187163"/>
    <w:rsid w:val="0018749A"/>
    <w:rsid w:val="00190DA4"/>
    <w:rsid w:val="001A3680"/>
    <w:rsid w:val="001B2F43"/>
    <w:rsid w:val="001B66CE"/>
    <w:rsid w:val="001C7E89"/>
    <w:rsid w:val="001D2CCF"/>
    <w:rsid w:val="001D38E3"/>
    <w:rsid w:val="001D5EE3"/>
    <w:rsid w:val="001E189A"/>
    <w:rsid w:val="001E35EC"/>
    <w:rsid w:val="001E6CAE"/>
    <w:rsid w:val="001F0C93"/>
    <w:rsid w:val="001F4765"/>
    <w:rsid w:val="00212A1A"/>
    <w:rsid w:val="00215B72"/>
    <w:rsid w:val="00217443"/>
    <w:rsid w:val="00223372"/>
    <w:rsid w:val="00232A5A"/>
    <w:rsid w:val="0023767B"/>
    <w:rsid w:val="00254348"/>
    <w:rsid w:val="002549AE"/>
    <w:rsid w:val="00261CFF"/>
    <w:rsid w:val="0026699D"/>
    <w:rsid w:val="00274F17"/>
    <w:rsid w:val="00277C59"/>
    <w:rsid w:val="002802B9"/>
    <w:rsid w:val="00285050"/>
    <w:rsid w:val="002860DA"/>
    <w:rsid w:val="002A1A11"/>
    <w:rsid w:val="002A3252"/>
    <w:rsid w:val="002B1392"/>
    <w:rsid w:val="002B671C"/>
    <w:rsid w:val="002C05FF"/>
    <w:rsid w:val="002C4AA0"/>
    <w:rsid w:val="002C50EE"/>
    <w:rsid w:val="002C53FB"/>
    <w:rsid w:val="002D2846"/>
    <w:rsid w:val="002E04D3"/>
    <w:rsid w:val="002F35CE"/>
    <w:rsid w:val="002F3D24"/>
    <w:rsid w:val="002F5BF4"/>
    <w:rsid w:val="003051A8"/>
    <w:rsid w:val="00316CB6"/>
    <w:rsid w:val="00324793"/>
    <w:rsid w:val="00335FE9"/>
    <w:rsid w:val="003361C5"/>
    <w:rsid w:val="00336B14"/>
    <w:rsid w:val="00347443"/>
    <w:rsid w:val="003506DD"/>
    <w:rsid w:val="0038350F"/>
    <w:rsid w:val="00396AEA"/>
    <w:rsid w:val="003A5067"/>
    <w:rsid w:val="003B0066"/>
    <w:rsid w:val="003B4DE1"/>
    <w:rsid w:val="003C2B16"/>
    <w:rsid w:val="003C2E75"/>
    <w:rsid w:val="003F0722"/>
    <w:rsid w:val="003F2871"/>
    <w:rsid w:val="004015C8"/>
    <w:rsid w:val="00402CD5"/>
    <w:rsid w:val="00426726"/>
    <w:rsid w:val="00431909"/>
    <w:rsid w:val="00433E93"/>
    <w:rsid w:val="004415F0"/>
    <w:rsid w:val="004447D5"/>
    <w:rsid w:val="00452EEC"/>
    <w:rsid w:val="00454CA5"/>
    <w:rsid w:val="0046063D"/>
    <w:rsid w:val="0047374E"/>
    <w:rsid w:val="004752DB"/>
    <w:rsid w:val="00491063"/>
    <w:rsid w:val="004914AD"/>
    <w:rsid w:val="00494660"/>
    <w:rsid w:val="004A6346"/>
    <w:rsid w:val="004B1FFA"/>
    <w:rsid w:val="004B450D"/>
    <w:rsid w:val="004C6A47"/>
    <w:rsid w:val="004C7106"/>
    <w:rsid w:val="004D1CE1"/>
    <w:rsid w:val="004E28A2"/>
    <w:rsid w:val="004E2C00"/>
    <w:rsid w:val="004E421E"/>
    <w:rsid w:val="004E4E8F"/>
    <w:rsid w:val="004F2BA7"/>
    <w:rsid w:val="00504714"/>
    <w:rsid w:val="00505C7C"/>
    <w:rsid w:val="00515363"/>
    <w:rsid w:val="00515D24"/>
    <w:rsid w:val="00557B37"/>
    <w:rsid w:val="00561B0C"/>
    <w:rsid w:val="00562675"/>
    <w:rsid w:val="00572529"/>
    <w:rsid w:val="00573D99"/>
    <w:rsid w:val="00574797"/>
    <w:rsid w:val="0059158C"/>
    <w:rsid w:val="00596AE4"/>
    <w:rsid w:val="005A64A9"/>
    <w:rsid w:val="005B4DBD"/>
    <w:rsid w:val="005B641C"/>
    <w:rsid w:val="005C25D6"/>
    <w:rsid w:val="005D1200"/>
    <w:rsid w:val="005D7C00"/>
    <w:rsid w:val="005E4593"/>
    <w:rsid w:val="005F5E96"/>
    <w:rsid w:val="00602345"/>
    <w:rsid w:val="00603069"/>
    <w:rsid w:val="006055E9"/>
    <w:rsid w:val="00605DE7"/>
    <w:rsid w:val="0060629E"/>
    <w:rsid w:val="00625849"/>
    <w:rsid w:val="006328FB"/>
    <w:rsid w:val="00642465"/>
    <w:rsid w:val="00664D85"/>
    <w:rsid w:val="00665AA9"/>
    <w:rsid w:val="0067199A"/>
    <w:rsid w:val="00677B38"/>
    <w:rsid w:val="006819F1"/>
    <w:rsid w:val="00691809"/>
    <w:rsid w:val="00693DE5"/>
    <w:rsid w:val="006955E9"/>
    <w:rsid w:val="006974E2"/>
    <w:rsid w:val="006A52E5"/>
    <w:rsid w:val="006A7624"/>
    <w:rsid w:val="006B4F99"/>
    <w:rsid w:val="006C2158"/>
    <w:rsid w:val="006C2CB6"/>
    <w:rsid w:val="006D3AAD"/>
    <w:rsid w:val="006F23C0"/>
    <w:rsid w:val="006F4C42"/>
    <w:rsid w:val="00704116"/>
    <w:rsid w:val="00705017"/>
    <w:rsid w:val="00707691"/>
    <w:rsid w:val="007118E2"/>
    <w:rsid w:val="00711ABC"/>
    <w:rsid w:val="00716F74"/>
    <w:rsid w:val="007222C3"/>
    <w:rsid w:val="00726122"/>
    <w:rsid w:val="00730B8D"/>
    <w:rsid w:val="007337AF"/>
    <w:rsid w:val="0073715B"/>
    <w:rsid w:val="00755D30"/>
    <w:rsid w:val="00756394"/>
    <w:rsid w:val="00761978"/>
    <w:rsid w:val="00764600"/>
    <w:rsid w:val="00766020"/>
    <w:rsid w:val="00787518"/>
    <w:rsid w:val="00794476"/>
    <w:rsid w:val="00796004"/>
    <w:rsid w:val="00797F07"/>
    <w:rsid w:val="007A4B66"/>
    <w:rsid w:val="007A7B53"/>
    <w:rsid w:val="007B63EC"/>
    <w:rsid w:val="007C3463"/>
    <w:rsid w:val="007C3D26"/>
    <w:rsid w:val="007C76AF"/>
    <w:rsid w:val="007D36CF"/>
    <w:rsid w:val="007D384E"/>
    <w:rsid w:val="007D59B1"/>
    <w:rsid w:val="007F4922"/>
    <w:rsid w:val="00827DDD"/>
    <w:rsid w:val="00832E53"/>
    <w:rsid w:val="008344BC"/>
    <w:rsid w:val="008351AB"/>
    <w:rsid w:val="00835C0B"/>
    <w:rsid w:val="00840D36"/>
    <w:rsid w:val="008453E8"/>
    <w:rsid w:val="0085407A"/>
    <w:rsid w:val="00860E6C"/>
    <w:rsid w:val="00863B6F"/>
    <w:rsid w:val="00865E01"/>
    <w:rsid w:val="00874E95"/>
    <w:rsid w:val="00880663"/>
    <w:rsid w:val="00893E8A"/>
    <w:rsid w:val="00893FAB"/>
    <w:rsid w:val="00897F05"/>
    <w:rsid w:val="00897FB3"/>
    <w:rsid w:val="008B4ED0"/>
    <w:rsid w:val="008C4081"/>
    <w:rsid w:val="008D0657"/>
    <w:rsid w:val="008D1353"/>
    <w:rsid w:val="008E50C5"/>
    <w:rsid w:val="008F2345"/>
    <w:rsid w:val="008F2C9F"/>
    <w:rsid w:val="008F5760"/>
    <w:rsid w:val="008F692B"/>
    <w:rsid w:val="00916342"/>
    <w:rsid w:val="0092777C"/>
    <w:rsid w:val="00930F9D"/>
    <w:rsid w:val="00945415"/>
    <w:rsid w:val="009455A2"/>
    <w:rsid w:val="0095017E"/>
    <w:rsid w:val="0095063B"/>
    <w:rsid w:val="009547BB"/>
    <w:rsid w:val="00962BFF"/>
    <w:rsid w:val="00971FBC"/>
    <w:rsid w:val="00973B83"/>
    <w:rsid w:val="00975344"/>
    <w:rsid w:val="00976E61"/>
    <w:rsid w:val="009A02A0"/>
    <w:rsid w:val="009A2406"/>
    <w:rsid w:val="009B05D3"/>
    <w:rsid w:val="009C14E9"/>
    <w:rsid w:val="009C246C"/>
    <w:rsid w:val="009C722F"/>
    <w:rsid w:val="009D1288"/>
    <w:rsid w:val="009D1629"/>
    <w:rsid w:val="009D1D2D"/>
    <w:rsid w:val="009D3C3D"/>
    <w:rsid w:val="009D4DE4"/>
    <w:rsid w:val="009D5382"/>
    <w:rsid w:val="009E40F0"/>
    <w:rsid w:val="009E76A9"/>
    <w:rsid w:val="00A03B0E"/>
    <w:rsid w:val="00A047FA"/>
    <w:rsid w:val="00A04C0B"/>
    <w:rsid w:val="00A06EA0"/>
    <w:rsid w:val="00A17F27"/>
    <w:rsid w:val="00A23E63"/>
    <w:rsid w:val="00A51C5D"/>
    <w:rsid w:val="00A70425"/>
    <w:rsid w:val="00A74D96"/>
    <w:rsid w:val="00A84D57"/>
    <w:rsid w:val="00AA3A50"/>
    <w:rsid w:val="00AA63A0"/>
    <w:rsid w:val="00AB0824"/>
    <w:rsid w:val="00AC167F"/>
    <w:rsid w:val="00AC77CC"/>
    <w:rsid w:val="00AD0305"/>
    <w:rsid w:val="00AD0857"/>
    <w:rsid w:val="00AD14CE"/>
    <w:rsid w:val="00AD69DA"/>
    <w:rsid w:val="00AE3530"/>
    <w:rsid w:val="00AE35CD"/>
    <w:rsid w:val="00AE5E7A"/>
    <w:rsid w:val="00B1157E"/>
    <w:rsid w:val="00B1649C"/>
    <w:rsid w:val="00B25666"/>
    <w:rsid w:val="00B34E52"/>
    <w:rsid w:val="00B41CE0"/>
    <w:rsid w:val="00B43FA0"/>
    <w:rsid w:val="00B552B0"/>
    <w:rsid w:val="00B701B9"/>
    <w:rsid w:val="00B81D42"/>
    <w:rsid w:val="00B92DE3"/>
    <w:rsid w:val="00BB5416"/>
    <w:rsid w:val="00BB70DF"/>
    <w:rsid w:val="00BC0A68"/>
    <w:rsid w:val="00BF71BC"/>
    <w:rsid w:val="00C02641"/>
    <w:rsid w:val="00C06213"/>
    <w:rsid w:val="00C168FC"/>
    <w:rsid w:val="00C22A1B"/>
    <w:rsid w:val="00C256AD"/>
    <w:rsid w:val="00C50229"/>
    <w:rsid w:val="00C544BD"/>
    <w:rsid w:val="00C6414D"/>
    <w:rsid w:val="00C73D4C"/>
    <w:rsid w:val="00C8707F"/>
    <w:rsid w:val="00CD2147"/>
    <w:rsid w:val="00CE2F6A"/>
    <w:rsid w:val="00CE359B"/>
    <w:rsid w:val="00CF1147"/>
    <w:rsid w:val="00CF41BD"/>
    <w:rsid w:val="00CF505A"/>
    <w:rsid w:val="00D135A2"/>
    <w:rsid w:val="00D15244"/>
    <w:rsid w:val="00D15EDB"/>
    <w:rsid w:val="00D27960"/>
    <w:rsid w:val="00D30392"/>
    <w:rsid w:val="00D320CD"/>
    <w:rsid w:val="00D4459A"/>
    <w:rsid w:val="00D447EA"/>
    <w:rsid w:val="00D46E2C"/>
    <w:rsid w:val="00D52D63"/>
    <w:rsid w:val="00D67159"/>
    <w:rsid w:val="00D84668"/>
    <w:rsid w:val="00D851FF"/>
    <w:rsid w:val="00D95FC6"/>
    <w:rsid w:val="00DA5835"/>
    <w:rsid w:val="00DC2627"/>
    <w:rsid w:val="00DC6621"/>
    <w:rsid w:val="00DC7E05"/>
    <w:rsid w:val="00DD397F"/>
    <w:rsid w:val="00DE0130"/>
    <w:rsid w:val="00DE1141"/>
    <w:rsid w:val="00DE2031"/>
    <w:rsid w:val="00DE5316"/>
    <w:rsid w:val="00DE5E7C"/>
    <w:rsid w:val="00DE7017"/>
    <w:rsid w:val="00DF2F69"/>
    <w:rsid w:val="00DF4A15"/>
    <w:rsid w:val="00DF6203"/>
    <w:rsid w:val="00E16A65"/>
    <w:rsid w:val="00E3187C"/>
    <w:rsid w:val="00E359D9"/>
    <w:rsid w:val="00E360C9"/>
    <w:rsid w:val="00E4269D"/>
    <w:rsid w:val="00E5158C"/>
    <w:rsid w:val="00E5273A"/>
    <w:rsid w:val="00E554BD"/>
    <w:rsid w:val="00E57548"/>
    <w:rsid w:val="00E600ED"/>
    <w:rsid w:val="00E81443"/>
    <w:rsid w:val="00E822C0"/>
    <w:rsid w:val="00EB4598"/>
    <w:rsid w:val="00EC7F47"/>
    <w:rsid w:val="00EE1717"/>
    <w:rsid w:val="00EE7804"/>
    <w:rsid w:val="00F34E2F"/>
    <w:rsid w:val="00F46646"/>
    <w:rsid w:val="00F51D0E"/>
    <w:rsid w:val="00F712B3"/>
    <w:rsid w:val="00F75DA6"/>
    <w:rsid w:val="00F777E9"/>
    <w:rsid w:val="00F817DC"/>
    <w:rsid w:val="00FA7069"/>
    <w:rsid w:val="00FD55AF"/>
    <w:rsid w:val="00FD75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797"/>
    <w:pPr>
      <w:spacing w:after="0" w:line="240" w:lineRule="auto"/>
    </w:pPr>
    <w:rPr>
      <w:rFonts w:ascii="Times New Roman" w:eastAsia="Times New Roman" w:hAnsi="Times New Roman" w:cs="Times New Roman"/>
      <w:sz w:val="24"/>
      <w:szCs w:val="24"/>
      <w:lang w:eastAsia="uk-UA"/>
    </w:rPr>
  </w:style>
  <w:style w:type="paragraph" w:styleId="1">
    <w:name w:val="heading 1"/>
    <w:basedOn w:val="a"/>
    <w:next w:val="a"/>
    <w:link w:val="10"/>
    <w:uiPriority w:val="9"/>
    <w:qFormat/>
    <w:rsid w:val="00AE3530"/>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3">
    <w:name w:val="heading 3"/>
    <w:basedOn w:val="a"/>
    <w:link w:val="30"/>
    <w:uiPriority w:val="9"/>
    <w:qFormat/>
    <w:rsid w:val="00A04C0B"/>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574797"/>
  </w:style>
  <w:style w:type="paragraph" w:styleId="a3">
    <w:name w:val="Normal (Web)"/>
    <w:basedOn w:val="a"/>
    <w:link w:val="a4"/>
    <w:uiPriority w:val="99"/>
    <w:unhideWhenUsed/>
    <w:rsid w:val="00574797"/>
    <w:pPr>
      <w:spacing w:before="100" w:beforeAutospacing="1" w:after="100" w:afterAutospacing="1"/>
    </w:pPr>
  </w:style>
  <w:style w:type="character" w:styleId="a5">
    <w:name w:val="Hyperlink"/>
    <w:basedOn w:val="a0"/>
    <w:uiPriority w:val="99"/>
    <w:unhideWhenUsed/>
    <w:rsid w:val="00574797"/>
    <w:rPr>
      <w:color w:val="0000FF"/>
      <w:u w:val="single"/>
    </w:rPr>
  </w:style>
  <w:style w:type="paragraph" w:styleId="a6">
    <w:name w:val="Body Text Indent"/>
    <w:basedOn w:val="a"/>
    <w:link w:val="a7"/>
    <w:rsid w:val="00574797"/>
    <w:pPr>
      <w:ind w:left="4956"/>
    </w:pPr>
    <w:rPr>
      <w:b/>
      <w:bCs/>
      <w:sz w:val="28"/>
      <w:szCs w:val="16"/>
      <w:lang w:eastAsia="ru-RU"/>
    </w:rPr>
  </w:style>
  <w:style w:type="character" w:customStyle="1" w:styleId="a7">
    <w:name w:val="Основний текст з відступом Знак"/>
    <w:basedOn w:val="a0"/>
    <w:link w:val="a6"/>
    <w:rsid w:val="00574797"/>
    <w:rPr>
      <w:rFonts w:ascii="Times New Roman" w:eastAsia="Times New Roman" w:hAnsi="Times New Roman" w:cs="Times New Roman"/>
      <w:b/>
      <w:bCs/>
      <w:sz w:val="28"/>
      <w:szCs w:val="16"/>
      <w:lang w:eastAsia="ru-RU"/>
    </w:rPr>
  </w:style>
  <w:style w:type="paragraph" w:styleId="a8">
    <w:name w:val="Body Text"/>
    <w:basedOn w:val="a"/>
    <w:link w:val="a9"/>
    <w:unhideWhenUsed/>
    <w:rsid w:val="00574797"/>
    <w:pPr>
      <w:spacing w:after="120"/>
    </w:pPr>
  </w:style>
  <w:style w:type="character" w:customStyle="1" w:styleId="a9">
    <w:name w:val="Основний текст Знак"/>
    <w:basedOn w:val="a0"/>
    <w:link w:val="a8"/>
    <w:rsid w:val="00574797"/>
    <w:rPr>
      <w:rFonts w:ascii="Times New Roman" w:eastAsia="Times New Roman" w:hAnsi="Times New Roman" w:cs="Times New Roman"/>
      <w:sz w:val="24"/>
      <w:szCs w:val="24"/>
      <w:lang w:eastAsia="uk-UA"/>
    </w:rPr>
  </w:style>
  <w:style w:type="character" w:customStyle="1" w:styleId="hard-blue-color">
    <w:name w:val="hard-blue-color"/>
    <w:basedOn w:val="a0"/>
    <w:rsid w:val="00574797"/>
  </w:style>
  <w:style w:type="paragraph" w:customStyle="1" w:styleId="Default">
    <w:name w:val="Default"/>
    <w:rsid w:val="0057479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0">
    <w:name w:val="Заголовок 3 Знак"/>
    <w:basedOn w:val="a0"/>
    <w:link w:val="3"/>
    <w:uiPriority w:val="9"/>
    <w:rsid w:val="00A04C0B"/>
    <w:rPr>
      <w:rFonts w:ascii="Times New Roman" w:eastAsia="Times New Roman" w:hAnsi="Times New Roman" w:cs="Times New Roman"/>
      <w:b/>
      <w:bCs/>
      <w:sz w:val="27"/>
      <w:szCs w:val="27"/>
      <w:lang w:val="ru-RU" w:eastAsia="uk-UA"/>
    </w:rPr>
  </w:style>
  <w:style w:type="paragraph" w:customStyle="1" w:styleId="tj">
    <w:name w:val="tj"/>
    <w:basedOn w:val="a"/>
    <w:uiPriority w:val="99"/>
    <w:rsid w:val="00A04C0B"/>
    <w:pPr>
      <w:spacing w:before="100" w:beforeAutospacing="1" w:after="100" w:afterAutospacing="1"/>
    </w:pPr>
  </w:style>
  <w:style w:type="character" w:styleId="aa">
    <w:name w:val="Emphasis"/>
    <w:basedOn w:val="a0"/>
    <w:uiPriority w:val="20"/>
    <w:qFormat/>
    <w:rsid w:val="005D7C00"/>
    <w:rPr>
      <w:i/>
      <w:iCs/>
    </w:rPr>
  </w:style>
  <w:style w:type="paragraph" w:styleId="ab">
    <w:name w:val="footnote text"/>
    <w:aliases w:val="Oaeno niinee Ciae,Geneva 9,Font: Geneva 9,Boston 10,f,Текст сноски Знак1 Знак,Текст сноски Знак Знак Знак,single space,footnote text,Текст сноски Знак Знак,Текст сноски Знак Знак Знак Знак Знак Знак Знак Знак,Footnote Text Char Знак Знак"/>
    <w:basedOn w:val="a"/>
    <w:link w:val="ac"/>
    <w:unhideWhenUsed/>
    <w:rsid w:val="00027CC1"/>
    <w:rPr>
      <w:sz w:val="20"/>
      <w:szCs w:val="20"/>
      <w:lang w:val="ru-RU" w:eastAsia="ru-RU"/>
    </w:rPr>
  </w:style>
  <w:style w:type="character" w:customStyle="1" w:styleId="ac">
    <w:name w:val="Текст виноски Знак"/>
    <w:aliases w:val="Oaeno niinee Ciae Знак,Geneva 9 Знак,Font: Geneva 9 Знак,Boston 10 Знак,f Знак,Текст сноски Знак1 Знак Знак,Текст сноски Знак Знак Знак Знак,single space Знак,footnote text Знак,Текст сноски Знак Знак Знак1"/>
    <w:basedOn w:val="a0"/>
    <w:link w:val="ab"/>
    <w:rsid w:val="00027CC1"/>
    <w:rPr>
      <w:rFonts w:ascii="Times New Roman" w:eastAsia="Times New Roman" w:hAnsi="Times New Roman" w:cs="Times New Roman"/>
      <w:sz w:val="20"/>
      <w:szCs w:val="20"/>
      <w:lang w:val="ru-RU" w:eastAsia="ru-RU"/>
    </w:rPr>
  </w:style>
  <w:style w:type="paragraph" w:customStyle="1" w:styleId="bodybody">
    <w:name w:val="bodybody"/>
    <w:basedOn w:val="a"/>
    <w:rsid w:val="00027CC1"/>
    <w:pPr>
      <w:spacing w:before="100" w:beforeAutospacing="1" w:after="100" w:afterAutospacing="1"/>
    </w:pPr>
    <w:rPr>
      <w:lang w:val="ru-RU"/>
    </w:rPr>
  </w:style>
  <w:style w:type="character" w:styleId="ad">
    <w:name w:val="footnote reference"/>
    <w:aliases w:val="JFR-Fußnotenzeichen,Сноска-осн."/>
    <w:basedOn w:val="a0"/>
    <w:unhideWhenUsed/>
    <w:rsid w:val="00027CC1"/>
    <w:rPr>
      <w:vertAlign w:val="superscript"/>
    </w:rPr>
  </w:style>
  <w:style w:type="character" w:customStyle="1" w:styleId="st42">
    <w:name w:val="st42"/>
    <w:rsid w:val="008453E8"/>
    <w:rPr>
      <w:rFonts w:ascii="Times New Roman" w:hAnsi="Times New Roman"/>
      <w:color w:val="000000"/>
    </w:rPr>
  </w:style>
  <w:style w:type="character" w:customStyle="1" w:styleId="a4">
    <w:name w:val="Звичайний (веб) Знак"/>
    <w:link w:val="a3"/>
    <w:uiPriority w:val="99"/>
    <w:locked/>
    <w:rsid w:val="008453E8"/>
    <w:rPr>
      <w:rFonts w:ascii="Times New Roman" w:eastAsia="Times New Roman" w:hAnsi="Times New Roman" w:cs="Times New Roman"/>
      <w:sz w:val="24"/>
      <w:szCs w:val="24"/>
      <w:lang w:eastAsia="uk-UA"/>
    </w:rPr>
  </w:style>
  <w:style w:type="paragraph" w:customStyle="1" w:styleId="st2">
    <w:name w:val="st2"/>
    <w:rsid w:val="008453E8"/>
    <w:pPr>
      <w:autoSpaceDE w:val="0"/>
      <w:autoSpaceDN w:val="0"/>
      <w:adjustRightInd w:val="0"/>
      <w:spacing w:after="120" w:line="240" w:lineRule="auto"/>
      <w:ind w:firstLine="360"/>
      <w:jc w:val="both"/>
    </w:pPr>
    <w:rPr>
      <w:rFonts w:ascii="Courier New" w:eastAsia="Times New Roman" w:hAnsi="Courier New" w:cs="Times New Roman"/>
      <w:sz w:val="24"/>
      <w:szCs w:val="24"/>
      <w:lang w:val="ru-RU" w:eastAsia="ru-RU"/>
    </w:rPr>
  </w:style>
  <w:style w:type="character" w:customStyle="1" w:styleId="10">
    <w:name w:val="Заголовок 1 Знак"/>
    <w:basedOn w:val="a0"/>
    <w:link w:val="1"/>
    <w:uiPriority w:val="9"/>
    <w:rsid w:val="00AE3530"/>
    <w:rPr>
      <w:rFonts w:asciiTheme="majorHAnsi" w:eastAsiaTheme="majorEastAsia" w:hAnsiTheme="majorHAnsi" w:cstheme="majorBidi"/>
      <w:b/>
      <w:bCs/>
      <w:color w:val="365F91" w:themeColor="accent1" w:themeShade="BF"/>
      <w:sz w:val="28"/>
      <w:szCs w:val="28"/>
    </w:rPr>
  </w:style>
  <w:style w:type="character" w:styleId="ae">
    <w:name w:val="Strong"/>
    <w:basedOn w:val="a0"/>
    <w:uiPriority w:val="22"/>
    <w:qFormat/>
    <w:rsid w:val="00AE3530"/>
    <w:rPr>
      <w:b/>
      <w:bCs/>
    </w:rPr>
  </w:style>
  <w:style w:type="paragraph" w:styleId="af">
    <w:name w:val="List Paragraph"/>
    <w:basedOn w:val="a"/>
    <w:uiPriority w:val="34"/>
    <w:qFormat/>
    <w:rsid w:val="00AE3530"/>
    <w:pPr>
      <w:ind w:left="720"/>
      <w:contextualSpacing/>
    </w:pPr>
  </w:style>
  <w:style w:type="paragraph" w:customStyle="1" w:styleId="rvps2">
    <w:name w:val="rvps2"/>
    <w:basedOn w:val="a"/>
    <w:rsid w:val="00324793"/>
    <w:pPr>
      <w:spacing w:before="100" w:beforeAutospacing="1" w:after="100" w:afterAutospacing="1"/>
    </w:pPr>
  </w:style>
  <w:style w:type="character" w:customStyle="1" w:styleId="rvts9">
    <w:name w:val="rvts9"/>
    <w:basedOn w:val="a0"/>
    <w:rsid w:val="00324793"/>
  </w:style>
  <w:style w:type="paragraph" w:customStyle="1" w:styleId="Normal1">
    <w:name w:val="Normal1"/>
    <w:rsid w:val="00DE5316"/>
    <w:pPr>
      <w:spacing w:after="0" w:line="240" w:lineRule="auto"/>
    </w:pPr>
    <w:rPr>
      <w:rFonts w:ascii="Times New Roman" w:eastAsia="Times New Roman" w:hAnsi="Times New Roman" w:cs="Times New Roman"/>
      <w:color w:val="000000"/>
      <w:sz w:val="20"/>
      <w:szCs w:val="20"/>
      <w:lang w:eastAsia="ar-SA"/>
    </w:rPr>
  </w:style>
  <w:style w:type="character" w:customStyle="1" w:styleId="rvts46">
    <w:name w:val="rvts46"/>
    <w:basedOn w:val="a0"/>
    <w:rsid w:val="00F777E9"/>
  </w:style>
  <w:style w:type="character" w:customStyle="1" w:styleId="rvts11">
    <w:name w:val="rvts11"/>
    <w:basedOn w:val="a0"/>
    <w:rsid w:val="00F777E9"/>
  </w:style>
  <w:style w:type="paragraph" w:styleId="af0">
    <w:name w:val="header"/>
    <w:basedOn w:val="a"/>
    <w:link w:val="af1"/>
    <w:uiPriority w:val="99"/>
    <w:unhideWhenUsed/>
    <w:rsid w:val="00B552B0"/>
    <w:pPr>
      <w:tabs>
        <w:tab w:val="center" w:pos="4819"/>
        <w:tab w:val="right" w:pos="9639"/>
      </w:tabs>
    </w:pPr>
  </w:style>
  <w:style w:type="character" w:customStyle="1" w:styleId="af1">
    <w:name w:val="Верхній колонтитул Знак"/>
    <w:basedOn w:val="a0"/>
    <w:link w:val="af0"/>
    <w:uiPriority w:val="99"/>
    <w:rsid w:val="00B552B0"/>
    <w:rPr>
      <w:rFonts w:ascii="Times New Roman" w:eastAsia="Times New Roman" w:hAnsi="Times New Roman" w:cs="Times New Roman"/>
      <w:sz w:val="24"/>
      <w:szCs w:val="24"/>
      <w:lang w:eastAsia="uk-UA"/>
    </w:rPr>
  </w:style>
  <w:style w:type="paragraph" w:styleId="af2">
    <w:name w:val="footer"/>
    <w:basedOn w:val="a"/>
    <w:link w:val="af3"/>
    <w:uiPriority w:val="99"/>
    <w:semiHidden/>
    <w:unhideWhenUsed/>
    <w:rsid w:val="00B552B0"/>
    <w:pPr>
      <w:tabs>
        <w:tab w:val="center" w:pos="4819"/>
        <w:tab w:val="right" w:pos="9639"/>
      </w:tabs>
    </w:pPr>
  </w:style>
  <w:style w:type="character" w:customStyle="1" w:styleId="af3">
    <w:name w:val="Нижній колонтитул Знак"/>
    <w:basedOn w:val="a0"/>
    <w:link w:val="af2"/>
    <w:uiPriority w:val="99"/>
    <w:semiHidden/>
    <w:rsid w:val="00B552B0"/>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638">
      <w:bodyDiv w:val="1"/>
      <w:marLeft w:val="0"/>
      <w:marRight w:val="0"/>
      <w:marTop w:val="0"/>
      <w:marBottom w:val="0"/>
      <w:divBdr>
        <w:top w:val="none" w:sz="0" w:space="0" w:color="auto"/>
        <w:left w:val="none" w:sz="0" w:space="0" w:color="auto"/>
        <w:bottom w:val="none" w:sz="0" w:space="0" w:color="auto"/>
        <w:right w:val="none" w:sz="0" w:space="0" w:color="auto"/>
      </w:divBdr>
    </w:div>
    <w:div w:id="18245799">
      <w:bodyDiv w:val="1"/>
      <w:marLeft w:val="0"/>
      <w:marRight w:val="0"/>
      <w:marTop w:val="0"/>
      <w:marBottom w:val="0"/>
      <w:divBdr>
        <w:top w:val="none" w:sz="0" w:space="0" w:color="auto"/>
        <w:left w:val="none" w:sz="0" w:space="0" w:color="auto"/>
        <w:bottom w:val="none" w:sz="0" w:space="0" w:color="auto"/>
        <w:right w:val="none" w:sz="0" w:space="0" w:color="auto"/>
      </w:divBdr>
    </w:div>
    <w:div w:id="20278407">
      <w:bodyDiv w:val="1"/>
      <w:marLeft w:val="0"/>
      <w:marRight w:val="0"/>
      <w:marTop w:val="0"/>
      <w:marBottom w:val="0"/>
      <w:divBdr>
        <w:top w:val="none" w:sz="0" w:space="0" w:color="auto"/>
        <w:left w:val="none" w:sz="0" w:space="0" w:color="auto"/>
        <w:bottom w:val="none" w:sz="0" w:space="0" w:color="auto"/>
        <w:right w:val="none" w:sz="0" w:space="0" w:color="auto"/>
      </w:divBdr>
    </w:div>
    <w:div w:id="74713102">
      <w:bodyDiv w:val="1"/>
      <w:marLeft w:val="0"/>
      <w:marRight w:val="0"/>
      <w:marTop w:val="0"/>
      <w:marBottom w:val="0"/>
      <w:divBdr>
        <w:top w:val="none" w:sz="0" w:space="0" w:color="auto"/>
        <w:left w:val="none" w:sz="0" w:space="0" w:color="auto"/>
        <w:bottom w:val="none" w:sz="0" w:space="0" w:color="auto"/>
        <w:right w:val="none" w:sz="0" w:space="0" w:color="auto"/>
      </w:divBdr>
    </w:div>
    <w:div w:id="131600612">
      <w:bodyDiv w:val="1"/>
      <w:marLeft w:val="0"/>
      <w:marRight w:val="0"/>
      <w:marTop w:val="0"/>
      <w:marBottom w:val="0"/>
      <w:divBdr>
        <w:top w:val="none" w:sz="0" w:space="0" w:color="auto"/>
        <w:left w:val="none" w:sz="0" w:space="0" w:color="auto"/>
        <w:bottom w:val="none" w:sz="0" w:space="0" w:color="auto"/>
        <w:right w:val="none" w:sz="0" w:space="0" w:color="auto"/>
      </w:divBdr>
    </w:div>
    <w:div w:id="135921879">
      <w:bodyDiv w:val="1"/>
      <w:marLeft w:val="0"/>
      <w:marRight w:val="0"/>
      <w:marTop w:val="0"/>
      <w:marBottom w:val="0"/>
      <w:divBdr>
        <w:top w:val="none" w:sz="0" w:space="0" w:color="auto"/>
        <w:left w:val="none" w:sz="0" w:space="0" w:color="auto"/>
        <w:bottom w:val="none" w:sz="0" w:space="0" w:color="auto"/>
        <w:right w:val="none" w:sz="0" w:space="0" w:color="auto"/>
      </w:divBdr>
    </w:div>
    <w:div w:id="142506275">
      <w:bodyDiv w:val="1"/>
      <w:marLeft w:val="0"/>
      <w:marRight w:val="0"/>
      <w:marTop w:val="0"/>
      <w:marBottom w:val="0"/>
      <w:divBdr>
        <w:top w:val="none" w:sz="0" w:space="0" w:color="auto"/>
        <w:left w:val="none" w:sz="0" w:space="0" w:color="auto"/>
        <w:bottom w:val="none" w:sz="0" w:space="0" w:color="auto"/>
        <w:right w:val="none" w:sz="0" w:space="0" w:color="auto"/>
      </w:divBdr>
    </w:div>
    <w:div w:id="183714666">
      <w:bodyDiv w:val="1"/>
      <w:marLeft w:val="0"/>
      <w:marRight w:val="0"/>
      <w:marTop w:val="0"/>
      <w:marBottom w:val="0"/>
      <w:divBdr>
        <w:top w:val="none" w:sz="0" w:space="0" w:color="auto"/>
        <w:left w:val="none" w:sz="0" w:space="0" w:color="auto"/>
        <w:bottom w:val="none" w:sz="0" w:space="0" w:color="auto"/>
        <w:right w:val="none" w:sz="0" w:space="0" w:color="auto"/>
      </w:divBdr>
    </w:div>
    <w:div w:id="213810193">
      <w:bodyDiv w:val="1"/>
      <w:marLeft w:val="0"/>
      <w:marRight w:val="0"/>
      <w:marTop w:val="0"/>
      <w:marBottom w:val="0"/>
      <w:divBdr>
        <w:top w:val="none" w:sz="0" w:space="0" w:color="auto"/>
        <w:left w:val="none" w:sz="0" w:space="0" w:color="auto"/>
        <w:bottom w:val="none" w:sz="0" w:space="0" w:color="auto"/>
        <w:right w:val="none" w:sz="0" w:space="0" w:color="auto"/>
      </w:divBdr>
    </w:div>
    <w:div w:id="236281357">
      <w:bodyDiv w:val="1"/>
      <w:marLeft w:val="0"/>
      <w:marRight w:val="0"/>
      <w:marTop w:val="0"/>
      <w:marBottom w:val="0"/>
      <w:divBdr>
        <w:top w:val="none" w:sz="0" w:space="0" w:color="auto"/>
        <w:left w:val="none" w:sz="0" w:space="0" w:color="auto"/>
        <w:bottom w:val="none" w:sz="0" w:space="0" w:color="auto"/>
        <w:right w:val="none" w:sz="0" w:space="0" w:color="auto"/>
      </w:divBdr>
    </w:div>
    <w:div w:id="261424599">
      <w:bodyDiv w:val="1"/>
      <w:marLeft w:val="0"/>
      <w:marRight w:val="0"/>
      <w:marTop w:val="0"/>
      <w:marBottom w:val="0"/>
      <w:divBdr>
        <w:top w:val="none" w:sz="0" w:space="0" w:color="auto"/>
        <w:left w:val="none" w:sz="0" w:space="0" w:color="auto"/>
        <w:bottom w:val="none" w:sz="0" w:space="0" w:color="auto"/>
        <w:right w:val="none" w:sz="0" w:space="0" w:color="auto"/>
      </w:divBdr>
    </w:div>
    <w:div w:id="261692088">
      <w:bodyDiv w:val="1"/>
      <w:marLeft w:val="0"/>
      <w:marRight w:val="0"/>
      <w:marTop w:val="0"/>
      <w:marBottom w:val="0"/>
      <w:divBdr>
        <w:top w:val="none" w:sz="0" w:space="0" w:color="auto"/>
        <w:left w:val="none" w:sz="0" w:space="0" w:color="auto"/>
        <w:bottom w:val="none" w:sz="0" w:space="0" w:color="auto"/>
        <w:right w:val="none" w:sz="0" w:space="0" w:color="auto"/>
      </w:divBdr>
    </w:div>
    <w:div w:id="271743625">
      <w:bodyDiv w:val="1"/>
      <w:marLeft w:val="0"/>
      <w:marRight w:val="0"/>
      <w:marTop w:val="0"/>
      <w:marBottom w:val="0"/>
      <w:divBdr>
        <w:top w:val="none" w:sz="0" w:space="0" w:color="auto"/>
        <w:left w:val="none" w:sz="0" w:space="0" w:color="auto"/>
        <w:bottom w:val="none" w:sz="0" w:space="0" w:color="auto"/>
        <w:right w:val="none" w:sz="0" w:space="0" w:color="auto"/>
      </w:divBdr>
    </w:div>
    <w:div w:id="278028532">
      <w:bodyDiv w:val="1"/>
      <w:marLeft w:val="0"/>
      <w:marRight w:val="0"/>
      <w:marTop w:val="0"/>
      <w:marBottom w:val="0"/>
      <w:divBdr>
        <w:top w:val="none" w:sz="0" w:space="0" w:color="auto"/>
        <w:left w:val="none" w:sz="0" w:space="0" w:color="auto"/>
        <w:bottom w:val="none" w:sz="0" w:space="0" w:color="auto"/>
        <w:right w:val="none" w:sz="0" w:space="0" w:color="auto"/>
      </w:divBdr>
    </w:div>
    <w:div w:id="281233680">
      <w:bodyDiv w:val="1"/>
      <w:marLeft w:val="0"/>
      <w:marRight w:val="0"/>
      <w:marTop w:val="0"/>
      <w:marBottom w:val="0"/>
      <w:divBdr>
        <w:top w:val="none" w:sz="0" w:space="0" w:color="auto"/>
        <w:left w:val="none" w:sz="0" w:space="0" w:color="auto"/>
        <w:bottom w:val="none" w:sz="0" w:space="0" w:color="auto"/>
        <w:right w:val="none" w:sz="0" w:space="0" w:color="auto"/>
      </w:divBdr>
    </w:div>
    <w:div w:id="327102087">
      <w:bodyDiv w:val="1"/>
      <w:marLeft w:val="0"/>
      <w:marRight w:val="0"/>
      <w:marTop w:val="0"/>
      <w:marBottom w:val="0"/>
      <w:divBdr>
        <w:top w:val="none" w:sz="0" w:space="0" w:color="auto"/>
        <w:left w:val="none" w:sz="0" w:space="0" w:color="auto"/>
        <w:bottom w:val="none" w:sz="0" w:space="0" w:color="auto"/>
        <w:right w:val="none" w:sz="0" w:space="0" w:color="auto"/>
      </w:divBdr>
    </w:div>
    <w:div w:id="354624977">
      <w:bodyDiv w:val="1"/>
      <w:marLeft w:val="0"/>
      <w:marRight w:val="0"/>
      <w:marTop w:val="0"/>
      <w:marBottom w:val="0"/>
      <w:divBdr>
        <w:top w:val="none" w:sz="0" w:space="0" w:color="auto"/>
        <w:left w:val="none" w:sz="0" w:space="0" w:color="auto"/>
        <w:bottom w:val="none" w:sz="0" w:space="0" w:color="auto"/>
        <w:right w:val="none" w:sz="0" w:space="0" w:color="auto"/>
      </w:divBdr>
    </w:div>
    <w:div w:id="456490143">
      <w:bodyDiv w:val="1"/>
      <w:marLeft w:val="0"/>
      <w:marRight w:val="0"/>
      <w:marTop w:val="0"/>
      <w:marBottom w:val="0"/>
      <w:divBdr>
        <w:top w:val="none" w:sz="0" w:space="0" w:color="auto"/>
        <w:left w:val="none" w:sz="0" w:space="0" w:color="auto"/>
        <w:bottom w:val="none" w:sz="0" w:space="0" w:color="auto"/>
        <w:right w:val="none" w:sz="0" w:space="0" w:color="auto"/>
      </w:divBdr>
    </w:div>
    <w:div w:id="511338034">
      <w:bodyDiv w:val="1"/>
      <w:marLeft w:val="0"/>
      <w:marRight w:val="0"/>
      <w:marTop w:val="0"/>
      <w:marBottom w:val="0"/>
      <w:divBdr>
        <w:top w:val="none" w:sz="0" w:space="0" w:color="auto"/>
        <w:left w:val="none" w:sz="0" w:space="0" w:color="auto"/>
        <w:bottom w:val="none" w:sz="0" w:space="0" w:color="auto"/>
        <w:right w:val="none" w:sz="0" w:space="0" w:color="auto"/>
      </w:divBdr>
    </w:div>
    <w:div w:id="516041537">
      <w:bodyDiv w:val="1"/>
      <w:marLeft w:val="0"/>
      <w:marRight w:val="0"/>
      <w:marTop w:val="0"/>
      <w:marBottom w:val="0"/>
      <w:divBdr>
        <w:top w:val="none" w:sz="0" w:space="0" w:color="auto"/>
        <w:left w:val="none" w:sz="0" w:space="0" w:color="auto"/>
        <w:bottom w:val="none" w:sz="0" w:space="0" w:color="auto"/>
        <w:right w:val="none" w:sz="0" w:space="0" w:color="auto"/>
      </w:divBdr>
    </w:div>
    <w:div w:id="517080873">
      <w:bodyDiv w:val="1"/>
      <w:marLeft w:val="0"/>
      <w:marRight w:val="0"/>
      <w:marTop w:val="0"/>
      <w:marBottom w:val="0"/>
      <w:divBdr>
        <w:top w:val="none" w:sz="0" w:space="0" w:color="auto"/>
        <w:left w:val="none" w:sz="0" w:space="0" w:color="auto"/>
        <w:bottom w:val="none" w:sz="0" w:space="0" w:color="auto"/>
        <w:right w:val="none" w:sz="0" w:space="0" w:color="auto"/>
      </w:divBdr>
    </w:div>
    <w:div w:id="633366061">
      <w:bodyDiv w:val="1"/>
      <w:marLeft w:val="0"/>
      <w:marRight w:val="0"/>
      <w:marTop w:val="0"/>
      <w:marBottom w:val="0"/>
      <w:divBdr>
        <w:top w:val="none" w:sz="0" w:space="0" w:color="auto"/>
        <w:left w:val="none" w:sz="0" w:space="0" w:color="auto"/>
        <w:bottom w:val="none" w:sz="0" w:space="0" w:color="auto"/>
        <w:right w:val="none" w:sz="0" w:space="0" w:color="auto"/>
      </w:divBdr>
    </w:div>
    <w:div w:id="656998431">
      <w:bodyDiv w:val="1"/>
      <w:marLeft w:val="0"/>
      <w:marRight w:val="0"/>
      <w:marTop w:val="0"/>
      <w:marBottom w:val="0"/>
      <w:divBdr>
        <w:top w:val="none" w:sz="0" w:space="0" w:color="auto"/>
        <w:left w:val="none" w:sz="0" w:space="0" w:color="auto"/>
        <w:bottom w:val="none" w:sz="0" w:space="0" w:color="auto"/>
        <w:right w:val="none" w:sz="0" w:space="0" w:color="auto"/>
      </w:divBdr>
    </w:div>
    <w:div w:id="659847142">
      <w:bodyDiv w:val="1"/>
      <w:marLeft w:val="0"/>
      <w:marRight w:val="0"/>
      <w:marTop w:val="0"/>
      <w:marBottom w:val="0"/>
      <w:divBdr>
        <w:top w:val="none" w:sz="0" w:space="0" w:color="auto"/>
        <w:left w:val="none" w:sz="0" w:space="0" w:color="auto"/>
        <w:bottom w:val="none" w:sz="0" w:space="0" w:color="auto"/>
        <w:right w:val="none" w:sz="0" w:space="0" w:color="auto"/>
      </w:divBdr>
    </w:div>
    <w:div w:id="670985584">
      <w:bodyDiv w:val="1"/>
      <w:marLeft w:val="0"/>
      <w:marRight w:val="0"/>
      <w:marTop w:val="0"/>
      <w:marBottom w:val="0"/>
      <w:divBdr>
        <w:top w:val="none" w:sz="0" w:space="0" w:color="auto"/>
        <w:left w:val="none" w:sz="0" w:space="0" w:color="auto"/>
        <w:bottom w:val="none" w:sz="0" w:space="0" w:color="auto"/>
        <w:right w:val="none" w:sz="0" w:space="0" w:color="auto"/>
      </w:divBdr>
    </w:div>
    <w:div w:id="775950045">
      <w:bodyDiv w:val="1"/>
      <w:marLeft w:val="0"/>
      <w:marRight w:val="0"/>
      <w:marTop w:val="0"/>
      <w:marBottom w:val="0"/>
      <w:divBdr>
        <w:top w:val="none" w:sz="0" w:space="0" w:color="auto"/>
        <w:left w:val="none" w:sz="0" w:space="0" w:color="auto"/>
        <w:bottom w:val="none" w:sz="0" w:space="0" w:color="auto"/>
        <w:right w:val="none" w:sz="0" w:space="0" w:color="auto"/>
      </w:divBdr>
    </w:div>
    <w:div w:id="804012110">
      <w:bodyDiv w:val="1"/>
      <w:marLeft w:val="0"/>
      <w:marRight w:val="0"/>
      <w:marTop w:val="0"/>
      <w:marBottom w:val="0"/>
      <w:divBdr>
        <w:top w:val="none" w:sz="0" w:space="0" w:color="auto"/>
        <w:left w:val="none" w:sz="0" w:space="0" w:color="auto"/>
        <w:bottom w:val="none" w:sz="0" w:space="0" w:color="auto"/>
        <w:right w:val="none" w:sz="0" w:space="0" w:color="auto"/>
      </w:divBdr>
    </w:div>
    <w:div w:id="818033069">
      <w:bodyDiv w:val="1"/>
      <w:marLeft w:val="0"/>
      <w:marRight w:val="0"/>
      <w:marTop w:val="0"/>
      <w:marBottom w:val="0"/>
      <w:divBdr>
        <w:top w:val="none" w:sz="0" w:space="0" w:color="auto"/>
        <w:left w:val="none" w:sz="0" w:space="0" w:color="auto"/>
        <w:bottom w:val="none" w:sz="0" w:space="0" w:color="auto"/>
        <w:right w:val="none" w:sz="0" w:space="0" w:color="auto"/>
      </w:divBdr>
    </w:div>
    <w:div w:id="841627352">
      <w:bodyDiv w:val="1"/>
      <w:marLeft w:val="0"/>
      <w:marRight w:val="0"/>
      <w:marTop w:val="0"/>
      <w:marBottom w:val="0"/>
      <w:divBdr>
        <w:top w:val="none" w:sz="0" w:space="0" w:color="auto"/>
        <w:left w:val="none" w:sz="0" w:space="0" w:color="auto"/>
        <w:bottom w:val="none" w:sz="0" w:space="0" w:color="auto"/>
        <w:right w:val="none" w:sz="0" w:space="0" w:color="auto"/>
      </w:divBdr>
    </w:div>
    <w:div w:id="843471608">
      <w:bodyDiv w:val="1"/>
      <w:marLeft w:val="0"/>
      <w:marRight w:val="0"/>
      <w:marTop w:val="0"/>
      <w:marBottom w:val="0"/>
      <w:divBdr>
        <w:top w:val="none" w:sz="0" w:space="0" w:color="auto"/>
        <w:left w:val="none" w:sz="0" w:space="0" w:color="auto"/>
        <w:bottom w:val="none" w:sz="0" w:space="0" w:color="auto"/>
        <w:right w:val="none" w:sz="0" w:space="0" w:color="auto"/>
      </w:divBdr>
    </w:div>
    <w:div w:id="885796837">
      <w:bodyDiv w:val="1"/>
      <w:marLeft w:val="0"/>
      <w:marRight w:val="0"/>
      <w:marTop w:val="0"/>
      <w:marBottom w:val="0"/>
      <w:divBdr>
        <w:top w:val="none" w:sz="0" w:space="0" w:color="auto"/>
        <w:left w:val="none" w:sz="0" w:space="0" w:color="auto"/>
        <w:bottom w:val="none" w:sz="0" w:space="0" w:color="auto"/>
        <w:right w:val="none" w:sz="0" w:space="0" w:color="auto"/>
      </w:divBdr>
    </w:div>
    <w:div w:id="892959804">
      <w:bodyDiv w:val="1"/>
      <w:marLeft w:val="0"/>
      <w:marRight w:val="0"/>
      <w:marTop w:val="0"/>
      <w:marBottom w:val="0"/>
      <w:divBdr>
        <w:top w:val="none" w:sz="0" w:space="0" w:color="auto"/>
        <w:left w:val="none" w:sz="0" w:space="0" w:color="auto"/>
        <w:bottom w:val="none" w:sz="0" w:space="0" w:color="auto"/>
        <w:right w:val="none" w:sz="0" w:space="0" w:color="auto"/>
      </w:divBdr>
    </w:div>
    <w:div w:id="906962960">
      <w:bodyDiv w:val="1"/>
      <w:marLeft w:val="0"/>
      <w:marRight w:val="0"/>
      <w:marTop w:val="0"/>
      <w:marBottom w:val="0"/>
      <w:divBdr>
        <w:top w:val="none" w:sz="0" w:space="0" w:color="auto"/>
        <w:left w:val="none" w:sz="0" w:space="0" w:color="auto"/>
        <w:bottom w:val="none" w:sz="0" w:space="0" w:color="auto"/>
        <w:right w:val="none" w:sz="0" w:space="0" w:color="auto"/>
      </w:divBdr>
    </w:div>
    <w:div w:id="964233767">
      <w:bodyDiv w:val="1"/>
      <w:marLeft w:val="0"/>
      <w:marRight w:val="0"/>
      <w:marTop w:val="0"/>
      <w:marBottom w:val="0"/>
      <w:divBdr>
        <w:top w:val="none" w:sz="0" w:space="0" w:color="auto"/>
        <w:left w:val="none" w:sz="0" w:space="0" w:color="auto"/>
        <w:bottom w:val="none" w:sz="0" w:space="0" w:color="auto"/>
        <w:right w:val="none" w:sz="0" w:space="0" w:color="auto"/>
      </w:divBdr>
    </w:div>
    <w:div w:id="993798451">
      <w:bodyDiv w:val="1"/>
      <w:marLeft w:val="0"/>
      <w:marRight w:val="0"/>
      <w:marTop w:val="0"/>
      <w:marBottom w:val="0"/>
      <w:divBdr>
        <w:top w:val="none" w:sz="0" w:space="0" w:color="auto"/>
        <w:left w:val="none" w:sz="0" w:space="0" w:color="auto"/>
        <w:bottom w:val="none" w:sz="0" w:space="0" w:color="auto"/>
        <w:right w:val="none" w:sz="0" w:space="0" w:color="auto"/>
      </w:divBdr>
    </w:div>
    <w:div w:id="1011834341">
      <w:bodyDiv w:val="1"/>
      <w:marLeft w:val="0"/>
      <w:marRight w:val="0"/>
      <w:marTop w:val="0"/>
      <w:marBottom w:val="0"/>
      <w:divBdr>
        <w:top w:val="none" w:sz="0" w:space="0" w:color="auto"/>
        <w:left w:val="none" w:sz="0" w:space="0" w:color="auto"/>
        <w:bottom w:val="none" w:sz="0" w:space="0" w:color="auto"/>
        <w:right w:val="none" w:sz="0" w:space="0" w:color="auto"/>
      </w:divBdr>
      <w:divsChild>
        <w:div w:id="1574664136">
          <w:marLeft w:val="0"/>
          <w:marRight w:val="0"/>
          <w:marTop w:val="0"/>
          <w:marBottom w:val="0"/>
          <w:divBdr>
            <w:top w:val="none" w:sz="0" w:space="0" w:color="auto"/>
            <w:left w:val="none" w:sz="0" w:space="0" w:color="auto"/>
            <w:bottom w:val="none" w:sz="0" w:space="0" w:color="auto"/>
            <w:right w:val="none" w:sz="0" w:space="0" w:color="auto"/>
          </w:divBdr>
        </w:div>
        <w:div w:id="1837652023">
          <w:marLeft w:val="0"/>
          <w:marRight w:val="0"/>
          <w:marTop w:val="0"/>
          <w:marBottom w:val="0"/>
          <w:divBdr>
            <w:top w:val="none" w:sz="0" w:space="0" w:color="auto"/>
            <w:left w:val="none" w:sz="0" w:space="0" w:color="auto"/>
            <w:bottom w:val="none" w:sz="0" w:space="0" w:color="auto"/>
            <w:right w:val="none" w:sz="0" w:space="0" w:color="auto"/>
          </w:divBdr>
        </w:div>
        <w:div w:id="1218279767">
          <w:marLeft w:val="0"/>
          <w:marRight w:val="0"/>
          <w:marTop w:val="0"/>
          <w:marBottom w:val="0"/>
          <w:divBdr>
            <w:top w:val="none" w:sz="0" w:space="0" w:color="auto"/>
            <w:left w:val="none" w:sz="0" w:space="0" w:color="auto"/>
            <w:bottom w:val="none" w:sz="0" w:space="0" w:color="auto"/>
            <w:right w:val="none" w:sz="0" w:space="0" w:color="auto"/>
          </w:divBdr>
        </w:div>
        <w:div w:id="434790933">
          <w:marLeft w:val="0"/>
          <w:marRight w:val="0"/>
          <w:marTop w:val="0"/>
          <w:marBottom w:val="0"/>
          <w:divBdr>
            <w:top w:val="none" w:sz="0" w:space="0" w:color="auto"/>
            <w:left w:val="none" w:sz="0" w:space="0" w:color="auto"/>
            <w:bottom w:val="none" w:sz="0" w:space="0" w:color="auto"/>
            <w:right w:val="none" w:sz="0" w:space="0" w:color="auto"/>
          </w:divBdr>
        </w:div>
        <w:div w:id="1496651175">
          <w:marLeft w:val="0"/>
          <w:marRight w:val="0"/>
          <w:marTop w:val="0"/>
          <w:marBottom w:val="0"/>
          <w:divBdr>
            <w:top w:val="none" w:sz="0" w:space="0" w:color="auto"/>
            <w:left w:val="none" w:sz="0" w:space="0" w:color="auto"/>
            <w:bottom w:val="none" w:sz="0" w:space="0" w:color="auto"/>
            <w:right w:val="none" w:sz="0" w:space="0" w:color="auto"/>
          </w:divBdr>
        </w:div>
      </w:divsChild>
    </w:div>
    <w:div w:id="1019358311">
      <w:bodyDiv w:val="1"/>
      <w:marLeft w:val="0"/>
      <w:marRight w:val="0"/>
      <w:marTop w:val="0"/>
      <w:marBottom w:val="0"/>
      <w:divBdr>
        <w:top w:val="none" w:sz="0" w:space="0" w:color="auto"/>
        <w:left w:val="none" w:sz="0" w:space="0" w:color="auto"/>
        <w:bottom w:val="none" w:sz="0" w:space="0" w:color="auto"/>
        <w:right w:val="none" w:sz="0" w:space="0" w:color="auto"/>
      </w:divBdr>
    </w:div>
    <w:div w:id="1021013077">
      <w:bodyDiv w:val="1"/>
      <w:marLeft w:val="0"/>
      <w:marRight w:val="0"/>
      <w:marTop w:val="0"/>
      <w:marBottom w:val="0"/>
      <w:divBdr>
        <w:top w:val="none" w:sz="0" w:space="0" w:color="auto"/>
        <w:left w:val="none" w:sz="0" w:space="0" w:color="auto"/>
        <w:bottom w:val="none" w:sz="0" w:space="0" w:color="auto"/>
        <w:right w:val="none" w:sz="0" w:space="0" w:color="auto"/>
      </w:divBdr>
    </w:div>
    <w:div w:id="1035621588">
      <w:bodyDiv w:val="1"/>
      <w:marLeft w:val="0"/>
      <w:marRight w:val="0"/>
      <w:marTop w:val="0"/>
      <w:marBottom w:val="0"/>
      <w:divBdr>
        <w:top w:val="none" w:sz="0" w:space="0" w:color="auto"/>
        <w:left w:val="none" w:sz="0" w:space="0" w:color="auto"/>
        <w:bottom w:val="none" w:sz="0" w:space="0" w:color="auto"/>
        <w:right w:val="none" w:sz="0" w:space="0" w:color="auto"/>
      </w:divBdr>
    </w:div>
    <w:div w:id="1059401548">
      <w:bodyDiv w:val="1"/>
      <w:marLeft w:val="0"/>
      <w:marRight w:val="0"/>
      <w:marTop w:val="0"/>
      <w:marBottom w:val="0"/>
      <w:divBdr>
        <w:top w:val="none" w:sz="0" w:space="0" w:color="auto"/>
        <w:left w:val="none" w:sz="0" w:space="0" w:color="auto"/>
        <w:bottom w:val="none" w:sz="0" w:space="0" w:color="auto"/>
        <w:right w:val="none" w:sz="0" w:space="0" w:color="auto"/>
      </w:divBdr>
    </w:div>
    <w:div w:id="1087385400">
      <w:bodyDiv w:val="1"/>
      <w:marLeft w:val="0"/>
      <w:marRight w:val="0"/>
      <w:marTop w:val="0"/>
      <w:marBottom w:val="0"/>
      <w:divBdr>
        <w:top w:val="none" w:sz="0" w:space="0" w:color="auto"/>
        <w:left w:val="none" w:sz="0" w:space="0" w:color="auto"/>
        <w:bottom w:val="none" w:sz="0" w:space="0" w:color="auto"/>
        <w:right w:val="none" w:sz="0" w:space="0" w:color="auto"/>
      </w:divBdr>
    </w:div>
    <w:div w:id="1087724840">
      <w:bodyDiv w:val="1"/>
      <w:marLeft w:val="0"/>
      <w:marRight w:val="0"/>
      <w:marTop w:val="0"/>
      <w:marBottom w:val="0"/>
      <w:divBdr>
        <w:top w:val="none" w:sz="0" w:space="0" w:color="auto"/>
        <w:left w:val="none" w:sz="0" w:space="0" w:color="auto"/>
        <w:bottom w:val="none" w:sz="0" w:space="0" w:color="auto"/>
        <w:right w:val="none" w:sz="0" w:space="0" w:color="auto"/>
      </w:divBdr>
    </w:div>
    <w:div w:id="1109161324">
      <w:bodyDiv w:val="1"/>
      <w:marLeft w:val="0"/>
      <w:marRight w:val="0"/>
      <w:marTop w:val="0"/>
      <w:marBottom w:val="0"/>
      <w:divBdr>
        <w:top w:val="none" w:sz="0" w:space="0" w:color="auto"/>
        <w:left w:val="none" w:sz="0" w:space="0" w:color="auto"/>
        <w:bottom w:val="none" w:sz="0" w:space="0" w:color="auto"/>
        <w:right w:val="none" w:sz="0" w:space="0" w:color="auto"/>
      </w:divBdr>
    </w:div>
    <w:div w:id="1116828407">
      <w:bodyDiv w:val="1"/>
      <w:marLeft w:val="0"/>
      <w:marRight w:val="0"/>
      <w:marTop w:val="0"/>
      <w:marBottom w:val="0"/>
      <w:divBdr>
        <w:top w:val="none" w:sz="0" w:space="0" w:color="auto"/>
        <w:left w:val="none" w:sz="0" w:space="0" w:color="auto"/>
        <w:bottom w:val="none" w:sz="0" w:space="0" w:color="auto"/>
        <w:right w:val="none" w:sz="0" w:space="0" w:color="auto"/>
      </w:divBdr>
    </w:div>
    <w:div w:id="1152647345">
      <w:bodyDiv w:val="1"/>
      <w:marLeft w:val="0"/>
      <w:marRight w:val="0"/>
      <w:marTop w:val="0"/>
      <w:marBottom w:val="0"/>
      <w:divBdr>
        <w:top w:val="none" w:sz="0" w:space="0" w:color="auto"/>
        <w:left w:val="none" w:sz="0" w:space="0" w:color="auto"/>
        <w:bottom w:val="none" w:sz="0" w:space="0" w:color="auto"/>
        <w:right w:val="none" w:sz="0" w:space="0" w:color="auto"/>
      </w:divBdr>
    </w:div>
    <w:div w:id="1168909241">
      <w:bodyDiv w:val="1"/>
      <w:marLeft w:val="0"/>
      <w:marRight w:val="0"/>
      <w:marTop w:val="0"/>
      <w:marBottom w:val="0"/>
      <w:divBdr>
        <w:top w:val="none" w:sz="0" w:space="0" w:color="auto"/>
        <w:left w:val="none" w:sz="0" w:space="0" w:color="auto"/>
        <w:bottom w:val="none" w:sz="0" w:space="0" w:color="auto"/>
        <w:right w:val="none" w:sz="0" w:space="0" w:color="auto"/>
      </w:divBdr>
    </w:div>
    <w:div w:id="1169516404">
      <w:bodyDiv w:val="1"/>
      <w:marLeft w:val="0"/>
      <w:marRight w:val="0"/>
      <w:marTop w:val="0"/>
      <w:marBottom w:val="0"/>
      <w:divBdr>
        <w:top w:val="none" w:sz="0" w:space="0" w:color="auto"/>
        <w:left w:val="none" w:sz="0" w:space="0" w:color="auto"/>
        <w:bottom w:val="none" w:sz="0" w:space="0" w:color="auto"/>
        <w:right w:val="none" w:sz="0" w:space="0" w:color="auto"/>
      </w:divBdr>
    </w:div>
    <w:div w:id="1172180201">
      <w:bodyDiv w:val="1"/>
      <w:marLeft w:val="0"/>
      <w:marRight w:val="0"/>
      <w:marTop w:val="0"/>
      <w:marBottom w:val="0"/>
      <w:divBdr>
        <w:top w:val="none" w:sz="0" w:space="0" w:color="auto"/>
        <w:left w:val="none" w:sz="0" w:space="0" w:color="auto"/>
        <w:bottom w:val="none" w:sz="0" w:space="0" w:color="auto"/>
        <w:right w:val="none" w:sz="0" w:space="0" w:color="auto"/>
      </w:divBdr>
    </w:div>
    <w:div w:id="1230845532">
      <w:bodyDiv w:val="1"/>
      <w:marLeft w:val="0"/>
      <w:marRight w:val="0"/>
      <w:marTop w:val="0"/>
      <w:marBottom w:val="0"/>
      <w:divBdr>
        <w:top w:val="none" w:sz="0" w:space="0" w:color="auto"/>
        <w:left w:val="none" w:sz="0" w:space="0" w:color="auto"/>
        <w:bottom w:val="none" w:sz="0" w:space="0" w:color="auto"/>
        <w:right w:val="none" w:sz="0" w:space="0" w:color="auto"/>
      </w:divBdr>
    </w:div>
    <w:div w:id="1308822577">
      <w:bodyDiv w:val="1"/>
      <w:marLeft w:val="0"/>
      <w:marRight w:val="0"/>
      <w:marTop w:val="0"/>
      <w:marBottom w:val="0"/>
      <w:divBdr>
        <w:top w:val="none" w:sz="0" w:space="0" w:color="auto"/>
        <w:left w:val="none" w:sz="0" w:space="0" w:color="auto"/>
        <w:bottom w:val="none" w:sz="0" w:space="0" w:color="auto"/>
        <w:right w:val="none" w:sz="0" w:space="0" w:color="auto"/>
      </w:divBdr>
    </w:div>
    <w:div w:id="1328174539">
      <w:bodyDiv w:val="1"/>
      <w:marLeft w:val="0"/>
      <w:marRight w:val="0"/>
      <w:marTop w:val="0"/>
      <w:marBottom w:val="0"/>
      <w:divBdr>
        <w:top w:val="none" w:sz="0" w:space="0" w:color="auto"/>
        <w:left w:val="none" w:sz="0" w:space="0" w:color="auto"/>
        <w:bottom w:val="none" w:sz="0" w:space="0" w:color="auto"/>
        <w:right w:val="none" w:sz="0" w:space="0" w:color="auto"/>
      </w:divBdr>
    </w:div>
    <w:div w:id="1337224683">
      <w:bodyDiv w:val="1"/>
      <w:marLeft w:val="0"/>
      <w:marRight w:val="0"/>
      <w:marTop w:val="0"/>
      <w:marBottom w:val="0"/>
      <w:divBdr>
        <w:top w:val="none" w:sz="0" w:space="0" w:color="auto"/>
        <w:left w:val="none" w:sz="0" w:space="0" w:color="auto"/>
        <w:bottom w:val="none" w:sz="0" w:space="0" w:color="auto"/>
        <w:right w:val="none" w:sz="0" w:space="0" w:color="auto"/>
      </w:divBdr>
    </w:div>
    <w:div w:id="1367097867">
      <w:bodyDiv w:val="1"/>
      <w:marLeft w:val="0"/>
      <w:marRight w:val="0"/>
      <w:marTop w:val="0"/>
      <w:marBottom w:val="0"/>
      <w:divBdr>
        <w:top w:val="none" w:sz="0" w:space="0" w:color="auto"/>
        <w:left w:val="none" w:sz="0" w:space="0" w:color="auto"/>
        <w:bottom w:val="none" w:sz="0" w:space="0" w:color="auto"/>
        <w:right w:val="none" w:sz="0" w:space="0" w:color="auto"/>
      </w:divBdr>
    </w:div>
    <w:div w:id="1374190510">
      <w:bodyDiv w:val="1"/>
      <w:marLeft w:val="0"/>
      <w:marRight w:val="0"/>
      <w:marTop w:val="0"/>
      <w:marBottom w:val="0"/>
      <w:divBdr>
        <w:top w:val="none" w:sz="0" w:space="0" w:color="auto"/>
        <w:left w:val="none" w:sz="0" w:space="0" w:color="auto"/>
        <w:bottom w:val="none" w:sz="0" w:space="0" w:color="auto"/>
        <w:right w:val="none" w:sz="0" w:space="0" w:color="auto"/>
      </w:divBdr>
      <w:divsChild>
        <w:div w:id="1582179108">
          <w:marLeft w:val="0"/>
          <w:marRight w:val="0"/>
          <w:marTop w:val="0"/>
          <w:marBottom w:val="0"/>
          <w:divBdr>
            <w:top w:val="none" w:sz="0" w:space="0" w:color="auto"/>
            <w:left w:val="none" w:sz="0" w:space="0" w:color="auto"/>
            <w:bottom w:val="none" w:sz="0" w:space="0" w:color="auto"/>
            <w:right w:val="none" w:sz="0" w:space="0" w:color="auto"/>
          </w:divBdr>
        </w:div>
        <w:div w:id="1075588037">
          <w:marLeft w:val="0"/>
          <w:marRight w:val="0"/>
          <w:marTop w:val="0"/>
          <w:marBottom w:val="0"/>
          <w:divBdr>
            <w:top w:val="none" w:sz="0" w:space="0" w:color="auto"/>
            <w:left w:val="none" w:sz="0" w:space="0" w:color="auto"/>
            <w:bottom w:val="none" w:sz="0" w:space="0" w:color="auto"/>
            <w:right w:val="none" w:sz="0" w:space="0" w:color="auto"/>
          </w:divBdr>
        </w:div>
        <w:div w:id="1019235525">
          <w:marLeft w:val="0"/>
          <w:marRight w:val="0"/>
          <w:marTop w:val="0"/>
          <w:marBottom w:val="0"/>
          <w:divBdr>
            <w:top w:val="none" w:sz="0" w:space="0" w:color="auto"/>
            <w:left w:val="none" w:sz="0" w:space="0" w:color="auto"/>
            <w:bottom w:val="none" w:sz="0" w:space="0" w:color="auto"/>
            <w:right w:val="none" w:sz="0" w:space="0" w:color="auto"/>
          </w:divBdr>
        </w:div>
      </w:divsChild>
    </w:div>
    <w:div w:id="1386026608">
      <w:bodyDiv w:val="1"/>
      <w:marLeft w:val="0"/>
      <w:marRight w:val="0"/>
      <w:marTop w:val="0"/>
      <w:marBottom w:val="0"/>
      <w:divBdr>
        <w:top w:val="none" w:sz="0" w:space="0" w:color="auto"/>
        <w:left w:val="none" w:sz="0" w:space="0" w:color="auto"/>
        <w:bottom w:val="none" w:sz="0" w:space="0" w:color="auto"/>
        <w:right w:val="none" w:sz="0" w:space="0" w:color="auto"/>
      </w:divBdr>
    </w:div>
    <w:div w:id="1411581410">
      <w:bodyDiv w:val="1"/>
      <w:marLeft w:val="0"/>
      <w:marRight w:val="0"/>
      <w:marTop w:val="0"/>
      <w:marBottom w:val="0"/>
      <w:divBdr>
        <w:top w:val="none" w:sz="0" w:space="0" w:color="auto"/>
        <w:left w:val="none" w:sz="0" w:space="0" w:color="auto"/>
        <w:bottom w:val="none" w:sz="0" w:space="0" w:color="auto"/>
        <w:right w:val="none" w:sz="0" w:space="0" w:color="auto"/>
      </w:divBdr>
    </w:div>
    <w:div w:id="1437019445">
      <w:bodyDiv w:val="1"/>
      <w:marLeft w:val="0"/>
      <w:marRight w:val="0"/>
      <w:marTop w:val="0"/>
      <w:marBottom w:val="0"/>
      <w:divBdr>
        <w:top w:val="none" w:sz="0" w:space="0" w:color="auto"/>
        <w:left w:val="none" w:sz="0" w:space="0" w:color="auto"/>
        <w:bottom w:val="none" w:sz="0" w:space="0" w:color="auto"/>
        <w:right w:val="none" w:sz="0" w:space="0" w:color="auto"/>
      </w:divBdr>
    </w:div>
    <w:div w:id="1481538933">
      <w:bodyDiv w:val="1"/>
      <w:marLeft w:val="0"/>
      <w:marRight w:val="0"/>
      <w:marTop w:val="0"/>
      <w:marBottom w:val="0"/>
      <w:divBdr>
        <w:top w:val="none" w:sz="0" w:space="0" w:color="auto"/>
        <w:left w:val="none" w:sz="0" w:space="0" w:color="auto"/>
        <w:bottom w:val="none" w:sz="0" w:space="0" w:color="auto"/>
        <w:right w:val="none" w:sz="0" w:space="0" w:color="auto"/>
      </w:divBdr>
    </w:div>
    <w:div w:id="1498495913">
      <w:bodyDiv w:val="1"/>
      <w:marLeft w:val="0"/>
      <w:marRight w:val="0"/>
      <w:marTop w:val="0"/>
      <w:marBottom w:val="0"/>
      <w:divBdr>
        <w:top w:val="none" w:sz="0" w:space="0" w:color="auto"/>
        <w:left w:val="none" w:sz="0" w:space="0" w:color="auto"/>
        <w:bottom w:val="none" w:sz="0" w:space="0" w:color="auto"/>
        <w:right w:val="none" w:sz="0" w:space="0" w:color="auto"/>
      </w:divBdr>
    </w:div>
    <w:div w:id="1540895449">
      <w:bodyDiv w:val="1"/>
      <w:marLeft w:val="0"/>
      <w:marRight w:val="0"/>
      <w:marTop w:val="0"/>
      <w:marBottom w:val="0"/>
      <w:divBdr>
        <w:top w:val="none" w:sz="0" w:space="0" w:color="auto"/>
        <w:left w:val="none" w:sz="0" w:space="0" w:color="auto"/>
        <w:bottom w:val="none" w:sz="0" w:space="0" w:color="auto"/>
        <w:right w:val="none" w:sz="0" w:space="0" w:color="auto"/>
      </w:divBdr>
    </w:div>
    <w:div w:id="1558316545">
      <w:bodyDiv w:val="1"/>
      <w:marLeft w:val="0"/>
      <w:marRight w:val="0"/>
      <w:marTop w:val="0"/>
      <w:marBottom w:val="0"/>
      <w:divBdr>
        <w:top w:val="none" w:sz="0" w:space="0" w:color="auto"/>
        <w:left w:val="none" w:sz="0" w:space="0" w:color="auto"/>
        <w:bottom w:val="none" w:sz="0" w:space="0" w:color="auto"/>
        <w:right w:val="none" w:sz="0" w:space="0" w:color="auto"/>
      </w:divBdr>
    </w:div>
    <w:div w:id="1568958864">
      <w:bodyDiv w:val="1"/>
      <w:marLeft w:val="0"/>
      <w:marRight w:val="0"/>
      <w:marTop w:val="0"/>
      <w:marBottom w:val="0"/>
      <w:divBdr>
        <w:top w:val="none" w:sz="0" w:space="0" w:color="auto"/>
        <w:left w:val="none" w:sz="0" w:space="0" w:color="auto"/>
        <w:bottom w:val="none" w:sz="0" w:space="0" w:color="auto"/>
        <w:right w:val="none" w:sz="0" w:space="0" w:color="auto"/>
      </w:divBdr>
    </w:div>
    <w:div w:id="1604605457">
      <w:bodyDiv w:val="1"/>
      <w:marLeft w:val="0"/>
      <w:marRight w:val="0"/>
      <w:marTop w:val="0"/>
      <w:marBottom w:val="0"/>
      <w:divBdr>
        <w:top w:val="none" w:sz="0" w:space="0" w:color="auto"/>
        <w:left w:val="none" w:sz="0" w:space="0" w:color="auto"/>
        <w:bottom w:val="none" w:sz="0" w:space="0" w:color="auto"/>
        <w:right w:val="none" w:sz="0" w:space="0" w:color="auto"/>
      </w:divBdr>
    </w:div>
    <w:div w:id="1610356861">
      <w:bodyDiv w:val="1"/>
      <w:marLeft w:val="0"/>
      <w:marRight w:val="0"/>
      <w:marTop w:val="0"/>
      <w:marBottom w:val="0"/>
      <w:divBdr>
        <w:top w:val="none" w:sz="0" w:space="0" w:color="auto"/>
        <w:left w:val="none" w:sz="0" w:space="0" w:color="auto"/>
        <w:bottom w:val="none" w:sz="0" w:space="0" w:color="auto"/>
        <w:right w:val="none" w:sz="0" w:space="0" w:color="auto"/>
      </w:divBdr>
    </w:div>
    <w:div w:id="1635283998">
      <w:bodyDiv w:val="1"/>
      <w:marLeft w:val="0"/>
      <w:marRight w:val="0"/>
      <w:marTop w:val="0"/>
      <w:marBottom w:val="0"/>
      <w:divBdr>
        <w:top w:val="none" w:sz="0" w:space="0" w:color="auto"/>
        <w:left w:val="none" w:sz="0" w:space="0" w:color="auto"/>
        <w:bottom w:val="none" w:sz="0" w:space="0" w:color="auto"/>
        <w:right w:val="none" w:sz="0" w:space="0" w:color="auto"/>
      </w:divBdr>
    </w:div>
    <w:div w:id="1654797954">
      <w:bodyDiv w:val="1"/>
      <w:marLeft w:val="0"/>
      <w:marRight w:val="0"/>
      <w:marTop w:val="0"/>
      <w:marBottom w:val="0"/>
      <w:divBdr>
        <w:top w:val="none" w:sz="0" w:space="0" w:color="auto"/>
        <w:left w:val="none" w:sz="0" w:space="0" w:color="auto"/>
        <w:bottom w:val="none" w:sz="0" w:space="0" w:color="auto"/>
        <w:right w:val="none" w:sz="0" w:space="0" w:color="auto"/>
      </w:divBdr>
    </w:div>
    <w:div w:id="1670281377">
      <w:bodyDiv w:val="1"/>
      <w:marLeft w:val="0"/>
      <w:marRight w:val="0"/>
      <w:marTop w:val="0"/>
      <w:marBottom w:val="0"/>
      <w:divBdr>
        <w:top w:val="none" w:sz="0" w:space="0" w:color="auto"/>
        <w:left w:val="none" w:sz="0" w:space="0" w:color="auto"/>
        <w:bottom w:val="none" w:sz="0" w:space="0" w:color="auto"/>
        <w:right w:val="none" w:sz="0" w:space="0" w:color="auto"/>
      </w:divBdr>
    </w:div>
    <w:div w:id="1677614941">
      <w:bodyDiv w:val="1"/>
      <w:marLeft w:val="0"/>
      <w:marRight w:val="0"/>
      <w:marTop w:val="0"/>
      <w:marBottom w:val="0"/>
      <w:divBdr>
        <w:top w:val="none" w:sz="0" w:space="0" w:color="auto"/>
        <w:left w:val="none" w:sz="0" w:space="0" w:color="auto"/>
        <w:bottom w:val="none" w:sz="0" w:space="0" w:color="auto"/>
        <w:right w:val="none" w:sz="0" w:space="0" w:color="auto"/>
      </w:divBdr>
    </w:div>
    <w:div w:id="1755007417">
      <w:bodyDiv w:val="1"/>
      <w:marLeft w:val="0"/>
      <w:marRight w:val="0"/>
      <w:marTop w:val="0"/>
      <w:marBottom w:val="0"/>
      <w:divBdr>
        <w:top w:val="none" w:sz="0" w:space="0" w:color="auto"/>
        <w:left w:val="none" w:sz="0" w:space="0" w:color="auto"/>
        <w:bottom w:val="none" w:sz="0" w:space="0" w:color="auto"/>
        <w:right w:val="none" w:sz="0" w:space="0" w:color="auto"/>
      </w:divBdr>
    </w:div>
    <w:div w:id="1840922636">
      <w:bodyDiv w:val="1"/>
      <w:marLeft w:val="0"/>
      <w:marRight w:val="0"/>
      <w:marTop w:val="0"/>
      <w:marBottom w:val="0"/>
      <w:divBdr>
        <w:top w:val="none" w:sz="0" w:space="0" w:color="auto"/>
        <w:left w:val="none" w:sz="0" w:space="0" w:color="auto"/>
        <w:bottom w:val="none" w:sz="0" w:space="0" w:color="auto"/>
        <w:right w:val="none" w:sz="0" w:space="0" w:color="auto"/>
      </w:divBdr>
    </w:div>
    <w:div w:id="1872568862">
      <w:bodyDiv w:val="1"/>
      <w:marLeft w:val="0"/>
      <w:marRight w:val="0"/>
      <w:marTop w:val="0"/>
      <w:marBottom w:val="0"/>
      <w:divBdr>
        <w:top w:val="none" w:sz="0" w:space="0" w:color="auto"/>
        <w:left w:val="none" w:sz="0" w:space="0" w:color="auto"/>
        <w:bottom w:val="none" w:sz="0" w:space="0" w:color="auto"/>
        <w:right w:val="none" w:sz="0" w:space="0" w:color="auto"/>
      </w:divBdr>
    </w:div>
    <w:div w:id="1963227862">
      <w:bodyDiv w:val="1"/>
      <w:marLeft w:val="0"/>
      <w:marRight w:val="0"/>
      <w:marTop w:val="0"/>
      <w:marBottom w:val="0"/>
      <w:divBdr>
        <w:top w:val="none" w:sz="0" w:space="0" w:color="auto"/>
        <w:left w:val="none" w:sz="0" w:space="0" w:color="auto"/>
        <w:bottom w:val="none" w:sz="0" w:space="0" w:color="auto"/>
        <w:right w:val="none" w:sz="0" w:space="0" w:color="auto"/>
      </w:divBdr>
    </w:div>
    <w:div w:id="2020885673">
      <w:bodyDiv w:val="1"/>
      <w:marLeft w:val="0"/>
      <w:marRight w:val="0"/>
      <w:marTop w:val="0"/>
      <w:marBottom w:val="0"/>
      <w:divBdr>
        <w:top w:val="none" w:sz="0" w:space="0" w:color="auto"/>
        <w:left w:val="none" w:sz="0" w:space="0" w:color="auto"/>
        <w:bottom w:val="none" w:sz="0" w:space="0" w:color="auto"/>
        <w:right w:val="none" w:sz="0" w:space="0" w:color="auto"/>
      </w:divBdr>
    </w:div>
    <w:div w:id="2021270579">
      <w:bodyDiv w:val="1"/>
      <w:marLeft w:val="0"/>
      <w:marRight w:val="0"/>
      <w:marTop w:val="0"/>
      <w:marBottom w:val="0"/>
      <w:divBdr>
        <w:top w:val="none" w:sz="0" w:space="0" w:color="auto"/>
        <w:left w:val="none" w:sz="0" w:space="0" w:color="auto"/>
        <w:bottom w:val="none" w:sz="0" w:space="0" w:color="auto"/>
        <w:right w:val="none" w:sz="0" w:space="0" w:color="auto"/>
      </w:divBdr>
    </w:div>
    <w:div w:id="2108963005">
      <w:bodyDiv w:val="1"/>
      <w:marLeft w:val="0"/>
      <w:marRight w:val="0"/>
      <w:marTop w:val="0"/>
      <w:marBottom w:val="0"/>
      <w:divBdr>
        <w:top w:val="none" w:sz="0" w:space="0" w:color="auto"/>
        <w:left w:val="none" w:sz="0" w:space="0" w:color="auto"/>
        <w:bottom w:val="none" w:sz="0" w:space="0" w:color="auto"/>
        <w:right w:val="none" w:sz="0" w:space="0" w:color="auto"/>
      </w:divBdr>
    </w:div>
    <w:div w:id="213301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2411-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catalog.odnb.odessa.ua/opac/index.php?url=/auteurs/view/85818/source:default" TargetMode="External"/><Relationship Id="rId3" Type="http://schemas.openxmlformats.org/officeDocument/2006/relationships/hyperlink" Target="https://nabu.gov.ua/open-office/biblio/sociologiya/indeks-spriynyattya-korupciyi-sri-dinamika-ostannih-5-rokiv" TargetMode="External"/><Relationship Id="rId7" Type="http://schemas.openxmlformats.org/officeDocument/2006/relationships/hyperlink" Target="http://catalog.odnb.odessa.ua/opac/index.php?url=/auteurs/view/153481/source:default" TargetMode="External"/><Relationship Id="rId2" Type="http://schemas.openxmlformats.org/officeDocument/2006/relationships/hyperlink" Target="https://zib.com.ua/ua/121488-chi_potriben_ukraini_zakon_pro_lobiyuvannya_y_chi_znaydutsya.html" TargetMode="External"/><Relationship Id="rId1" Type="http://schemas.openxmlformats.org/officeDocument/2006/relationships/hyperlink" Target="http://tilman-hoppe.de/Lobbying_Toolkit-RU.pdf" TargetMode="External"/><Relationship Id="rId6" Type="http://schemas.openxmlformats.org/officeDocument/2006/relationships/hyperlink" Target="http://catalog.odnb.odessa.ua/opac/index.php?url=/auteurs/view/8822/source:default" TargetMode="External"/><Relationship Id="rId11" Type="http://schemas.openxmlformats.org/officeDocument/2006/relationships/hyperlink" Target="https://old.gp.gov.ua/ua/cmo.html?_m=publications&amp;_t=rec&amp;id=101546" TargetMode="External"/><Relationship Id="rId5" Type="http://schemas.openxmlformats.org/officeDocument/2006/relationships/hyperlink" Target="file:///C:\Users\user\Downloads\Vnadu_2009_1_27.pdf" TargetMode="External"/><Relationship Id="rId10" Type="http://schemas.openxmlformats.org/officeDocument/2006/relationships/hyperlink" Target="http://catalog.odnb.odessa.ua/opac/index.php?url=/auteurs/view/44113/source:default" TargetMode="External"/><Relationship Id="rId4" Type="http://schemas.openxmlformats.org/officeDocument/2006/relationships/hyperlink" Target="http://cpi.ti-ukraine.org/" TargetMode="External"/><Relationship Id="rId9" Type="http://schemas.openxmlformats.org/officeDocument/2006/relationships/hyperlink" Target="http://catalog.odnb.odessa.ua/opac/index.php?url=/auteurs/view/33394/source:defaul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91E510-EC37-44F0-B0BE-4EFDA315C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25405</Words>
  <Characters>14482</Characters>
  <Application>Microsoft Office Word</Application>
  <DocSecurity>0</DocSecurity>
  <Lines>120</Lines>
  <Paragraphs>79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2020-08-28T11:48:00Z</dcterms:created>
  <dcterms:modified xsi:type="dcterms:W3CDTF">2020-08-28T11:48:00Z</dcterms:modified>
</cp:coreProperties>
</file>