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C9E" w:rsidRPr="001B5C07" w:rsidRDefault="00446C9E" w:rsidP="00446C9E">
      <w:pPr>
        <w:ind w:left="4320"/>
        <w:rPr>
          <w:sz w:val="28"/>
          <w:szCs w:val="28"/>
          <w:lang w:val="uk-UA"/>
        </w:rPr>
      </w:pPr>
      <w:r w:rsidRPr="001B5C07">
        <w:rPr>
          <w:sz w:val="28"/>
          <w:szCs w:val="28"/>
          <w:lang w:val="uk-UA"/>
        </w:rPr>
        <w:t xml:space="preserve">Проект </w:t>
      </w:r>
    </w:p>
    <w:p w:rsidR="00446C9E" w:rsidRDefault="00B750AF" w:rsidP="00446C9E">
      <w:pPr>
        <w:ind w:left="43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вноситься народним депутатом </w:t>
      </w:r>
      <w:r w:rsidR="00446C9E" w:rsidRPr="001B5C07">
        <w:rPr>
          <w:sz w:val="28"/>
          <w:szCs w:val="28"/>
          <w:lang w:val="uk-UA"/>
        </w:rPr>
        <w:t xml:space="preserve">України </w:t>
      </w:r>
    </w:p>
    <w:p w:rsidR="00E1463A" w:rsidRDefault="00E1463A" w:rsidP="00446C9E">
      <w:pPr>
        <w:ind w:left="43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ЛЯШЕНКО А.О. (</w:t>
      </w:r>
      <w:proofErr w:type="spellStart"/>
      <w:r>
        <w:rPr>
          <w:sz w:val="28"/>
          <w:szCs w:val="28"/>
          <w:lang w:val="uk-UA"/>
        </w:rPr>
        <w:t>посвід</w:t>
      </w:r>
      <w:proofErr w:type="spellEnd"/>
      <w:r>
        <w:rPr>
          <w:sz w:val="28"/>
          <w:szCs w:val="28"/>
          <w:lang w:val="uk-UA"/>
        </w:rPr>
        <w:t>. № 349)</w:t>
      </w:r>
    </w:p>
    <w:p w:rsidR="00446C9E" w:rsidRDefault="00446C9E" w:rsidP="00446C9E">
      <w:pPr>
        <w:ind w:left="4320"/>
        <w:rPr>
          <w:sz w:val="28"/>
          <w:szCs w:val="28"/>
          <w:lang w:val="uk-UA"/>
        </w:rPr>
      </w:pPr>
    </w:p>
    <w:p w:rsidR="00446C9E" w:rsidRDefault="00446C9E" w:rsidP="00E1463A">
      <w:pPr>
        <w:rPr>
          <w:sz w:val="28"/>
          <w:szCs w:val="28"/>
          <w:lang w:val="uk-UA"/>
        </w:rPr>
      </w:pPr>
      <w:bookmarkStart w:id="0" w:name="_GoBack"/>
      <w:bookmarkEnd w:id="0"/>
    </w:p>
    <w:p w:rsidR="00446C9E" w:rsidRDefault="00446C9E" w:rsidP="00446C9E">
      <w:pPr>
        <w:ind w:left="4320"/>
        <w:rPr>
          <w:sz w:val="28"/>
          <w:szCs w:val="28"/>
          <w:lang w:val="uk-UA"/>
        </w:rPr>
      </w:pPr>
    </w:p>
    <w:p w:rsidR="00446C9E" w:rsidRDefault="00446C9E" w:rsidP="00446C9E">
      <w:pPr>
        <w:ind w:left="4320"/>
        <w:rPr>
          <w:sz w:val="28"/>
          <w:szCs w:val="28"/>
          <w:lang w:val="uk-UA"/>
        </w:rPr>
      </w:pPr>
    </w:p>
    <w:p w:rsidR="00446C9E" w:rsidRDefault="00446C9E" w:rsidP="00446C9E">
      <w:pPr>
        <w:ind w:left="4320"/>
        <w:rPr>
          <w:sz w:val="28"/>
          <w:szCs w:val="28"/>
          <w:lang w:val="uk-UA"/>
        </w:rPr>
      </w:pPr>
    </w:p>
    <w:p w:rsidR="00446C9E" w:rsidRPr="00446C9E" w:rsidRDefault="00446C9E" w:rsidP="00446C9E">
      <w:pPr>
        <w:ind w:left="4320"/>
        <w:rPr>
          <w:sz w:val="28"/>
          <w:szCs w:val="28"/>
          <w:lang w:val="uk-UA"/>
        </w:rPr>
      </w:pPr>
    </w:p>
    <w:p w:rsidR="00446C9E" w:rsidRPr="00446C9E" w:rsidRDefault="00446C9E" w:rsidP="00446C9E">
      <w:pPr>
        <w:jc w:val="center"/>
        <w:rPr>
          <w:b/>
          <w:sz w:val="28"/>
          <w:szCs w:val="28"/>
          <w:lang w:val="uk-UA"/>
        </w:rPr>
      </w:pPr>
      <w:r w:rsidRPr="00446C9E">
        <w:rPr>
          <w:b/>
          <w:sz w:val="28"/>
          <w:szCs w:val="28"/>
          <w:lang w:val="uk-UA"/>
        </w:rPr>
        <w:t xml:space="preserve">Закон України </w:t>
      </w:r>
    </w:p>
    <w:p w:rsidR="00446C9E" w:rsidRPr="00446C9E" w:rsidRDefault="00446C9E" w:rsidP="00446C9E">
      <w:pPr>
        <w:jc w:val="center"/>
        <w:rPr>
          <w:b/>
          <w:bCs/>
          <w:sz w:val="28"/>
          <w:szCs w:val="28"/>
          <w:lang w:val="uk-UA"/>
        </w:rPr>
      </w:pPr>
      <w:r w:rsidRPr="00B76F64">
        <w:rPr>
          <w:b/>
          <w:bCs/>
          <w:sz w:val="28"/>
          <w:szCs w:val="28"/>
          <w:lang w:val="uk-UA"/>
        </w:rPr>
        <w:t>«Про внесення змін до статті 15 Закону України «Про донорство крові та її компонентів» (щодо</w:t>
      </w:r>
      <w:r w:rsidR="00B750AF" w:rsidRPr="00B76F64">
        <w:rPr>
          <w:b/>
          <w:bCs/>
          <w:sz w:val="28"/>
          <w:szCs w:val="28"/>
          <w:lang w:val="uk-UA"/>
        </w:rPr>
        <w:t xml:space="preserve"> забезпечення умов для </w:t>
      </w:r>
      <w:r w:rsidR="00B750AF">
        <w:rPr>
          <w:b/>
          <w:bCs/>
          <w:sz w:val="28"/>
          <w:szCs w:val="28"/>
          <w:lang w:val="uk-UA"/>
        </w:rPr>
        <w:t>здачі</w:t>
      </w:r>
      <w:r w:rsidRPr="00B76F64">
        <w:rPr>
          <w:b/>
          <w:bCs/>
          <w:sz w:val="28"/>
          <w:szCs w:val="28"/>
          <w:lang w:val="uk-UA"/>
        </w:rPr>
        <w:t xml:space="preserve"> крові незалежно від місця реєстрації донора)</w:t>
      </w:r>
      <w:r w:rsidRPr="00446C9E">
        <w:rPr>
          <w:b/>
          <w:bCs/>
          <w:sz w:val="28"/>
          <w:szCs w:val="28"/>
          <w:lang w:val="uk-UA"/>
        </w:rPr>
        <w:t xml:space="preserve">» </w:t>
      </w:r>
    </w:p>
    <w:p w:rsidR="00446C9E" w:rsidRDefault="00446C9E" w:rsidP="00446C9E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</w:p>
    <w:p w:rsidR="00446C9E" w:rsidRDefault="00446C9E" w:rsidP="00446C9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Верховна Рада України </w:t>
      </w:r>
      <w:r w:rsidRPr="001B5C07">
        <w:rPr>
          <w:b/>
          <w:sz w:val="28"/>
          <w:szCs w:val="28"/>
          <w:lang w:val="uk-UA"/>
        </w:rPr>
        <w:t>постановляє:</w:t>
      </w:r>
    </w:p>
    <w:p w:rsidR="00446C9E" w:rsidRDefault="00446C9E" w:rsidP="00446C9E">
      <w:pPr>
        <w:shd w:val="clear" w:color="auto" w:fill="FFFFFF"/>
        <w:jc w:val="both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І.  </w:t>
      </w:r>
      <w:r w:rsidRPr="00446C9E">
        <w:rPr>
          <w:bCs/>
          <w:sz w:val="28"/>
          <w:szCs w:val="28"/>
          <w:lang w:val="uk-UA"/>
        </w:rPr>
        <w:t xml:space="preserve">Доповнити </w:t>
      </w:r>
      <w:r w:rsidR="00075431">
        <w:rPr>
          <w:bCs/>
          <w:sz w:val="28"/>
          <w:szCs w:val="28"/>
          <w:lang w:val="uk-UA"/>
        </w:rPr>
        <w:t>статтю</w:t>
      </w:r>
      <w:r w:rsidRPr="00446C9E">
        <w:rPr>
          <w:bCs/>
          <w:sz w:val="28"/>
          <w:szCs w:val="28"/>
          <w:lang w:val="uk-UA"/>
        </w:rPr>
        <w:t xml:space="preserve"> 15 Закону України «Про донорство</w:t>
      </w:r>
      <w:r w:rsidR="00075431">
        <w:rPr>
          <w:bCs/>
          <w:sz w:val="28"/>
          <w:szCs w:val="28"/>
          <w:lang w:val="uk-UA"/>
        </w:rPr>
        <w:t xml:space="preserve"> крові та її компонентів» </w:t>
      </w:r>
      <w:r w:rsidR="0040131D">
        <w:rPr>
          <w:bCs/>
          <w:sz w:val="28"/>
          <w:szCs w:val="28"/>
          <w:lang w:val="uk-UA"/>
        </w:rPr>
        <w:t xml:space="preserve">(Відомості Верховної Ради України (ВВР), 1995, № 23, ст. 183) </w:t>
      </w:r>
      <w:r w:rsidR="00075431">
        <w:rPr>
          <w:bCs/>
          <w:sz w:val="28"/>
          <w:szCs w:val="28"/>
          <w:lang w:val="uk-UA"/>
        </w:rPr>
        <w:t xml:space="preserve">новим абзацом другим </w:t>
      </w:r>
      <w:r w:rsidRPr="00446C9E">
        <w:rPr>
          <w:bCs/>
          <w:sz w:val="28"/>
          <w:szCs w:val="28"/>
          <w:lang w:val="uk-UA"/>
        </w:rPr>
        <w:t>такого змісту</w:t>
      </w:r>
      <w:r>
        <w:rPr>
          <w:bCs/>
          <w:sz w:val="28"/>
          <w:szCs w:val="28"/>
          <w:lang w:val="uk-UA"/>
        </w:rPr>
        <w:t>:</w:t>
      </w:r>
      <w:r w:rsidRPr="00446C9E">
        <w:rPr>
          <w:bCs/>
          <w:sz w:val="28"/>
          <w:szCs w:val="28"/>
          <w:lang w:val="uk-UA"/>
        </w:rPr>
        <w:t xml:space="preserve"> </w:t>
      </w:r>
    </w:p>
    <w:p w:rsidR="00446C9E" w:rsidRDefault="00446C9E" w:rsidP="00446C9E">
      <w:pPr>
        <w:shd w:val="clear" w:color="auto" w:fill="FFFFFF"/>
        <w:ind w:firstLine="36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«</w:t>
      </w:r>
      <w:r w:rsidRPr="00446C9E">
        <w:rPr>
          <w:bCs/>
          <w:sz w:val="28"/>
          <w:szCs w:val="28"/>
          <w:lang w:val="uk-UA"/>
        </w:rPr>
        <w:t>Особа, яка виявила бажання стати донором</w:t>
      </w:r>
      <w:r w:rsidR="001F3F32">
        <w:rPr>
          <w:bCs/>
          <w:sz w:val="28"/>
          <w:szCs w:val="28"/>
          <w:lang w:val="uk-UA"/>
        </w:rPr>
        <w:t xml:space="preserve"> крові та (або) її компонентів</w:t>
      </w:r>
      <w:r w:rsidR="00712F9E">
        <w:rPr>
          <w:bCs/>
          <w:sz w:val="28"/>
          <w:szCs w:val="28"/>
          <w:lang w:val="uk-UA"/>
        </w:rPr>
        <w:t>,</w:t>
      </w:r>
      <w:r w:rsidRPr="00446C9E">
        <w:rPr>
          <w:bCs/>
          <w:sz w:val="28"/>
          <w:szCs w:val="28"/>
          <w:lang w:val="uk-UA"/>
        </w:rPr>
        <w:t xml:space="preserve"> може звернутися до будь-якої спеціалізованої установи, закладу переливання крові, або до відповідних підрозділів закладів охорони здоров’</w:t>
      </w:r>
      <w:r w:rsidRPr="00B76F64">
        <w:rPr>
          <w:bCs/>
          <w:sz w:val="28"/>
          <w:szCs w:val="28"/>
          <w:lang w:val="uk-UA"/>
        </w:rPr>
        <w:t xml:space="preserve">я, що </w:t>
      </w:r>
      <w:r w:rsidRPr="00446C9E">
        <w:rPr>
          <w:bCs/>
          <w:sz w:val="28"/>
          <w:szCs w:val="28"/>
          <w:lang w:val="uk-UA"/>
        </w:rPr>
        <w:t>належать до сфери управління центрального органу виконавчої влади, що забезпечує формування державної політики у сфері охорони здоров’я, інших державних органів та органів виконавчої влади Автономної Республіки Крим у сфері охорони здоров’я, обласних, Київської, Севастопольської міських державних адміністрацій</w:t>
      </w:r>
      <w:r>
        <w:rPr>
          <w:bCs/>
          <w:sz w:val="28"/>
          <w:szCs w:val="28"/>
          <w:lang w:val="uk-UA"/>
        </w:rPr>
        <w:t>, незалежно від місця своєї реєстрації»</w:t>
      </w:r>
      <w:r w:rsidRPr="00446C9E">
        <w:rPr>
          <w:bCs/>
          <w:sz w:val="28"/>
          <w:szCs w:val="28"/>
          <w:lang w:val="uk-UA"/>
        </w:rPr>
        <w:t>.</w:t>
      </w:r>
    </w:p>
    <w:p w:rsidR="00446C9E" w:rsidRDefault="00446C9E" w:rsidP="00446C9E">
      <w:pPr>
        <w:shd w:val="clear" w:color="auto" w:fill="FFFFFF"/>
        <w:jc w:val="both"/>
        <w:rPr>
          <w:b/>
          <w:bCs/>
          <w:sz w:val="28"/>
          <w:szCs w:val="28"/>
          <w:lang w:val="uk-UA"/>
        </w:rPr>
      </w:pPr>
      <w:r w:rsidRPr="00446C9E">
        <w:rPr>
          <w:b/>
          <w:bCs/>
          <w:sz w:val="28"/>
          <w:szCs w:val="28"/>
          <w:lang w:val="uk-UA"/>
        </w:rPr>
        <w:t xml:space="preserve">ІІ.  </w:t>
      </w:r>
      <w:r>
        <w:rPr>
          <w:b/>
          <w:bCs/>
          <w:sz w:val="28"/>
          <w:szCs w:val="28"/>
          <w:lang w:val="uk-UA"/>
        </w:rPr>
        <w:t>Прикінцеві положення</w:t>
      </w:r>
    </w:p>
    <w:p w:rsidR="00446C9E" w:rsidRDefault="00446C9E" w:rsidP="00446C9E">
      <w:pPr>
        <w:numPr>
          <w:ilvl w:val="0"/>
          <w:numId w:val="1"/>
        </w:numPr>
        <w:shd w:val="clear" w:color="auto" w:fill="FFFFFF"/>
        <w:tabs>
          <w:tab w:val="clear" w:pos="765"/>
          <w:tab w:val="num" w:pos="0"/>
        </w:tabs>
        <w:ind w:left="0" w:firstLine="0"/>
        <w:jc w:val="both"/>
        <w:rPr>
          <w:rStyle w:val="rvts0"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>Цей Закон набирає чинності з дня, наступного за днем його опублікування.</w:t>
      </w:r>
    </w:p>
    <w:p w:rsidR="00446C9E" w:rsidRPr="008C21F6" w:rsidRDefault="00446C9E" w:rsidP="00446C9E">
      <w:pPr>
        <w:numPr>
          <w:ilvl w:val="0"/>
          <w:numId w:val="1"/>
        </w:numPr>
        <w:tabs>
          <w:tab w:val="clear" w:pos="765"/>
          <w:tab w:val="num" w:pos="0"/>
        </w:tabs>
        <w:ind w:left="0" w:firstLine="0"/>
        <w:jc w:val="both"/>
        <w:rPr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>Кабінету Міністрів України у місячний строк із дня набрання чинності цим Законом привести свої нормативно-правову акти у відповідність із цим Законом.</w:t>
      </w:r>
    </w:p>
    <w:p w:rsidR="00446C9E" w:rsidRPr="00446C9E" w:rsidRDefault="00446C9E" w:rsidP="00446C9E">
      <w:pPr>
        <w:shd w:val="clear" w:color="auto" w:fill="FFFFFF"/>
        <w:ind w:left="360"/>
        <w:jc w:val="both"/>
        <w:rPr>
          <w:b/>
          <w:bCs/>
          <w:sz w:val="28"/>
          <w:szCs w:val="28"/>
          <w:lang w:val="uk-UA"/>
        </w:rPr>
      </w:pPr>
    </w:p>
    <w:p w:rsidR="00446C9E" w:rsidRDefault="00446C9E">
      <w:pPr>
        <w:rPr>
          <w:lang w:val="uk-UA"/>
        </w:rPr>
      </w:pPr>
    </w:p>
    <w:p w:rsidR="003A1CF9" w:rsidRDefault="003A1CF9" w:rsidP="003A1CF9">
      <w:pPr>
        <w:ind w:firstLine="36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</w:t>
      </w:r>
    </w:p>
    <w:p w:rsidR="003A1CF9" w:rsidRDefault="003A1CF9" w:rsidP="003A1CF9">
      <w:pPr>
        <w:ind w:firstLine="36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Верховної Ради України                                               Д.О. Разумков </w:t>
      </w:r>
    </w:p>
    <w:p w:rsidR="003A1CF9" w:rsidRDefault="003A1CF9" w:rsidP="003A1CF9">
      <w:pPr>
        <w:ind w:firstLine="360"/>
        <w:jc w:val="both"/>
        <w:rPr>
          <w:sz w:val="28"/>
          <w:szCs w:val="28"/>
          <w:lang w:val="uk-UA"/>
        </w:rPr>
      </w:pPr>
    </w:p>
    <w:p w:rsidR="00446C9E" w:rsidRPr="00446C9E" w:rsidRDefault="00446C9E">
      <w:pPr>
        <w:rPr>
          <w:lang w:val="uk-UA"/>
        </w:rPr>
      </w:pPr>
    </w:p>
    <w:sectPr w:rsidR="00446C9E" w:rsidRPr="00446C9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DE5FCB"/>
    <w:multiLevelType w:val="hybridMultilevel"/>
    <w:tmpl w:val="C05E4A22"/>
    <w:lvl w:ilvl="0" w:tplc="CF6E40E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D1B7E52"/>
    <w:multiLevelType w:val="hybridMultilevel"/>
    <w:tmpl w:val="390A842A"/>
    <w:lvl w:ilvl="0" w:tplc="E480A1EC">
      <w:start w:val="1"/>
      <w:numFmt w:val="decimal"/>
      <w:lvlText w:val="%1."/>
      <w:lvlJc w:val="left"/>
      <w:pPr>
        <w:tabs>
          <w:tab w:val="num" w:pos="1095"/>
        </w:tabs>
        <w:ind w:left="1095" w:hanging="73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C9E"/>
    <w:rsid w:val="00075431"/>
    <w:rsid w:val="001F3F32"/>
    <w:rsid w:val="003A1CF9"/>
    <w:rsid w:val="0040131D"/>
    <w:rsid w:val="00446C9E"/>
    <w:rsid w:val="005129B3"/>
    <w:rsid w:val="00712F9E"/>
    <w:rsid w:val="00B750AF"/>
    <w:rsid w:val="00B76F64"/>
    <w:rsid w:val="00E1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508756-FD53-4E87-B9B9-8B85D2E54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6C9E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446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rvts0">
    <w:name w:val="rvts0"/>
    <w:basedOn w:val="a0"/>
    <w:rsid w:val="00446C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67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885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Ляшенко Анастасія Олексіївна</dc:creator>
  <cp:keywords/>
  <cp:lastModifiedBy>Ляшенко Анастасія Олексіївна</cp:lastModifiedBy>
  <cp:revision>3</cp:revision>
  <dcterms:created xsi:type="dcterms:W3CDTF">2020-03-04T06:44:00Z</dcterms:created>
  <dcterms:modified xsi:type="dcterms:W3CDTF">2020-03-04T10:20:00Z</dcterms:modified>
</cp:coreProperties>
</file>