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DE6" w:rsidRPr="00DC4A9D" w:rsidRDefault="00396DE6" w:rsidP="00EA0A2B">
      <w:pPr>
        <w:jc w:val="right"/>
        <w:rPr>
          <w:color w:val="000000" w:themeColor="text1"/>
          <w:sz w:val="24"/>
          <w:szCs w:val="24"/>
        </w:rPr>
      </w:pPr>
    </w:p>
    <w:p w:rsidR="00396DE6" w:rsidRPr="0093027C" w:rsidRDefault="00396DE6" w:rsidP="00EA0A2B">
      <w:pPr>
        <w:jc w:val="right"/>
        <w:rPr>
          <w:color w:val="000000" w:themeColor="text1"/>
        </w:rPr>
      </w:pPr>
    </w:p>
    <w:p w:rsidR="00396DE6" w:rsidRPr="0093027C" w:rsidRDefault="00396DE6" w:rsidP="00EA0A2B">
      <w:pPr>
        <w:jc w:val="right"/>
        <w:rPr>
          <w:color w:val="000000" w:themeColor="text1"/>
        </w:rPr>
      </w:pPr>
    </w:p>
    <w:p w:rsidR="000A20F3" w:rsidRPr="0093027C" w:rsidRDefault="000A20F3" w:rsidP="00EA0A2B">
      <w:pPr>
        <w:jc w:val="right"/>
        <w:rPr>
          <w:color w:val="000000" w:themeColor="text1"/>
        </w:rPr>
      </w:pPr>
    </w:p>
    <w:p w:rsidR="000A20F3" w:rsidRPr="0093027C" w:rsidRDefault="000A20F3" w:rsidP="00EA0A2B">
      <w:pPr>
        <w:jc w:val="right"/>
        <w:rPr>
          <w:color w:val="000000" w:themeColor="text1"/>
        </w:rPr>
      </w:pPr>
    </w:p>
    <w:p w:rsidR="000A20F3" w:rsidRPr="0093027C" w:rsidRDefault="000A20F3" w:rsidP="00EA0A2B">
      <w:pPr>
        <w:jc w:val="right"/>
        <w:rPr>
          <w:color w:val="000000" w:themeColor="text1"/>
        </w:rPr>
      </w:pPr>
    </w:p>
    <w:p w:rsidR="00472D98" w:rsidRPr="0093027C" w:rsidRDefault="00472D98" w:rsidP="00EA0A2B">
      <w:pPr>
        <w:jc w:val="center"/>
        <w:rPr>
          <w:b/>
          <w:color w:val="000000" w:themeColor="text1"/>
        </w:rPr>
      </w:pPr>
    </w:p>
    <w:p w:rsidR="008F27AB" w:rsidRDefault="008F27AB" w:rsidP="008F27AB">
      <w:pPr>
        <w:ind w:firstLine="0"/>
        <w:jc w:val="center"/>
        <w:rPr>
          <w:b/>
          <w:color w:val="000000" w:themeColor="text1"/>
        </w:rPr>
      </w:pPr>
      <w:bookmarkStart w:id="0" w:name="_GoBack"/>
      <w:bookmarkEnd w:id="0"/>
    </w:p>
    <w:p w:rsidR="000A20F3" w:rsidRPr="00F85FD1" w:rsidRDefault="000A20F3" w:rsidP="008F27AB">
      <w:pPr>
        <w:ind w:firstLine="0"/>
        <w:jc w:val="center"/>
        <w:rPr>
          <w:b/>
          <w:color w:val="000000" w:themeColor="text1"/>
        </w:rPr>
      </w:pPr>
      <w:r w:rsidRPr="00F85FD1">
        <w:rPr>
          <w:b/>
          <w:color w:val="000000" w:themeColor="text1"/>
        </w:rPr>
        <w:t>ВИСНОВОК</w:t>
      </w:r>
    </w:p>
    <w:p w:rsidR="008D0B23" w:rsidRDefault="000A20F3" w:rsidP="00270C66">
      <w:pPr>
        <w:ind w:right="502" w:firstLine="0"/>
        <w:jc w:val="center"/>
        <w:textAlignment w:val="baseline"/>
        <w:rPr>
          <w:b/>
          <w:bCs/>
          <w:color w:val="000000" w:themeColor="text1"/>
        </w:rPr>
      </w:pPr>
      <w:r w:rsidRPr="00F85FD1">
        <w:rPr>
          <w:b/>
          <w:bCs/>
          <w:color w:val="000000" w:themeColor="text1"/>
        </w:rPr>
        <w:t>на</w:t>
      </w:r>
      <w:r w:rsidR="00396DE6" w:rsidRPr="00F85FD1">
        <w:rPr>
          <w:b/>
          <w:bCs/>
          <w:color w:val="000000" w:themeColor="text1"/>
        </w:rPr>
        <w:t xml:space="preserve"> п</w:t>
      </w:r>
      <w:r w:rsidRPr="00F85FD1">
        <w:rPr>
          <w:b/>
          <w:bCs/>
          <w:color w:val="000000" w:themeColor="text1"/>
        </w:rPr>
        <w:t>роект</w:t>
      </w:r>
      <w:r w:rsidR="00396DE6" w:rsidRPr="00F85FD1">
        <w:rPr>
          <w:b/>
          <w:bCs/>
          <w:color w:val="000000" w:themeColor="text1"/>
        </w:rPr>
        <w:t xml:space="preserve"> Закону </w:t>
      </w:r>
      <w:r w:rsidR="00396DE6" w:rsidRPr="008D4838">
        <w:rPr>
          <w:b/>
          <w:bCs/>
          <w:color w:val="000000" w:themeColor="text1"/>
        </w:rPr>
        <w:t xml:space="preserve">України </w:t>
      </w:r>
      <w:r w:rsidR="00361711" w:rsidRPr="008D4838">
        <w:rPr>
          <w:b/>
          <w:bCs/>
          <w:color w:val="000000" w:themeColor="text1"/>
        </w:rPr>
        <w:t xml:space="preserve">«Про </w:t>
      </w:r>
      <w:r w:rsidR="00270C66" w:rsidRPr="00270C66">
        <w:rPr>
          <w:b/>
          <w:bCs/>
          <w:color w:val="000000" w:themeColor="text1"/>
        </w:rPr>
        <w:t xml:space="preserve">внесення змін до </w:t>
      </w:r>
    </w:p>
    <w:p w:rsidR="00270C66" w:rsidRDefault="00270C66" w:rsidP="00270C66">
      <w:pPr>
        <w:ind w:right="502" w:firstLine="0"/>
        <w:jc w:val="center"/>
        <w:textAlignment w:val="baseline"/>
        <w:rPr>
          <w:b/>
          <w:bCs/>
          <w:color w:val="000000" w:themeColor="text1"/>
        </w:rPr>
      </w:pPr>
      <w:r w:rsidRPr="00270C66">
        <w:rPr>
          <w:b/>
          <w:bCs/>
          <w:color w:val="000000" w:themeColor="text1"/>
        </w:rPr>
        <w:t>Бюджетного кодексу України</w:t>
      </w:r>
      <w:r>
        <w:rPr>
          <w:b/>
          <w:bCs/>
          <w:color w:val="000000" w:themeColor="text1"/>
        </w:rPr>
        <w:t xml:space="preserve"> </w:t>
      </w:r>
      <w:r w:rsidRPr="00270C66">
        <w:rPr>
          <w:b/>
          <w:bCs/>
          <w:color w:val="000000" w:themeColor="text1"/>
        </w:rPr>
        <w:t xml:space="preserve">щодо удосконалення системи горизонтального вирівнювання та покращення фінансової </w:t>
      </w:r>
    </w:p>
    <w:p w:rsidR="00C12947" w:rsidRPr="00F85FD1" w:rsidRDefault="00270C66" w:rsidP="00270C66">
      <w:pPr>
        <w:ind w:right="502" w:firstLine="0"/>
        <w:jc w:val="center"/>
        <w:textAlignment w:val="baseline"/>
        <w:rPr>
          <w:b/>
          <w:bCs/>
          <w:color w:val="000000" w:themeColor="text1"/>
        </w:rPr>
      </w:pPr>
      <w:r w:rsidRPr="00270C66">
        <w:rPr>
          <w:b/>
          <w:bCs/>
          <w:color w:val="000000" w:themeColor="text1"/>
        </w:rPr>
        <w:t>спроможності місцевих бюджетів</w:t>
      </w:r>
      <w:r w:rsidR="00C12947" w:rsidRPr="00F85FD1">
        <w:rPr>
          <w:b/>
          <w:bCs/>
          <w:color w:val="000000" w:themeColor="text1"/>
        </w:rPr>
        <w:t>»</w:t>
      </w:r>
      <w:r w:rsidR="00361711" w:rsidRPr="00F85FD1">
        <w:rPr>
          <w:b/>
          <w:bCs/>
          <w:color w:val="000000" w:themeColor="text1"/>
        </w:rPr>
        <w:t xml:space="preserve"> </w:t>
      </w:r>
    </w:p>
    <w:p w:rsidR="00361711" w:rsidRPr="00F85FD1" w:rsidRDefault="00361711" w:rsidP="00B60DA0">
      <w:pPr>
        <w:ind w:right="502"/>
        <w:jc w:val="center"/>
        <w:textAlignment w:val="baseline"/>
        <w:rPr>
          <w:b/>
          <w:bCs/>
          <w:color w:val="000000" w:themeColor="text1"/>
        </w:rPr>
      </w:pPr>
    </w:p>
    <w:p w:rsidR="00AA57D7" w:rsidRDefault="003D1792" w:rsidP="00AA57D7">
      <w:pPr>
        <w:contextualSpacing/>
      </w:pPr>
      <w:r w:rsidRPr="00F85FD1">
        <w:rPr>
          <w:color w:val="000000" w:themeColor="text1"/>
        </w:rPr>
        <w:t>У законопроекті шляхом внесення змін до ст.</w:t>
      </w:r>
      <w:r w:rsidR="0093027C">
        <w:rPr>
          <w:color w:val="000000" w:themeColor="text1"/>
        </w:rPr>
        <w:t xml:space="preserve"> </w:t>
      </w:r>
      <w:r w:rsidR="00CD7A76">
        <w:rPr>
          <w:color w:val="000000" w:themeColor="text1"/>
        </w:rPr>
        <w:t>99</w:t>
      </w:r>
      <w:r w:rsidRPr="00F85FD1">
        <w:rPr>
          <w:color w:val="000000" w:themeColor="text1"/>
        </w:rPr>
        <w:t xml:space="preserve"> Бюджетного кодексу України (далі </w:t>
      </w:r>
      <w:r w:rsidR="00FD4940" w:rsidRPr="00F85FD1">
        <w:rPr>
          <w:color w:val="000000" w:themeColor="text1"/>
        </w:rPr>
        <w:t>−</w:t>
      </w:r>
      <w:r w:rsidRPr="00F85FD1">
        <w:rPr>
          <w:color w:val="000000" w:themeColor="text1"/>
        </w:rPr>
        <w:t xml:space="preserve"> БК) пропонується</w:t>
      </w:r>
      <w:r w:rsidR="00AA57D7">
        <w:rPr>
          <w:color w:val="000000" w:themeColor="text1"/>
        </w:rPr>
        <w:t xml:space="preserve"> змінити параметри </w:t>
      </w:r>
      <w:r w:rsidR="00925D48">
        <w:rPr>
          <w:color w:val="000000" w:themeColor="text1"/>
        </w:rPr>
        <w:t xml:space="preserve">здійснення </w:t>
      </w:r>
      <w:r w:rsidR="00AA57D7" w:rsidRPr="00092043">
        <w:t>г</w:t>
      </w:r>
      <w:r w:rsidR="00AA57D7" w:rsidRPr="00092043">
        <w:rPr>
          <w:color w:val="000000"/>
          <w:shd w:val="clear" w:color="auto" w:fill="FFFFFF"/>
        </w:rPr>
        <w:t>оризонтального вирівнювання податкоспроможності бюджетів міст обласного значення, бюджетів об’єднаних територіальних громад, районних бюджетів</w:t>
      </w:r>
      <w:r w:rsidR="00AA57D7" w:rsidRPr="00092043">
        <w:t>, а саме:</w:t>
      </w:r>
      <w:r w:rsidR="00AA57D7">
        <w:t xml:space="preserve"> </w:t>
      </w:r>
    </w:p>
    <w:p w:rsidR="00AA57D7" w:rsidRDefault="007B1B70" w:rsidP="00AA57D7">
      <w:pPr>
        <w:contextualSpacing/>
      </w:pPr>
      <w:r>
        <w:t>з</w:t>
      </w:r>
      <w:r w:rsidR="00C433F2">
        <w:t>мінити межі</w:t>
      </w:r>
      <w:r w:rsidR="00AA57D7" w:rsidRPr="00F37C00">
        <w:t xml:space="preserve"> індекс</w:t>
      </w:r>
      <w:r w:rsidR="00C433F2">
        <w:t>ів</w:t>
      </w:r>
      <w:r w:rsidR="00AA57D7">
        <w:t xml:space="preserve"> податкоспроможності відповідн</w:t>
      </w:r>
      <w:r w:rsidR="00C433F2">
        <w:t>их</w:t>
      </w:r>
      <w:r w:rsidR="00AA57D7">
        <w:t xml:space="preserve"> бюджет</w:t>
      </w:r>
      <w:r w:rsidR="00C433F2">
        <w:t>ів</w:t>
      </w:r>
      <w:r w:rsidR="00AA57D7">
        <w:t>, при як</w:t>
      </w:r>
      <w:r w:rsidR="00C433F2">
        <w:t>их</w:t>
      </w:r>
      <w:r w:rsidR="00AA57D7">
        <w:t xml:space="preserve"> вирівнювання (дотування відповідн</w:t>
      </w:r>
      <w:r w:rsidR="00C433F2">
        <w:t>их</w:t>
      </w:r>
      <w:r w:rsidR="00AA57D7">
        <w:t xml:space="preserve"> бюджет</w:t>
      </w:r>
      <w:r w:rsidR="00C433F2">
        <w:t>ів</w:t>
      </w:r>
      <w:r w:rsidR="00AA57D7">
        <w:t>) не здійснюється</w:t>
      </w:r>
      <w:r w:rsidR="00DC4A9D">
        <w:t>,</w:t>
      </w:r>
      <w:r w:rsidR="008E474E">
        <w:t xml:space="preserve"> та встановити їх на рівні</w:t>
      </w:r>
      <w:r w:rsidR="00C433F2">
        <w:t xml:space="preserve"> від 1,0 до 1,1</w:t>
      </w:r>
      <w:r w:rsidR="00925D48">
        <w:t xml:space="preserve"> (згідно </w:t>
      </w:r>
      <w:r w:rsidR="00DC4A9D">
        <w:t xml:space="preserve">з </w:t>
      </w:r>
      <w:r w:rsidR="00925D48">
        <w:t>чинни</w:t>
      </w:r>
      <w:r w:rsidR="00DC4A9D">
        <w:t>ми</w:t>
      </w:r>
      <w:r w:rsidR="00925D48">
        <w:t xml:space="preserve"> положен</w:t>
      </w:r>
      <w:r w:rsidR="00DC4A9D">
        <w:t>нями</w:t>
      </w:r>
      <w:r w:rsidR="00C433F2">
        <w:t xml:space="preserve"> граничні показники індексів встановлені на рівні від</w:t>
      </w:r>
      <w:r w:rsidR="00925D48">
        <w:t xml:space="preserve"> </w:t>
      </w:r>
      <w:r w:rsidR="00C433F2">
        <w:t>0,9 до 1,1)</w:t>
      </w:r>
      <w:r w:rsidR="00AA57D7" w:rsidRPr="00F37C00">
        <w:t xml:space="preserve">; </w:t>
      </w:r>
    </w:p>
    <w:p w:rsidR="00E46E40" w:rsidRDefault="00E46E40" w:rsidP="00AA57D7">
      <w:pPr>
        <w:contextualSpacing/>
      </w:pPr>
      <w:r>
        <w:t xml:space="preserve">встановити, що при індексі податкоспроможності </w:t>
      </w:r>
      <w:r w:rsidRPr="00E46E40">
        <w:t xml:space="preserve">менше 1,0 надається </w:t>
      </w:r>
      <w:r w:rsidRPr="00443F2B">
        <w:t xml:space="preserve">базова дотація відповідному бюджету в обсязі </w:t>
      </w:r>
      <w:r w:rsidRPr="00443F2B">
        <w:rPr>
          <w:i/>
          <w:u w:val="single"/>
        </w:rPr>
        <w:t>100 відсотків</w:t>
      </w:r>
      <w:r w:rsidRPr="00443F2B">
        <w:t xml:space="preserve"> (замість </w:t>
      </w:r>
      <w:r w:rsidR="005218EE" w:rsidRPr="00443F2B">
        <w:br/>
      </w:r>
      <w:r w:rsidRPr="00443F2B">
        <w:t>80 відсотків за чинною нормою) суми, необхідної для досягнення значення такого індексу забезпеченості</w:t>
      </w:r>
      <w:r w:rsidRPr="00E46E40">
        <w:t xml:space="preserve"> відповідного бюджету 1,0;</w:t>
      </w:r>
    </w:p>
    <w:p w:rsidR="00357A5D" w:rsidRDefault="00357A5D" w:rsidP="00AA57D7">
      <w:pPr>
        <w:contextualSpacing/>
      </w:pPr>
      <w:r>
        <w:t xml:space="preserve">передбачити, </w:t>
      </w:r>
      <w:r w:rsidR="00DC4A9D">
        <w:t xml:space="preserve">що при </w:t>
      </w:r>
      <w:r>
        <w:t>індекс</w:t>
      </w:r>
      <w:r w:rsidR="00DC4A9D">
        <w:t>і</w:t>
      </w:r>
      <w:r>
        <w:t xml:space="preserve"> податкоспроможності </w:t>
      </w:r>
      <w:r w:rsidRPr="00357A5D">
        <w:t>більше 1,1</w:t>
      </w:r>
      <w:r w:rsidR="00DC4A9D">
        <w:t xml:space="preserve"> </w:t>
      </w:r>
      <w:r w:rsidRPr="00357A5D">
        <w:t xml:space="preserve">передається реверсна дотація з відповідного бюджету в обсязі </w:t>
      </w:r>
      <w:r w:rsidRPr="00357A5D">
        <w:rPr>
          <w:i/>
          <w:u w:val="single"/>
        </w:rPr>
        <w:t>20 відсотків</w:t>
      </w:r>
      <w:r w:rsidRPr="00357A5D">
        <w:t xml:space="preserve"> </w:t>
      </w:r>
      <w:r>
        <w:t xml:space="preserve"> (замість 50 відсотків за чинною нормою) </w:t>
      </w:r>
      <w:r w:rsidRPr="00357A5D">
        <w:t>суми, що перевищує значення такого індексу 1,1.</w:t>
      </w:r>
      <w:r>
        <w:t xml:space="preserve"> </w:t>
      </w:r>
    </w:p>
    <w:p w:rsidR="00D65B8F" w:rsidRPr="00F85FD1" w:rsidRDefault="00357A5D" w:rsidP="008C4292">
      <w:pPr>
        <w:rPr>
          <w:color w:val="000000" w:themeColor="text1"/>
        </w:rPr>
      </w:pPr>
      <w:r>
        <w:rPr>
          <w:color w:val="000000" w:themeColor="text1"/>
        </w:rPr>
        <w:t>Необхідність у</w:t>
      </w:r>
      <w:r w:rsidR="00CD2C72" w:rsidRPr="00F85FD1">
        <w:rPr>
          <w:color w:val="000000" w:themeColor="text1"/>
        </w:rPr>
        <w:t>хвалення зазначених змін</w:t>
      </w:r>
      <w:r w:rsidR="007D261E" w:rsidRPr="00F85FD1">
        <w:rPr>
          <w:color w:val="000000" w:themeColor="text1"/>
        </w:rPr>
        <w:t>, як зазначено</w:t>
      </w:r>
      <w:r w:rsidR="00CD2C72" w:rsidRPr="00F85FD1">
        <w:rPr>
          <w:color w:val="000000" w:themeColor="text1"/>
        </w:rPr>
        <w:t xml:space="preserve"> у доданій до проекту пояснювальній записці</w:t>
      </w:r>
      <w:r w:rsidR="007D261E" w:rsidRPr="00F85FD1">
        <w:rPr>
          <w:color w:val="000000" w:themeColor="text1"/>
        </w:rPr>
        <w:t>,</w:t>
      </w:r>
      <w:r w:rsidR="00CD2C72" w:rsidRPr="00F85FD1">
        <w:rPr>
          <w:color w:val="000000" w:themeColor="text1"/>
        </w:rPr>
        <w:t xml:space="preserve"> </w:t>
      </w:r>
      <w:r>
        <w:rPr>
          <w:color w:val="000000" w:themeColor="text1"/>
        </w:rPr>
        <w:t>викликана тим, що «</w:t>
      </w:r>
      <w:r w:rsidRPr="00357A5D">
        <w:rPr>
          <w:color w:val="000000" w:themeColor="text1"/>
        </w:rPr>
        <w:t>передача на місця протягом 2014–2019 років виконання комплексу видаткових повноважень спричинила деструктивний вплив на результати вирівнювання – стрімко та відчутно зростала нестача коштів у громад на реалізацію всіх переданих державною повноважень і забезпечення соціально-економічного розвитку на місцях, оновлення інфраструктури тощо. Тому на разі виникла необхідність внесення змін до системи горизонтального вирівнювання</w:t>
      </w:r>
      <w:r>
        <w:rPr>
          <w:color w:val="000000" w:themeColor="text1"/>
        </w:rPr>
        <w:t>»</w:t>
      </w:r>
      <w:r w:rsidR="00D65B8F" w:rsidRPr="00F85FD1">
        <w:rPr>
          <w:color w:val="000000" w:themeColor="text1"/>
          <w:shd w:val="clear" w:color="auto" w:fill="FFFFFF"/>
        </w:rPr>
        <w:t>.</w:t>
      </w:r>
      <w:r w:rsidR="00D65B8F" w:rsidRPr="00F85FD1">
        <w:rPr>
          <w:color w:val="000000" w:themeColor="text1"/>
        </w:rPr>
        <w:t xml:space="preserve"> </w:t>
      </w:r>
      <w:r w:rsidR="003A0A7C">
        <w:rPr>
          <w:color w:val="000000" w:themeColor="text1"/>
        </w:rPr>
        <w:t>Відтак метою законопроекту є «</w:t>
      </w:r>
      <w:r w:rsidR="003A0A7C" w:rsidRPr="003A0A7C">
        <w:rPr>
          <w:color w:val="000000" w:themeColor="text1"/>
        </w:rPr>
        <w:t>покращення фінансової спроможності місцевих бюджетів шляхом удосконалення системи горизонтального вирівнювання</w:t>
      </w:r>
      <w:r w:rsidR="003A0A7C">
        <w:rPr>
          <w:color w:val="000000" w:themeColor="text1"/>
        </w:rPr>
        <w:t>».</w:t>
      </w:r>
    </w:p>
    <w:p w:rsidR="0036635A" w:rsidRDefault="0042702F" w:rsidP="00B54B52">
      <w:pPr>
        <w:rPr>
          <w:color w:val="000000" w:themeColor="text1"/>
        </w:rPr>
      </w:pPr>
      <w:r w:rsidRPr="00F85FD1">
        <w:rPr>
          <w:color w:val="000000" w:themeColor="text1"/>
        </w:rPr>
        <w:t>Головне управління</w:t>
      </w:r>
      <w:r w:rsidR="00B54B52" w:rsidRPr="00F85FD1">
        <w:rPr>
          <w:color w:val="000000" w:themeColor="text1"/>
        </w:rPr>
        <w:t xml:space="preserve"> </w:t>
      </w:r>
      <w:r w:rsidR="009778E8">
        <w:rPr>
          <w:color w:val="000000" w:themeColor="text1"/>
        </w:rPr>
        <w:t>певною мірою погоджується з аргументацією, наведеною суб’єктами права законодавчої ініціативи на користь внесеного законопроекту, та</w:t>
      </w:r>
      <w:r w:rsidR="00202392">
        <w:rPr>
          <w:color w:val="000000" w:themeColor="text1"/>
        </w:rPr>
        <w:t xml:space="preserve"> в цілому н</w:t>
      </w:r>
      <w:r w:rsidR="00F64082">
        <w:rPr>
          <w:color w:val="000000" w:themeColor="text1"/>
        </w:rPr>
        <w:t xml:space="preserve">е заперечує можливості </w:t>
      </w:r>
      <w:r w:rsidR="009778E8">
        <w:rPr>
          <w:color w:val="000000" w:themeColor="text1"/>
        </w:rPr>
        <w:t xml:space="preserve">удосконалення </w:t>
      </w:r>
      <w:r w:rsidR="0036635A">
        <w:rPr>
          <w:color w:val="000000" w:themeColor="text1"/>
        </w:rPr>
        <w:t xml:space="preserve">системи </w:t>
      </w:r>
      <w:r w:rsidR="0036635A">
        <w:rPr>
          <w:color w:val="000000" w:themeColor="text1"/>
        </w:rPr>
        <w:lastRenderedPageBreak/>
        <w:t xml:space="preserve">горизонтального вирівнювання з метою </w:t>
      </w:r>
      <w:r w:rsidR="00F64082">
        <w:rPr>
          <w:color w:val="000000" w:themeColor="text1"/>
        </w:rPr>
        <w:t xml:space="preserve">підвищення </w:t>
      </w:r>
      <w:r w:rsidR="0036635A">
        <w:rPr>
          <w:color w:val="000000" w:themeColor="text1"/>
        </w:rPr>
        <w:t>фінансової спроможності місцевих бюджетів.</w:t>
      </w:r>
    </w:p>
    <w:p w:rsidR="00B54B52" w:rsidRDefault="0036635A" w:rsidP="00B54B52">
      <w:pPr>
        <w:rPr>
          <w:rStyle w:val="rvts0"/>
          <w:rFonts w:eastAsiaTheme="majorEastAsia"/>
          <w:color w:val="000000" w:themeColor="text1"/>
        </w:rPr>
      </w:pPr>
      <w:r>
        <w:rPr>
          <w:color w:val="000000" w:themeColor="text1"/>
        </w:rPr>
        <w:t xml:space="preserve">Одночасно, на наш погляд, прийняття рішення щодо зміни </w:t>
      </w:r>
      <w:r w:rsidR="004D6F46">
        <w:rPr>
          <w:color w:val="000000" w:themeColor="text1"/>
        </w:rPr>
        <w:t>параметрів</w:t>
      </w:r>
      <w:r w:rsidR="00C433F2">
        <w:rPr>
          <w:color w:val="000000" w:themeColor="text1"/>
        </w:rPr>
        <w:t xml:space="preserve"> горизонтального вирівнювання</w:t>
      </w:r>
      <w:r w:rsidR="0042464C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має базуватися на детальних розрахунках </w:t>
      </w:r>
      <w:r w:rsidR="00763193">
        <w:rPr>
          <w:color w:val="000000" w:themeColor="text1"/>
        </w:rPr>
        <w:t>зміни фінансової спроможності місцевих бюджетів у розрізі їх відповідних рівнів з урахуванням обсягу видаткових повноважень у динаміці, починаючи з періоду</w:t>
      </w:r>
      <w:r w:rsidR="0042464C">
        <w:rPr>
          <w:color w:val="000000" w:themeColor="text1"/>
        </w:rPr>
        <w:t xml:space="preserve"> їх запровадження </w:t>
      </w:r>
      <w:r w:rsidR="00763193">
        <w:rPr>
          <w:color w:val="000000" w:themeColor="text1"/>
        </w:rPr>
        <w:t>(</w:t>
      </w:r>
      <w:r w:rsidR="0042464C">
        <w:rPr>
          <w:color w:val="000000" w:themeColor="text1"/>
        </w:rPr>
        <w:t>2015 р</w:t>
      </w:r>
      <w:r w:rsidR="00763193">
        <w:rPr>
          <w:color w:val="000000" w:themeColor="text1"/>
        </w:rPr>
        <w:t xml:space="preserve">ік), та </w:t>
      </w:r>
      <w:r w:rsidR="00825838">
        <w:rPr>
          <w:color w:val="000000" w:themeColor="text1"/>
        </w:rPr>
        <w:t>у с</w:t>
      </w:r>
      <w:r w:rsidR="00763193">
        <w:rPr>
          <w:color w:val="000000" w:themeColor="text1"/>
        </w:rPr>
        <w:t>ередньостроков</w:t>
      </w:r>
      <w:r w:rsidR="00825838">
        <w:rPr>
          <w:color w:val="000000" w:themeColor="text1"/>
        </w:rPr>
        <w:t>ій</w:t>
      </w:r>
      <w:r w:rsidR="00763193">
        <w:rPr>
          <w:color w:val="000000" w:themeColor="text1"/>
        </w:rPr>
        <w:t xml:space="preserve"> перспектив</w:t>
      </w:r>
      <w:r w:rsidR="00825838">
        <w:rPr>
          <w:color w:val="000000" w:themeColor="text1"/>
        </w:rPr>
        <w:t>і</w:t>
      </w:r>
      <w:r w:rsidR="005C5646">
        <w:rPr>
          <w:color w:val="000000" w:themeColor="text1"/>
        </w:rPr>
        <w:t xml:space="preserve">, а також у контексті </w:t>
      </w:r>
      <w:r w:rsidR="00A66F4A">
        <w:rPr>
          <w:color w:val="000000" w:themeColor="text1"/>
        </w:rPr>
        <w:t xml:space="preserve">спроможності </w:t>
      </w:r>
      <w:r w:rsidR="005C5646">
        <w:rPr>
          <w:color w:val="000000" w:themeColor="text1"/>
        </w:rPr>
        <w:t xml:space="preserve">створення </w:t>
      </w:r>
      <w:r w:rsidR="0042464C">
        <w:rPr>
          <w:color w:val="000000" w:themeColor="text1"/>
        </w:rPr>
        <w:t xml:space="preserve">фінансових можливостей для сталого розвитку </w:t>
      </w:r>
      <w:r w:rsidR="005C5646">
        <w:rPr>
          <w:color w:val="000000" w:themeColor="text1"/>
        </w:rPr>
        <w:t xml:space="preserve">відповідних територій, запобігання ризикам </w:t>
      </w:r>
      <w:r w:rsidR="008E474E">
        <w:rPr>
          <w:color w:val="000000" w:themeColor="text1"/>
        </w:rPr>
        <w:t xml:space="preserve">виникнення нових регіональних суперечностей </w:t>
      </w:r>
      <w:r w:rsidR="005C5646">
        <w:rPr>
          <w:color w:val="000000" w:themeColor="text1"/>
        </w:rPr>
        <w:t xml:space="preserve">та </w:t>
      </w:r>
      <w:r w:rsidR="008E474E" w:rsidRPr="00443F2B">
        <w:rPr>
          <w:color w:val="000000" w:themeColor="text1"/>
        </w:rPr>
        <w:t>де</w:t>
      </w:r>
      <w:r w:rsidR="00F7314A" w:rsidRPr="00443F2B">
        <w:rPr>
          <w:color w:val="000000" w:themeColor="text1"/>
        </w:rPr>
        <w:t xml:space="preserve">мотивації місцевих органів влади </w:t>
      </w:r>
      <w:r w:rsidR="005C5646" w:rsidRPr="00443F2B">
        <w:rPr>
          <w:color w:val="000000" w:themeColor="text1"/>
        </w:rPr>
        <w:t>у</w:t>
      </w:r>
      <w:r w:rsidR="00F7314A" w:rsidRPr="00443F2B">
        <w:rPr>
          <w:color w:val="000000" w:themeColor="text1"/>
        </w:rPr>
        <w:t xml:space="preserve"> збільшенні надходжень до місцевих бюджетів</w:t>
      </w:r>
      <w:r w:rsidR="005C5646" w:rsidRPr="00443F2B">
        <w:rPr>
          <w:color w:val="000000" w:themeColor="text1"/>
        </w:rPr>
        <w:t xml:space="preserve">. </w:t>
      </w:r>
      <w:r w:rsidR="00A4167F" w:rsidRPr="00443F2B">
        <w:rPr>
          <w:color w:val="000000" w:themeColor="text1"/>
        </w:rPr>
        <w:t>Проте</w:t>
      </w:r>
      <w:r w:rsidR="00443F2B" w:rsidRPr="00443F2B">
        <w:rPr>
          <w:color w:val="000000" w:themeColor="text1"/>
        </w:rPr>
        <w:t xml:space="preserve"> </w:t>
      </w:r>
      <w:r w:rsidR="008668C6" w:rsidRPr="00443F2B">
        <w:rPr>
          <w:color w:val="000000" w:themeColor="text1"/>
        </w:rPr>
        <w:t xml:space="preserve">супровідні документи до проекту </w:t>
      </w:r>
      <w:r w:rsidR="005C5646" w:rsidRPr="00443F2B">
        <w:rPr>
          <w:color w:val="000000" w:themeColor="text1"/>
        </w:rPr>
        <w:t>таких розрахунків та відповідної інформації не містять</w:t>
      </w:r>
      <w:r w:rsidR="005C5646">
        <w:rPr>
          <w:color w:val="000000" w:themeColor="text1"/>
        </w:rPr>
        <w:t>.</w:t>
      </w:r>
      <w:r w:rsidR="008668C6">
        <w:rPr>
          <w:rStyle w:val="rvts0"/>
          <w:rFonts w:eastAsiaTheme="majorEastAsia"/>
          <w:color w:val="000000" w:themeColor="text1"/>
        </w:rPr>
        <w:t xml:space="preserve"> </w:t>
      </w:r>
      <w:r w:rsidR="00A4167F">
        <w:rPr>
          <w:rStyle w:val="rvts0"/>
          <w:rFonts w:eastAsiaTheme="majorEastAsia"/>
          <w:color w:val="000000" w:themeColor="text1"/>
        </w:rPr>
        <w:t>У зв’язку з цим з</w:t>
      </w:r>
      <w:r w:rsidR="002C5B0A">
        <w:rPr>
          <w:rStyle w:val="rvts0"/>
          <w:rFonts w:eastAsiaTheme="majorEastAsia"/>
          <w:color w:val="000000" w:themeColor="text1"/>
        </w:rPr>
        <w:t xml:space="preserve">вертаємо увагу на те, </w:t>
      </w:r>
      <w:r w:rsidR="0078431D" w:rsidRPr="0078431D">
        <w:rPr>
          <w:rStyle w:val="rvts0"/>
          <w:rFonts w:eastAsiaTheme="majorEastAsia"/>
          <w:color w:val="000000" w:themeColor="text1"/>
        </w:rPr>
        <w:t xml:space="preserve">що відповідно до вимог ч. 3 ст. 91 Регламенту Верховної Ради України та ч. 1 ст. 27 </w:t>
      </w:r>
      <w:r w:rsidR="0078431D">
        <w:rPr>
          <w:rStyle w:val="rvts0"/>
          <w:rFonts w:eastAsiaTheme="majorEastAsia"/>
          <w:color w:val="000000" w:themeColor="text1"/>
        </w:rPr>
        <w:t>БК</w:t>
      </w:r>
      <w:r w:rsidR="0078431D" w:rsidRPr="0078431D">
        <w:rPr>
          <w:rStyle w:val="rvts0"/>
          <w:rFonts w:eastAsiaTheme="majorEastAsia"/>
          <w:color w:val="000000" w:themeColor="text1"/>
        </w:rPr>
        <w:t xml:space="preserve"> до проекту слід надати належне фінансово-економічне обґрунтування (включаючи відповідні розрахунки).</w:t>
      </w:r>
    </w:p>
    <w:p w:rsidR="00345F92" w:rsidRPr="00443F2B" w:rsidRDefault="007D118D" w:rsidP="00345F92">
      <w:r>
        <w:rPr>
          <w:rStyle w:val="rvts0"/>
          <w:rFonts w:eastAsiaTheme="majorEastAsia"/>
          <w:color w:val="000000" w:themeColor="text1"/>
        </w:rPr>
        <w:t>Незрозумілим виглядає</w:t>
      </w:r>
      <w:r w:rsidR="00A4167F">
        <w:rPr>
          <w:rStyle w:val="rvts0"/>
          <w:rFonts w:eastAsiaTheme="majorEastAsia"/>
          <w:color w:val="000000" w:themeColor="text1"/>
        </w:rPr>
        <w:t xml:space="preserve"> й</w:t>
      </w:r>
      <w:r>
        <w:rPr>
          <w:rStyle w:val="rvts0"/>
          <w:rFonts w:eastAsiaTheme="majorEastAsia"/>
          <w:color w:val="000000" w:themeColor="text1"/>
        </w:rPr>
        <w:t xml:space="preserve"> положення п. 5 пояснювальної записки до проекту, що його р</w:t>
      </w:r>
      <w:r w:rsidRPr="00EA5BF5">
        <w:rPr>
          <w:lang w:eastAsia="ru-RU"/>
        </w:rPr>
        <w:t>еалі</w:t>
      </w:r>
      <w:r>
        <w:rPr>
          <w:lang w:eastAsia="ru-RU"/>
        </w:rPr>
        <w:t>зація «</w:t>
      </w:r>
      <w:r w:rsidRPr="00EA5BF5">
        <w:rPr>
          <w:lang w:eastAsia="ru-RU"/>
        </w:rPr>
        <w:t>здійснюватиметься з урахуванням норм чинного законодавства, обсяги надходжень та витрат в</w:t>
      </w:r>
      <w:r>
        <w:rPr>
          <w:lang w:eastAsia="ru-RU"/>
        </w:rPr>
        <w:t xml:space="preserve">изначатимуться Законом України </w:t>
      </w:r>
      <w:r w:rsidRPr="00EA5BF5">
        <w:rPr>
          <w:lang w:eastAsia="ru-RU"/>
        </w:rPr>
        <w:t xml:space="preserve">Про Державний бюджет України на </w:t>
      </w:r>
      <w:r>
        <w:rPr>
          <w:lang w:eastAsia="ru-RU"/>
        </w:rPr>
        <w:t>2021рік та наступні роки</w:t>
      </w:r>
      <w:r w:rsidRPr="00EA5BF5">
        <w:rPr>
          <w:lang w:eastAsia="ru-RU"/>
        </w:rPr>
        <w:t xml:space="preserve"> відповідно до принципу збалансованості бюджетної системи</w:t>
      </w:r>
      <w:r>
        <w:rPr>
          <w:lang w:eastAsia="ru-RU"/>
        </w:rPr>
        <w:t>», зважаючи, зокрема, на те, що відповідно до п. 1 розділу ІІ проекту «ц</w:t>
      </w:r>
      <w:r w:rsidRPr="00C019A6">
        <w:t xml:space="preserve">ей Закон набирає чинності </w:t>
      </w:r>
      <w:r>
        <w:t>з дня опублікування»</w:t>
      </w:r>
      <w:r w:rsidRPr="00C019A6">
        <w:t>.</w:t>
      </w:r>
      <w:r w:rsidR="004A481F">
        <w:t xml:space="preserve"> Принагідно зауважимо, що пропонований термін набрання чинності Законом, проект якого розгл</w:t>
      </w:r>
      <w:r w:rsidR="004A481F" w:rsidRPr="00345F92">
        <w:t>ядається, виглядає необґрунтованим.</w:t>
      </w:r>
      <w:r w:rsidR="00345F92">
        <w:t xml:space="preserve"> У цьому контексті також зазначимо, що відповідно до ч. 3 ст. 27 БК «з</w:t>
      </w:r>
      <w:r w:rsidR="00345F92" w:rsidRPr="00345F92">
        <w:t xml:space="preserve">акони України або їх окремі </w:t>
      </w:r>
      <w:r w:rsidR="00345F92" w:rsidRPr="00443F2B">
        <w:t xml:space="preserve">положення, які впливають на показники бюджету (зменшують надходження бюджету та/або збільшують витрати бюджету) і приймаються: </w:t>
      </w:r>
      <w:bookmarkStart w:id="1" w:name="n2591"/>
      <w:bookmarkEnd w:id="1"/>
      <w:r w:rsidR="00345F92" w:rsidRPr="00443F2B">
        <w:t>не пізніше 15 липня року, що передує плановому, вводяться в дію не раніше початку планового бюджетного періоду».</w:t>
      </w:r>
    </w:p>
    <w:p w:rsidR="00A4167F" w:rsidRPr="00443F2B" w:rsidRDefault="00A4167F" w:rsidP="00A4167F">
      <w:pPr>
        <w:rPr>
          <w:rStyle w:val="rvts0"/>
          <w:rFonts w:eastAsiaTheme="majorEastAsia"/>
          <w:color w:val="000000" w:themeColor="text1"/>
        </w:rPr>
      </w:pPr>
      <w:r w:rsidRPr="00443F2B">
        <w:rPr>
          <w:rStyle w:val="rvts0"/>
          <w:rFonts w:eastAsiaTheme="majorEastAsia"/>
          <w:color w:val="000000" w:themeColor="text1"/>
        </w:rPr>
        <w:t>Законопроект передбачає внесення змін лише до однієї статті БК, що й слід передбачити у його назві.</w:t>
      </w:r>
    </w:p>
    <w:p w:rsidR="008804FD" w:rsidRPr="00F85FD1" w:rsidRDefault="00C96E4A" w:rsidP="007D118D">
      <w:pPr>
        <w:rPr>
          <w:color w:val="000000" w:themeColor="text1"/>
        </w:rPr>
      </w:pPr>
      <w:r w:rsidRPr="00443F2B">
        <w:rPr>
          <w:color w:val="000000" w:themeColor="text1"/>
        </w:rPr>
        <w:t>Враховуючи</w:t>
      </w:r>
      <w:r>
        <w:rPr>
          <w:color w:val="000000" w:themeColor="text1"/>
        </w:rPr>
        <w:t xml:space="preserve"> викладене, а також </w:t>
      </w:r>
      <w:r w:rsidR="001C392A" w:rsidRPr="00F85FD1">
        <w:rPr>
          <w:color w:val="000000" w:themeColor="text1"/>
        </w:rPr>
        <w:t>в</w:t>
      </w:r>
      <w:r w:rsidR="008804FD" w:rsidRPr="00F85FD1">
        <w:rPr>
          <w:color w:val="000000" w:themeColor="text1"/>
        </w:rPr>
        <w:t xml:space="preserve">иходячи з вимог </w:t>
      </w:r>
      <w:r w:rsidR="008804FD" w:rsidRPr="00F85FD1">
        <w:rPr>
          <w:iCs/>
          <w:color w:val="000000" w:themeColor="text1"/>
        </w:rPr>
        <w:t>п. 6 ст. 116 Конституції України</w:t>
      </w:r>
      <w:r w:rsidR="008804FD" w:rsidRPr="00F85FD1">
        <w:rPr>
          <w:color w:val="000000" w:themeColor="text1"/>
        </w:rPr>
        <w:t xml:space="preserve"> та ст. </w:t>
      </w:r>
      <w:r w:rsidR="008804FD" w:rsidRPr="00F85FD1">
        <w:rPr>
          <w:iCs/>
          <w:color w:val="000000" w:themeColor="text1"/>
        </w:rPr>
        <w:t xml:space="preserve">42 БК, за якими розробку та </w:t>
      </w:r>
      <w:r w:rsidR="008804FD" w:rsidRPr="00F85FD1">
        <w:rPr>
          <w:color w:val="000000" w:themeColor="text1"/>
        </w:rPr>
        <w:t>забезпечення виконання затвердженого Верховною Радою України Державного бюджету України</w:t>
      </w:r>
      <w:r w:rsidR="008804FD" w:rsidRPr="00F85FD1">
        <w:rPr>
          <w:iCs/>
          <w:color w:val="000000" w:themeColor="text1"/>
        </w:rPr>
        <w:t xml:space="preserve"> віднесено до повноважень </w:t>
      </w:r>
      <w:r w:rsidR="008804FD" w:rsidRPr="00F85FD1">
        <w:rPr>
          <w:color w:val="000000" w:themeColor="text1"/>
        </w:rPr>
        <w:t>Кабінету Міністрів України</w:t>
      </w:r>
      <w:r w:rsidR="008804FD" w:rsidRPr="00F85FD1">
        <w:rPr>
          <w:iCs/>
          <w:color w:val="000000" w:themeColor="text1"/>
        </w:rPr>
        <w:t>, д</w:t>
      </w:r>
      <w:r w:rsidR="008804FD" w:rsidRPr="00F85FD1">
        <w:rPr>
          <w:color w:val="000000" w:themeColor="text1"/>
        </w:rPr>
        <w:t>ля прийняття виваженого рішення щодо внесеного законопроекту доцільно отримати експертний висновок Уряду.</w:t>
      </w:r>
    </w:p>
    <w:p w:rsidR="0042702F" w:rsidRPr="00F85FD1" w:rsidRDefault="0042702F" w:rsidP="0042702F">
      <w:pPr>
        <w:ind w:firstLine="720"/>
        <w:rPr>
          <w:bCs/>
          <w:color w:val="000000" w:themeColor="text1"/>
        </w:rPr>
      </w:pPr>
    </w:p>
    <w:p w:rsidR="0042702F" w:rsidRPr="00F85FD1" w:rsidRDefault="0042702F" w:rsidP="0042702F">
      <w:pPr>
        <w:rPr>
          <w:bCs/>
          <w:color w:val="000000" w:themeColor="text1"/>
        </w:rPr>
      </w:pPr>
    </w:p>
    <w:p w:rsidR="0042702F" w:rsidRPr="00F85FD1" w:rsidRDefault="0042702F" w:rsidP="0042702F">
      <w:pPr>
        <w:rPr>
          <w:color w:val="000000" w:themeColor="text1"/>
        </w:rPr>
      </w:pPr>
      <w:r w:rsidRPr="00F85FD1">
        <w:rPr>
          <w:bCs/>
          <w:color w:val="000000" w:themeColor="text1"/>
        </w:rPr>
        <w:t xml:space="preserve">Керівник Головного управління                      </w:t>
      </w:r>
      <w:r w:rsidR="009A1833">
        <w:rPr>
          <w:bCs/>
          <w:color w:val="000000" w:themeColor="text1"/>
        </w:rPr>
        <w:t xml:space="preserve">            </w:t>
      </w:r>
      <w:r w:rsidRPr="00F85FD1">
        <w:rPr>
          <w:bCs/>
          <w:color w:val="000000" w:themeColor="text1"/>
        </w:rPr>
        <w:t xml:space="preserve">           С. Тихонюк</w:t>
      </w:r>
    </w:p>
    <w:p w:rsidR="003D1792" w:rsidRPr="008D4838" w:rsidRDefault="003D1792" w:rsidP="0040570E">
      <w:pPr>
        <w:rPr>
          <w:color w:val="000000" w:themeColor="text1"/>
        </w:rPr>
      </w:pPr>
    </w:p>
    <w:p w:rsidR="003D1792" w:rsidRPr="008D4838" w:rsidRDefault="003D1792" w:rsidP="0040570E">
      <w:pPr>
        <w:rPr>
          <w:color w:val="000000" w:themeColor="text1"/>
        </w:rPr>
      </w:pPr>
    </w:p>
    <w:p w:rsidR="00AA3117" w:rsidRPr="0093027C" w:rsidRDefault="008678D3" w:rsidP="006621ED">
      <w:pPr>
        <w:rPr>
          <w:color w:val="000000" w:themeColor="text1"/>
          <w:shd w:val="clear" w:color="auto" w:fill="FFFFFF"/>
        </w:rPr>
      </w:pPr>
      <w:r w:rsidRPr="008D4838">
        <w:rPr>
          <w:color w:val="000000" w:themeColor="text1"/>
          <w:sz w:val="20"/>
          <w:szCs w:val="20"/>
        </w:rPr>
        <w:t>Вик.:</w:t>
      </w:r>
      <w:r w:rsidR="00AA3117" w:rsidRPr="008D4838">
        <w:rPr>
          <w:color w:val="000000" w:themeColor="text1"/>
          <w:sz w:val="20"/>
          <w:szCs w:val="20"/>
        </w:rPr>
        <w:t xml:space="preserve"> </w:t>
      </w:r>
      <w:r w:rsidRPr="008D4838">
        <w:rPr>
          <w:color w:val="000000" w:themeColor="text1"/>
          <w:sz w:val="20"/>
          <w:szCs w:val="20"/>
        </w:rPr>
        <w:t xml:space="preserve"> Н. Пархоменко</w:t>
      </w:r>
      <w:bookmarkStart w:id="2" w:name="n54"/>
      <w:bookmarkEnd w:id="2"/>
    </w:p>
    <w:sectPr w:rsidR="00AA3117" w:rsidRPr="0093027C" w:rsidSect="005218EE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AB7" w:rsidRDefault="000D0AB7" w:rsidP="00791902">
      <w:r>
        <w:separator/>
      </w:r>
    </w:p>
  </w:endnote>
  <w:endnote w:type="continuationSeparator" w:id="0">
    <w:p w:rsidR="000D0AB7" w:rsidRDefault="000D0AB7" w:rsidP="00791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, 'Courier New'">
    <w:altName w:val="Arial"/>
    <w:charset w:val="00"/>
    <w:family w:val="swiss"/>
    <w:pitch w:val="variable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AB7" w:rsidRDefault="000D0AB7" w:rsidP="00791902">
      <w:r>
        <w:separator/>
      </w:r>
    </w:p>
  </w:footnote>
  <w:footnote w:type="continuationSeparator" w:id="0">
    <w:p w:rsidR="000D0AB7" w:rsidRDefault="000D0AB7" w:rsidP="00791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E0C" w:rsidRDefault="00810B85">
    <w:pPr>
      <w:pStyle w:val="a4"/>
      <w:jc w:val="right"/>
    </w:pPr>
    <w:r>
      <w:fldChar w:fldCharType="begin"/>
    </w:r>
    <w:r w:rsidR="00D55E0C">
      <w:instrText>PAGE   \* MERGEFORMAT</w:instrText>
    </w:r>
    <w:r>
      <w:fldChar w:fldCharType="separate"/>
    </w:r>
    <w:r w:rsidR="005817B3">
      <w:rPr>
        <w:noProof/>
      </w:rPr>
      <w:t>2</w:t>
    </w:r>
    <w:r>
      <w:fldChar w:fldCharType="end"/>
    </w:r>
  </w:p>
  <w:p w:rsidR="00D55E0C" w:rsidRDefault="00D55E0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E0C" w:rsidRPr="009B1A0D" w:rsidRDefault="00D55E0C" w:rsidP="00D55E0C">
    <w:pPr>
      <w:pStyle w:val="a4"/>
      <w:ind w:left="3540"/>
      <w:jc w:val="right"/>
      <w:rPr>
        <w:sz w:val="20"/>
        <w:szCs w:val="20"/>
      </w:rPr>
    </w:pPr>
    <w:r w:rsidRPr="009B1A0D">
      <w:rPr>
        <w:sz w:val="20"/>
        <w:szCs w:val="20"/>
      </w:rPr>
      <w:t xml:space="preserve">До </w:t>
    </w:r>
    <w:r w:rsidR="00906027">
      <w:rPr>
        <w:sz w:val="20"/>
        <w:szCs w:val="20"/>
        <w:lang w:val="ru-RU"/>
      </w:rPr>
      <w:t>ре</w:t>
    </w:r>
    <w:r w:rsidR="00906027">
      <w:rPr>
        <w:sz w:val="20"/>
        <w:szCs w:val="20"/>
      </w:rPr>
      <w:t>є</w:t>
    </w:r>
    <w:r w:rsidR="00906027">
      <w:rPr>
        <w:sz w:val="20"/>
        <w:szCs w:val="20"/>
        <w:lang w:val="ru-RU"/>
      </w:rPr>
      <w:t xml:space="preserve">стр. </w:t>
    </w:r>
    <w:r w:rsidRPr="009B1A0D">
      <w:rPr>
        <w:sz w:val="20"/>
        <w:szCs w:val="20"/>
      </w:rPr>
      <w:t xml:space="preserve">№ </w:t>
    </w:r>
    <w:r w:rsidR="00DE2AE6" w:rsidRPr="00013FB2">
      <w:rPr>
        <w:sz w:val="20"/>
        <w:szCs w:val="20"/>
        <w:lang w:val="ru-RU"/>
      </w:rPr>
      <w:t>3175</w:t>
    </w:r>
    <w:r w:rsidR="00433A69">
      <w:rPr>
        <w:sz w:val="20"/>
        <w:szCs w:val="20"/>
        <w:lang w:val="ru-RU"/>
      </w:rPr>
      <w:t xml:space="preserve"> </w:t>
    </w:r>
    <w:r w:rsidR="00270C66">
      <w:rPr>
        <w:sz w:val="20"/>
        <w:szCs w:val="20"/>
      </w:rPr>
      <w:t>від</w:t>
    </w:r>
    <w:r w:rsidR="00DE2AE6" w:rsidRPr="00DE2AE6">
      <w:rPr>
        <w:sz w:val="20"/>
        <w:szCs w:val="20"/>
      </w:rPr>
      <w:t xml:space="preserve"> 05.03.2020</w:t>
    </w:r>
  </w:p>
  <w:p w:rsidR="00D55E0C" w:rsidRDefault="006C25F7" w:rsidP="00D55E0C">
    <w:pPr>
      <w:pStyle w:val="a4"/>
      <w:ind w:left="3540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433A69">
      <w:rPr>
        <w:sz w:val="20"/>
        <w:szCs w:val="20"/>
      </w:rPr>
      <w:t>і</w:t>
    </w:r>
    <w:r>
      <w:rPr>
        <w:sz w:val="20"/>
        <w:szCs w:val="20"/>
      </w:rPr>
      <w:t xml:space="preserve"> </w:t>
    </w:r>
    <w:r>
      <w:rPr>
        <w:sz w:val="20"/>
        <w:szCs w:val="20"/>
        <w:lang w:val="ru-RU"/>
      </w:rPr>
      <w:t>депутат</w:t>
    </w:r>
    <w:r w:rsidR="00433A69">
      <w:rPr>
        <w:sz w:val="20"/>
        <w:szCs w:val="20"/>
        <w:lang w:val="ru-RU"/>
      </w:rPr>
      <w:t>и</w:t>
    </w:r>
    <w:r w:rsidR="00D55E0C" w:rsidRPr="009B1A0D">
      <w:rPr>
        <w:sz w:val="20"/>
        <w:szCs w:val="20"/>
      </w:rPr>
      <w:t xml:space="preserve"> України </w:t>
    </w:r>
  </w:p>
  <w:p w:rsidR="00E31812" w:rsidRPr="00BB53A6" w:rsidRDefault="00DE2AE6" w:rsidP="00D55E0C">
    <w:pPr>
      <w:pStyle w:val="a4"/>
      <w:ind w:left="3540"/>
      <w:jc w:val="right"/>
      <w:rPr>
        <w:sz w:val="20"/>
        <w:szCs w:val="20"/>
      </w:rPr>
    </w:pPr>
    <w:r>
      <w:rPr>
        <w:sz w:val="20"/>
        <w:szCs w:val="20"/>
      </w:rPr>
      <w:t>З.</w:t>
    </w:r>
    <w:r w:rsidR="00270C66">
      <w:rPr>
        <w:sz w:val="20"/>
        <w:szCs w:val="20"/>
      </w:rPr>
      <w:t xml:space="preserve"> </w:t>
    </w:r>
    <w:r>
      <w:rPr>
        <w:sz w:val="20"/>
        <w:szCs w:val="20"/>
        <w:lang w:val="ru-RU"/>
      </w:rPr>
      <w:t xml:space="preserve">Андрійович </w:t>
    </w:r>
    <w:r w:rsidR="00433A69">
      <w:rPr>
        <w:sz w:val="20"/>
        <w:szCs w:val="20"/>
        <w:lang w:val="ru-RU"/>
      </w:rPr>
      <w:t>та ін</w:t>
    </w:r>
    <w:r w:rsidR="00BB53A6">
      <w:rPr>
        <w:sz w:val="20"/>
        <w:szCs w:val="20"/>
        <w:lang w:val="ru-RU"/>
      </w:rPr>
      <w:t>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AB7"/>
    <w:multiLevelType w:val="hybridMultilevel"/>
    <w:tmpl w:val="1A14F368"/>
    <w:lvl w:ilvl="0" w:tplc="451A56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0993B7E"/>
    <w:multiLevelType w:val="hybridMultilevel"/>
    <w:tmpl w:val="E3B6826C"/>
    <w:lvl w:ilvl="0" w:tplc="D5BABB5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18E7739"/>
    <w:multiLevelType w:val="hybridMultilevel"/>
    <w:tmpl w:val="53D80F7E"/>
    <w:lvl w:ilvl="0" w:tplc="587ADC06">
      <w:start w:val="1"/>
      <w:numFmt w:val="decimal"/>
      <w:lvlText w:val="%1."/>
      <w:lvlJc w:val="left"/>
      <w:pPr>
        <w:ind w:left="1105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6225FF"/>
    <w:multiLevelType w:val="multilevel"/>
    <w:tmpl w:val="3056C73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Calibri"/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4" w15:restartNumberingAfterBreak="0">
    <w:nsid w:val="2B104945"/>
    <w:multiLevelType w:val="multilevel"/>
    <w:tmpl w:val="27042E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4B9B3867"/>
    <w:multiLevelType w:val="hybridMultilevel"/>
    <w:tmpl w:val="2FF2C27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8D062CF"/>
    <w:multiLevelType w:val="hybridMultilevel"/>
    <w:tmpl w:val="BD26F0FC"/>
    <w:lvl w:ilvl="0" w:tplc="9B14EE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62E1EB9"/>
    <w:multiLevelType w:val="hybridMultilevel"/>
    <w:tmpl w:val="D930B9AA"/>
    <w:lvl w:ilvl="0" w:tplc="F3A6A77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E6"/>
    <w:rsid w:val="00012824"/>
    <w:rsid w:val="00013FB2"/>
    <w:rsid w:val="0001731D"/>
    <w:rsid w:val="00017BD3"/>
    <w:rsid w:val="00036ABF"/>
    <w:rsid w:val="00077931"/>
    <w:rsid w:val="00080E17"/>
    <w:rsid w:val="00092977"/>
    <w:rsid w:val="00092D15"/>
    <w:rsid w:val="0009476D"/>
    <w:rsid w:val="00094BA5"/>
    <w:rsid w:val="000A13B3"/>
    <w:rsid w:val="000A20F3"/>
    <w:rsid w:val="000A588C"/>
    <w:rsid w:val="000A5CC7"/>
    <w:rsid w:val="000B0EED"/>
    <w:rsid w:val="000C2180"/>
    <w:rsid w:val="000C252F"/>
    <w:rsid w:val="000D0AB7"/>
    <w:rsid w:val="000D57DE"/>
    <w:rsid w:val="000E489B"/>
    <w:rsid w:val="00102FF4"/>
    <w:rsid w:val="00103DE6"/>
    <w:rsid w:val="00106012"/>
    <w:rsid w:val="00114584"/>
    <w:rsid w:val="00140F54"/>
    <w:rsid w:val="00146696"/>
    <w:rsid w:val="0016118A"/>
    <w:rsid w:val="00171764"/>
    <w:rsid w:val="001724C1"/>
    <w:rsid w:val="0017500A"/>
    <w:rsid w:val="00175DD4"/>
    <w:rsid w:val="00184316"/>
    <w:rsid w:val="001946FC"/>
    <w:rsid w:val="001A13DF"/>
    <w:rsid w:val="001A30ED"/>
    <w:rsid w:val="001A3E05"/>
    <w:rsid w:val="001B4BA1"/>
    <w:rsid w:val="001C392A"/>
    <w:rsid w:val="001E17CE"/>
    <w:rsid w:val="00202392"/>
    <w:rsid w:val="00205ED8"/>
    <w:rsid w:val="00215E43"/>
    <w:rsid w:val="00244A48"/>
    <w:rsid w:val="00244B6C"/>
    <w:rsid w:val="00250578"/>
    <w:rsid w:val="00254CFE"/>
    <w:rsid w:val="002603FB"/>
    <w:rsid w:val="002615F6"/>
    <w:rsid w:val="00270C66"/>
    <w:rsid w:val="002A66D2"/>
    <w:rsid w:val="002B0E33"/>
    <w:rsid w:val="002B6066"/>
    <w:rsid w:val="002C0A62"/>
    <w:rsid w:val="002C5B0A"/>
    <w:rsid w:val="002E3D83"/>
    <w:rsid w:val="002E462C"/>
    <w:rsid w:val="002E7262"/>
    <w:rsid w:val="002E7DBD"/>
    <w:rsid w:val="0031262A"/>
    <w:rsid w:val="00345F92"/>
    <w:rsid w:val="0035671C"/>
    <w:rsid w:val="00357A5D"/>
    <w:rsid w:val="00361711"/>
    <w:rsid w:val="00363133"/>
    <w:rsid w:val="003632C2"/>
    <w:rsid w:val="003644D0"/>
    <w:rsid w:val="0036635A"/>
    <w:rsid w:val="00384F77"/>
    <w:rsid w:val="003852AD"/>
    <w:rsid w:val="00396DE6"/>
    <w:rsid w:val="003A0986"/>
    <w:rsid w:val="003A0A7C"/>
    <w:rsid w:val="003A2DC5"/>
    <w:rsid w:val="003A378E"/>
    <w:rsid w:val="003A4BF3"/>
    <w:rsid w:val="003C3152"/>
    <w:rsid w:val="003D0020"/>
    <w:rsid w:val="003D1792"/>
    <w:rsid w:val="003D3398"/>
    <w:rsid w:val="003F14C3"/>
    <w:rsid w:val="0040570E"/>
    <w:rsid w:val="00407B28"/>
    <w:rsid w:val="0042464C"/>
    <w:rsid w:val="00425AEA"/>
    <w:rsid w:val="0042702F"/>
    <w:rsid w:val="00433A69"/>
    <w:rsid w:val="004428D3"/>
    <w:rsid w:val="00443F2B"/>
    <w:rsid w:val="004444DF"/>
    <w:rsid w:val="00463B7C"/>
    <w:rsid w:val="004714CC"/>
    <w:rsid w:val="00472D98"/>
    <w:rsid w:val="00482116"/>
    <w:rsid w:val="004874A1"/>
    <w:rsid w:val="004974A8"/>
    <w:rsid w:val="004A22DF"/>
    <w:rsid w:val="004A481F"/>
    <w:rsid w:val="004B0ABE"/>
    <w:rsid w:val="004B435E"/>
    <w:rsid w:val="004B5513"/>
    <w:rsid w:val="004C4744"/>
    <w:rsid w:val="004D6F46"/>
    <w:rsid w:val="004E0A68"/>
    <w:rsid w:val="004E2C65"/>
    <w:rsid w:val="004F35FD"/>
    <w:rsid w:val="00504727"/>
    <w:rsid w:val="005137EA"/>
    <w:rsid w:val="00516A72"/>
    <w:rsid w:val="005218EE"/>
    <w:rsid w:val="005346BE"/>
    <w:rsid w:val="00542218"/>
    <w:rsid w:val="00546A7C"/>
    <w:rsid w:val="00560ABF"/>
    <w:rsid w:val="005705E6"/>
    <w:rsid w:val="0057224F"/>
    <w:rsid w:val="005817B3"/>
    <w:rsid w:val="0058750F"/>
    <w:rsid w:val="00593CFF"/>
    <w:rsid w:val="005A02A0"/>
    <w:rsid w:val="005C5646"/>
    <w:rsid w:val="005D32B3"/>
    <w:rsid w:val="005D3DCB"/>
    <w:rsid w:val="005F4134"/>
    <w:rsid w:val="005F641A"/>
    <w:rsid w:val="0061485A"/>
    <w:rsid w:val="006401D5"/>
    <w:rsid w:val="00653758"/>
    <w:rsid w:val="006621ED"/>
    <w:rsid w:val="00664B6A"/>
    <w:rsid w:val="00666672"/>
    <w:rsid w:val="00683253"/>
    <w:rsid w:val="006841F0"/>
    <w:rsid w:val="0069530C"/>
    <w:rsid w:val="0069571F"/>
    <w:rsid w:val="006A41E8"/>
    <w:rsid w:val="006B2942"/>
    <w:rsid w:val="006B3E19"/>
    <w:rsid w:val="006C25F7"/>
    <w:rsid w:val="006E43EB"/>
    <w:rsid w:val="006E77B5"/>
    <w:rsid w:val="006F0A7A"/>
    <w:rsid w:val="006F2C12"/>
    <w:rsid w:val="007027AB"/>
    <w:rsid w:val="00703199"/>
    <w:rsid w:val="00717363"/>
    <w:rsid w:val="00722552"/>
    <w:rsid w:val="00724876"/>
    <w:rsid w:val="0073425D"/>
    <w:rsid w:val="00735742"/>
    <w:rsid w:val="0073598B"/>
    <w:rsid w:val="00746FE5"/>
    <w:rsid w:val="00747F51"/>
    <w:rsid w:val="00763193"/>
    <w:rsid w:val="00764509"/>
    <w:rsid w:val="007759FE"/>
    <w:rsid w:val="00780E81"/>
    <w:rsid w:val="0078431D"/>
    <w:rsid w:val="007854B1"/>
    <w:rsid w:val="0078663A"/>
    <w:rsid w:val="00791902"/>
    <w:rsid w:val="0079415B"/>
    <w:rsid w:val="007A170B"/>
    <w:rsid w:val="007B1B70"/>
    <w:rsid w:val="007C22A8"/>
    <w:rsid w:val="007D118D"/>
    <w:rsid w:val="007D261E"/>
    <w:rsid w:val="007D7703"/>
    <w:rsid w:val="007F1100"/>
    <w:rsid w:val="00810B85"/>
    <w:rsid w:val="00810FE0"/>
    <w:rsid w:val="008150D4"/>
    <w:rsid w:val="00825838"/>
    <w:rsid w:val="00844326"/>
    <w:rsid w:val="00865BC2"/>
    <w:rsid w:val="008668C6"/>
    <w:rsid w:val="008678D3"/>
    <w:rsid w:val="00870E8E"/>
    <w:rsid w:val="00873171"/>
    <w:rsid w:val="008804FD"/>
    <w:rsid w:val="00882145"/>
    <w:rsid w:val="00886CA7"/>
    <w:rsid w:val="0089054D"/>
    <w:rsid w:val="00891449"/>
    <w:rsid w:val="008B25A5"/>
    <w:rsid w:val="008C18B7"/>
    <w:rsid w:val="008C3E58"/>
    <w:rsid w:val="008C4292"/>
    <w:rsid w:val="008D0B23"/>
    <w:rsid w:val="008D4838"/>
    <w:rsid w:val="008E474E"/>
    <w:rsid w:val="008F27AB"/>
    <w:rsid w:val="00906027"/>
    <w:rsid w:val="0091191E"/>
    <w:rsid w:val="009256D1"/>
    <w:rsid w:val="00925D48"/>
    <w:rsid w:val="0093027C"/>
    <w:rsid w:val="00933071"/>
    <w:rsid w:val="009436EE"/>
    <w:rsid w:val="00943B1B"/>
    <w:rsid w:val="009476D3"/>
    <w:rsid w:val="0095262B"/>
    <w:rsid w:val="009563AE"/>
    <w:rsid w:val="009667C3"/>
    <w:rsid w:val="00966946"/>
    <w:rsid w:val="00967753"/>
    <w:rsid w:val="009710FF"/>
    <w:rsid w:val="009736D2"/>
    <w:rsid w:val="00975D5F"/>
    <w:rsid w:val="009778E8"/>
    <w:rsid w:val="00983A01"/>
    <w:rsid w:val="00990555"/>
    <w:rsid w:val="009A1833"/>
    <w:rsid w:val="009B1A0D"/>
    <w:rsid w:val="009B22CF"/>
    <w:rsid w:val="009B7550"/>
    <w:rsid w:val="009D4D3D"/>
    <w:rsid w:val="009D7837"/>
    <w:rsid w:val="009F75E4"/>
    <w:rsid w:val="00A4167F"/>
    <w:rsid w:val="00A47BE6"/>
    <w:rsid w:val="00A5177F"/>
    <w:rsid w:val="00A535B0"/>
    <w:rsid w:val="00A5565C"/>
    <w:rsid w:val="00A66F4A"/>
    <w:rsid w:val="00A90E4D"/>
    <w:rsid w:val="00A947E1"/>
    <w:rsid w:val="00AA09D2"/>
    <w:rsid w:val="00AA3117"/>
    <w:rsid w:val="00AA57D7"/>
    <w:rsid w:val="00AB2C5C"/>
    <w:rsid w:val="00AD7291"/>
    <w:rsid w:val="00AE6EBB"/>
    <w:rsid w:val="00AF51F9"/>
    <w:rsid w:val="00B25525"/>
    <w:rsid w:val="00B41DBA"/>
    <w:rsid w:val="00B54B52"/>
    <w:rsid w:val="00B579E2"/>
    <w:rsid w:val="00B60DA0"/>
    <w:rsid w:val="00B710B8"/>
    <w:rsid w:val="00B71D2D"/>
    <w:rsid w:val="00B73464"/>
    <w:rsid w:val="00B7485D"/>
    <w:rsid w:val="00B82151"/>
    <w:rsid w:val="00B94FB6"/>
    <w:rsid w:val="00B95C79"/>
    <w:rsid w:val="00BB12F5"/>
    <w:rsid w:val="00BB5163"/>
    <w:rsid w:val="00BB53A6"/>
    <w:rsid w:val="00BC64E6"/>
    <w:rsid w:val="00BD0BE2"/>
    <w:rsid w:val="00BD325E"/>
    <w:rsid w:val="00BE05F2"/>
    <w:rsid w:val="00BF5DD7"/>
    <w:rsid w:val="00C12931"/>
    <w:rsid w:val="00C12947"/>
    <w:rsid w:val="00C433F2"/>
    <w:rsid w:val="00C43C8D"/>
    <w:rsid w:val="00C557EA"/>
    <w:rsid w:val="00C55C8C"/>
    <w:rsid w:val="00C56B4E"/>
    <w:rsid w:val="00C64E48"/>
    <w:rsid w:val="00C750F1"/>
    <w:rsid w:val="00C82D5A"/>
    <w:rsid w:val="00C86CEF"/>
    <w:rsid w:val="00C96E4A"/>
    <w:rsid w:val="00CA53C9"/>
    <w:rsid w:val="00CB3008"/>
    <w:rsid w:val="00CB4F7D"/>
    <w:rsid w:val="00CC5730"/>
    <w:rsid w:val="00CC5E11"/>
    <w:rsid w:val="00CD183E"/>
    <w:rsid w:val="00CD278D"/>
    <w:rsid w:val="00CD2C72"/>
    <w:rsid w:val="00CD5A9A"/>
    <w:rsid w:val="00CD6669"/>
    <w:rsid w:val="00CD7A76"/>
    <w:rsid w:val="00CE2656"/>
    <w:rsid w:val="00CE7C31"/>
    <w:rsid w:val="00CF3C36"/>
    <w:rsid w:val="00D000F3"/>
    <w:rsid w:val="00D174DA"/>
    <w:rsid w:val="00D27650"/>
    <w:rsid w:val="00D32F04"/>
    <w:rsid w:val="00D51B40"/>
    <w:rsid w:val="00D55E0C"/>
    <w:rsid w:val="00D65433"/>
    <w:rsid w:val="00D65B8F"/>
    <w:rsid w:val="00D675AE"/>
    <w:rsid w:val="00D747DD"/>
    <w:rsid w:val="00D77089"/>
    <w:rsid w:val="00D93391"/>
    <w:rsid w:val="00D94877"/>
    <w:rsid w:val="00DB5E1C"/>
    <w:rsid w:val="00DC4A9D"/>
    <w:rsid w:val="00DE2AE6"/>
    <w:rsid w:val="00DF1E0A"/>
    <w:rsid w:val="00E25847"/>
    <w:rsid w:val="00E306BF"/>
    <w:rsid w:val="00E31812"/>
    <w:rsid w:val="00E43BA1"/>
    <w:rsid w:val="00E46E40"/>
    <w:rsid w:val="00E47161"/>
    <w:rsid w:val="00E512A5"/>
    <w:rsid w:val="00E63B0B"/>
    <w:rsid w:val="00E726BA"/>
    <w:rsid w:val="00E761E4"/>
    <w:rsid w:val="00E87839"/>
    <w:rsid w:val="00E93FC1"/>
    <w:rsid w:val="00EA0A2B"/>
    <w:rsid w:val="00EA1C89"/>
    <w:rsid w:val="00EA2B54"/>
    <w:rsid w:val="00EB0C14"/>
    <w:rsid w:val="00EB2C5D"/>
    <w:rsid w:val="00EB46B1"/>
    <w:rsid w:val="00EB6313"/>
    <w:rsid w:val="00EC1B35"/>
    <w:rsid w:val="00ED3BDD"/>
    <w:rsid w:val="00EE25BE"/>
    <w:rsid w:val="00F05487"/>
    <w:rsid w:val="00F07170"/>
    <w:rsid w:val="00F16E13"/>
    <w:rsid w:val="00F27C7A"/>
    <w:rsid w:val="00F3001D"/>
    <w:rsid w:val="00F37DE1"/>
    <w:rsid w:val="00F443C7"/>
    <w:rsid w:val="00F62610"/>
    <w:rsid w:val="00F63DF4"/>
    <w:rsid w:val="00F64082"/>
    <w:rsid w:val="00F7314A"/>
    <w:rsid w:val="00F85FD1"/>
    <w:rsid w:val="00F90E8D"/>
    <w:rsid w:val="00F91755"/>
    <w:rsid w:val="00F927B6"/>
    <w:rsid w:val="00F97C0A"/>
    <w:rsid w:val="00FA113E"/>
    <w:rsid w:val="00FA27DA"/>
    <w:rsid w:val="00FA2A0B"/>
    <w:rsid w:val="00FA4539"/>
    <w:rsid w:val="00FC18F2"/>
    <w:rsid w:val="00FD4940"/>
    <w:rsid w:val="00FF0EFE"/>
    <w:rsid w:val="00FF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  <w14:docId w14:val="6D6C5E56"/>
  <w15:docId w15:val="{CBCEF4E5-DAE7-4352-A933-A5C65D38A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Style"/>
    <w:qFormat/>
    <w:rsid w:val="00396DE6"/>
    <w:pPr>
      <w:ind w:firstLine="709"/>
      <w:jc w:val="both"/>
    </w:pPr>
    <w:rPr>
      <w:rFonts w:eastAsia="Times New Roman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1B4BA1"/>
    <w:pPr>
      <w:keepNext/>
      <w:ind w:firstLine="0"/>
      <w:jc w:val="center"/>
      <w:outlineLvl w:val="3"/>
    </w:pPr>
    <w:rPr>
      <w:b/>
      <w:i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FA113E"/>
    <w:rPr>
      <w:rFonts w:ascii="Times New Roman" w:hAnsi="Times New Roman"/>
      <w:color w:val="000000"/>
    </w:rPr>
  </w:style>
  <w:style w:type="paragraph" w:styleId="a3">
    <w:name w:val="Body Text"/>
    <w:basedOn w:val="a"/>
    <w:rsid w:val="00FA113E"/>
    <w:pPr>
      <w:spacing w:after="120"/>
      <w:ind w:firstLine="0"/>
      <w:jc w:val="left"/>
    </w:pPr>
    <w:rPr>
      <w:lang w:eastAsia="ru-RU"/>
    </w:rPr>
  </w:style>
  <w:style w:type="character" w:customStyle="1" w:styleId="FontStyle">
    <w:name w:val="Font Style"/>
    <w:rsid w:val="001B4BA1"/>
    <w:rPr>
      <w:color w:val="000000"/>
      <w:sz w:val="20"/>
    </w:rPr>
  </w:style>
  <w:style w:type="paragraph" w:customStyle="1" w:styleId="ParagraphStyle">
    <w:name w:val="Paragraph Style"/>
    <w:rsid w:val="001B4BA1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paragraph" w:customStyle="1" w:styleId="st1">
    <w:name w:val="st1"/>
    <w:rsid w:val="00AE6EBB"/>
    <w:pPr>
      <w:autoSpaceDE w:val="0"/>
      <w:autoSpaceDN w:val="0"/>
      <w:adjustRightInd w:val="0"/>
      <w:spacing w:before="120"/>
      <w:jc w:val="center"/>
    </w:pPr>
    <w:rPr>
      <w:rFonts w:ascii="Courier New" w:hAnsi="Courier New"/>
      <w:sz w:val="24"/>
      <w:szCs w:val="24"/>
      <w:lang w:val="ru-RU" w:eastAsia="ja-JP"/>
    </w:rPr>
  </w:style>
  <w:style w:type="paragraph" w:customStyle="1" w:styleId="st2">
    <w:name w:val="st2"/>
    <w:rsid w:val="00AE6EB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ja-JP"/>
    </w:rPr>
  </w:style>
  <w:style w:type="character" w:customStyle="1" w:styleId="st96">
    <w:name w:val="st96"/>
    <w:rsid w:val="00AE6EBB"/>
    <w:rPr>
      <w:rFonts w:ascii="Times New Roman" w:hAnsi="Times New Roman"/>
      <w:color w:val="0000FF"/>
    </w:rPr>
  </w:style>
  <w:style w:type="character" w:customStyle="1" w:styleId="st101">
    <w:name w:val="st101"/>
    <w:rsid w:val="00AE6EBB"/>
    <w:rPr>
      <w:rFonts w:ascii="Times New Roman" w:hAnsi="Times New Roman"/>
      <w:b/>
      <w:bCs/>
      <w:color w:val="000000"/>
    </w:rPr>
  </w:style>
  <w:style w:type="character" w:customStyle="1" w:styleId="265pt">
    <w:name w:val="Основной текст (2) + 6.5 pt"/>
    <w:aliases w:val="Не полужирный"/>
    <w:rsid w:val="00CC5730"/>
    <w:rPr>
      <w:rFonts w:ascii="Times New Roman" w:hAnsi="Times New Roman" w:cs="Times New Roman"/>
      <w:sz w:val="13"/>
      <w:szCs w:val="13"/>
      <w:u w:val="none"/>
    </w:rPr>
  </w:style>
  <w:style w:type="character" w:customStyle="1" w:styleId="2">
    <w:name w:val="Основной текст (2) + Не полужирный"/>
    <w:rsid w:val="00CC5730"/>
    <w:rPr>
      <w:rFonts w:ascii="Times New Roman" w:hAnsi="Times New Roman" w:cs="Times New Roman"/>
      <w:sz w:val="15"/>
      <w:szCs w:val="15"/>
      <w:u w:val="none"/>
    </w:rPr>
  </w:style>
  <w:style w:type="character" w:customStyle="1" w:styleId="20">
    <w:name w:val="Основной текст (2)_"/>
    <w:link w:val="21"/>
    <w:locked/>
    <w:rsid w:val="00560ABF"/>
    <w:rPr>
      <w:sz w:val="28"/>
      <w:szCs w:val="28"/>
      <w:lang w:bidi="ar-SA"/>
    </w:rPr>
  </w:style>
  <w:style w:type="paragraph" w:customStyle="1" w:styleId="21">
    <w:name w:val="Основной текст (2)1"/>
    <w:basedOn w:val="a"/>
    <w:link w:val="20"/>
    <w:rsid w:val="00560ABF"/>
    <w:pPr>
      <w:widowControl w:val="0"/>
      <w:shd w:val="clear" w:color="auto" w:fill="FFFFFF"/>
      <w:spacing w:before="180" w:after="60" w:line="322" w:lineRule="exact"/>
      <w:ind w:firstLine="760"/>
    </w:pPr>
    <w:rPr>
      <w:lang w:eastAsia="uk-UA"/>
    </w:rPr>
  </w:style>
  <w:style w:type="paragraph" w:customStyle="1" w:styleId="st5">
    <w:name w:val="st5"/>
    <w:rsid w:val="00EA1C89"/>
    <w:pPr>
      <w:autoSpaceDE w:val="0"/>
      <w:autoSpaceDN w:val="0"/>
      <w:adjustRightInd w:val="0"/>
      <w:ind w:left="360" w:right="360"/>
      <w:jc w:val="center"/>
    </w:pPr>
    <w:rPr>
      <w:rFonts w:ascii="Courier New" w:hAnsi="Courier New"/>
      <w:sz w:val="24"/>
      <w:szCs w:val="24"/>
      <w:lang w:val="ru-RU" w:eastAsia="ja-JP"/>
    </w:rPr>
  </w:style>
  <w:style w:type="character" w:customStyle="1" w:styleId="st121">
    <w:name w:val="st121"/>
    <w:rsid w:val="00EA1C89"/>
    <w:rPr>
      <w:rFonts w:ascii="Times New Roman" w:hAnsi="Times New Roman"/>
      <w:i/>
      <w:iCs/>
      <w:color w:val="000000"/>
    </w:rPr>
  </w:style>
  <w:style w:type="character" w:customStyle="1" w:styleId="st131">
    <w:name w:val="st131"/>
    <w:rsid w:val="00EA1C89"/>
    <w:rPr>
      <w:rFonts w:ascii="Times New Roman" w:hAnsi="Times New Roman"/>
      <w:i/>
      <w:iCs/>
      <w:color w:val="0000FF"/>
    </w:rPr>
  </w:style>
  <w:style w:type="paragraph" w:styleId="a4">
    <w:name w:val="header"/>
    <w:basedOn w:val="a"/>
    <w:link w:val="a5"/>
    <w:uiPriority w:val="99"/>
    <w:rsid w:val="0079190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791902"/>
    <w:rPr>
      <w:rFonts w:eastAsia="Times New Roman"/>
      <w:sz w:val="28"/>
      <w:szCs w:val="28"/>
      <w:lang w:eastAsia="en-US"/>
    </w:rPr>
  </w:style>
  <w:style w:type="paragraph" w:styleId="a6">
    <w:name w:val="footer"/>
    <w:basedOn w:val="a"/>
    <w:link w:val="a7"/>
    <w:rsid w:val="0079190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rsid w:val="00791902"/>
    <w:rPr>
      <w:rFonts w:eastAsia="Times New Roman"/>
      <w:sz w:val="28"/>
      <w:szCs w:val="28"/>
      <w:lang w:eastAsia="en-US"/>
    </w:rPr>
  </w:style>
  <w:style w:type="paragraph" w:styleId="a8">
    <w:name w:val="Body Text Indent"/>
    <w:basedOn w:val="a"/>
    <w:link w:val="a9"/>
    <w:uiPriority w:val="99"/>
    <w:unhideWhenUsed/>
    <w:rsid w:val="008678D3"/>
    <w:pPr>
      <w:autoSpaceDE w:val="0"/>
      <w:autoSpaceDN w:val="0"/>
      <w:spacing w:after="120"/>
      <w:ind w:left="283" w:firstLine="0"/>
      <w:jc w:val="left"/>
    </w:pPr>
    <w:rPr>
      <w:sz w:val="20"/>
      <w:szCs w:val="20"/>
      <w:lang w:eastAsia="ru-RU"/>
    </w:rPr>
  </w:style>
  <w:style w:type="character" w:customStyle="1" w:styleId="a9">
    <w:name w:val="Основний текст з відступом Знак"/>
    <w:link w:val="a8"/>
    <w:uiPriority w:val="99"/>
    <w:rsid w:val="008678D3"/>
    <w:rPr>
      <w:rFonts w:eastAsia="Times New Roman"/>
      <w:lang w:eastAsia="ru-RU"/>
    </w:rPr>
  </w:style>
  <w:style w:type="character" w:customStyle="1" w:styleId="hps">
    <w:name w:val="hps"/>
    <w:uiPriority w:val="99"/>
    <w:rsid w:val="00F63DF4"/>
  </w:style>
  <w:style w:type="paragraph" w:styleId="aa">
    <w:name w:val="Balloon Text"/>
    <w:basedOn w:val="a"/>
    <w:link w:val="ab"/>
    <w:rsid w:val="00D7708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D77089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40">
    <w:name w:val="Заголовок 4 Знак"/>
    <w:link w:val="4"/>
    <w:rsid w:val="0042702F"/>
    <w:rPr>
      <w:rFonts w:eastAsia="Times New Roman"/>
      <w:b/>
      <w:i/>
      <w:sz w:val="28"/>
      <w:szCs w:val="28"/>
      <w:lang w:eastAsia="ru-RU"/>
    </w:rPr>
  </w:style>
  <w:style w:type="character" w:customStyle="1" w:styleId="rvts0">
    <w:name w:val="rvts0"/>
    <w:qFormat/>
    <w:rsid w:val="00D51B40"/>
  </w:style>
  <w:style w:type="character" w:styleId="ac">
    <w:name w:val="Hyperlink"/>
    <w:uiPriority w:val="99"/>
    <w:unhideWhenUsed/>
    <w:rsid w:val="00D51B40"/>
    <w:rPr>
      <w:color w:val="0000FF"/>
      <w:u w:val="single"/>
    </w:rPr>
  </w:style>
  <w:style w:type="character" w:styleId="ad">
    <w:name w:val="FollowedHyperlink"/>
    <w:rsid w:val="004874A1"/>
    <w:rPr>
      <w:color w:val="954F72"/>
      <w:u w:val="single"/>
    </w:rPr>
  </w:style>
  <w:style w:type="paragraph" w:styleId="ae">
    <w:name w:val="List Paragraph"/>
    <w:basedOn w:val="a"/>
    <w:uiPriority w:val="34"/>
    <w:qFormat/>
    <w:rsid w:val="00F62610"/>
    <w:pPr>
      <w:spacing w:after="160" w:line="259" w:lineRule="auto"/>
      <w:ind w:left="720" w:firstLine="0"/>
      <w:contextualSpacing/>
      <w:jc w:val="left"/>
    </w:pPr>
    <w:rPr>
      <w:rFonts w:eastAsia="Calibri"/>
      <w:szCs w:val="22"/>
      <w:lang w:val="ru-RU"/>
    </w:rPr>
  </w:style>
  <w:style w:type="paragraph" w:customStyle="1" w:styleId="rvps2">
    <w:name w:val="rvps2"/>
    <w:basedOn w:val="a"/>
    <w:rsid w:val="00C86CEF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46">
    <w:name w:val="rvts46"/>
    <w:basedOn w:val="a0"/>
    <w:rsid w:val="00C86CEF"/>
  </w:style>
  <w:style w:type="paragraph" w:customStyle="1" w:styleId="Standard">
    <w:name w:val="Standard"/>
    <w:qFormat/>
    <w:rsid w:val="00780E81"/>
    <w:pPr>
      <w:suppressAutoHyphens/>
      <w:autoSpaceDN w:val="0"/>
      <w:textAlignment w:val="baseline"/>
    </w:pPr>
    <w:rPr>
      <w:rFonts w:eastAsia="Times New Roman"/>
      <w:kern w:val="3"/>
      <w:sz w:val="28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D65B8F"/>
    <w:pPr>
      <w:spacing w:after="120" w:line="276" w:lineRule="auto"/>
      <w:ind w:left="283" w:firstLine="0"/>
      <w:jc w:val="left"/>
    </w:pPr>
    <w:rPr>
      <w:rFonts w:ascii="Calibri" w:hAnsi="Calibri"/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D65B8F"/>
    <w:rPr>
      <w:rFonts w:ascii="Calibri" w:eastAsia="Times New Roman" w:hAnsi="Calibri"/>
      <w:sz w:val="16"/>
      <w:szCs w:val="16"/>
      <w:lang w:eastAsia="en-US"/>
    </w:rPr>
  </w:style>
  <w:style w:type="paragraph" w:customStyle="1" w:styleId="Default">
    <w:name w:val="Default"/>
    <w:rsid w:val="00D65B8F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af">
    <w:name w:val="Назва документа Знак"/>
    <w:qFormat/>
    <w:rsid w:val="008C4292"/>
    <w:rPr>
      <w:rFonts w:ascii="Antiqua, 'Courier New'" w:hAnsi="Antiqua, 'Courier New'" w:cs="Antiqua, 'Courier New'"/>
      <w:b/>
      <w:sz w:val="26"/>
      <w:lang w:val="uk-UA" w:bidi="ar-SA"/>
    </w:rPr>
  </w:style>
  <w:style w:type="character" w:customStyle="1" w:styleId="rvts23">
    <w:name w:val="rvts23"/>
    <w:qFormat/>
    <w:rsid w:val="008C4292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32"/>
      <w:szCs w:val="32"/>
      <w:u w:val="none"/>
    </w:rPr>
  </w:style>
  <w:style w:type="paragraph" w:customStyle="1" w:styleId="rvps7">
    <w:name w:val="rvps7"/>
    <w:basedOn w:val="a"/>
    <w:rsid w:val="00B54B52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B54B52"/>
  </w:style>
  <w:style w:type="paragraph" w:customStyle="1" w:styleId="rvps6">
    <w:name w:val="rvps6"/>
    <w:basedOn w:val="a"/>
    <w:rsid w:val="00B54B52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paragraph" w:styleId="af0">
    <w:name w:val="footnote text"/>
    <w:basedOn w:val="a"/>
    <w:link w:val="af1"/>
    <w:rsid w:val="00D32F04"/>
    <w:rPr>
      <w:sz w:val="20"/>
      <w:szCs w:val="20"/>
    </w:rPr>
  </w:style>
  <w:style w:type="character" w:customStyle="1" w:styleId="af1">
    <w:name w:val="Текст виноски Знак"/>
    <w:basedOn w:val="a0"/>
    <w:link w:val="af0"/>
    <w:rsid w:val="00D32F04"/>
    <w:rPr>
      <w:rFonts w:eastAsia="Times New Roman"/>
      <w:lang w:eastAsia="en-US"/>
    </w:rPr>
  </w:style>
  <w:style w:type="character" w:styleId="af2">
    <w:name w:val="footnote reference"/>
    <w:basedOn w:val="a0"/>
    <w:rsid w:val="00D32F04"/>
    <w:rPr>
      <w:vertAlign w:val="superscript"/>
    </w:rPr>
  </w:style>
  <w:style w:type="paragraph" w:customStyle="1" w:styleId="af3">
    <w:name w:val="Нормальний текст"/>
    <w:basedOn w:val="a"/>
    <w:link w:val="af4"/>
    <w:uiPriority w:val="99"/>
    <w:rsid w:val="007D118D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character" w:customStyle="1" w:styleId="af4">
    <w:name w:val="Нормальний текст Знак"/>
    <w:link w:val="af3"/>
    <w:uiPriority w:val="99"/>
    <w:locked/>
    <w:rsid w:val="007D118D"/>
    <w:rPr>
      <w:rFonts w:ascii="Antiqua" w:eastAsia="Times New Roman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7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4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6BEF1-69D8-4EBA-9211-EE347CD5D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586</Words>
  <Characters>4068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№ 3770 від 14</vt:lpstr>
      <vt:lpstr>До № 3770 від 14</vt:lpstr>
    </vt:vector>
  </TitlesOfParts>
  <Company>Grizli777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3770 від 14</dc:title>
  <dc:creator>User-UKS</dc:creator>
  <cp:lastModifiedBy>Лопотуха Інна Григорівна</cp:lastModifiedBy>
  <cp:revision>4</cp:revision>
  <cp:lastPrinted>2020-02-20T08:46:00Z</cp:lastPrinted>
  <dcterms:created xsi:type="dcterms:W3CDTF">2020-04-17T14:00:00Z</dcterms:created>
  <dcterms:modified xsi:type="dcterms:W3CDTF">2020-04-17T14:36:00Z</dcterms:modified>
</cp:coreProperties>
</file>