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BE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5974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 xml:space="preserve">Комітету Верховної Ради України з питань інтеграції України 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з Європейським Союзом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FD686D" w:rsidRPr="00D9246D" w:rsidRDefault="00156BCA" w:rsidP="00D924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Pr="00156BCA">
        <w:rPr>
          <w:rFonts w:ascii="Times New Roman" w:hAnsi="Times New Roman" w:cs="Times New Roman"/>
          <w:b/>
          <w:sz w:val="28"/>
          <w:szCs w:val="28"/>
        </w:rPr>
        <w:t xml:space="preserve">внесення змін до Закону України «Про державну реєстрацію юридичних осіб, фізичних осіб підприємців та громадських формувань» (щодо надання правових інструментів для боротьби з рейдерством та зміни порядку доступу до відомостей, які містяться в Єдиному державному реєстрі юридичних осіб, фізичних осіб-підприємців та громадських формувань) </w:t>
      </w:r>
    </w:p>
    <w:p w:rsidR="00F7668B" w:rsidRPr="008A5974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156BCA">
        <w:rPr>
          <w:rFonts w:ascii="Times New Roman" w:hAnsi="Times New Roman" w:cs="Times New Roman"/>
          <w:sz w:val="28"/>
          <w:szCs w:val="28"/>
        </w:rPr>
        <w:t>3179</w:t>
      </w:r>
      <w:r w:rsidRPr="008A5974">
        <w:rPr>
          <w:rFonts w:ascii="Times New Roman" w:hAnsi="Times New Roman" w:cs="Times New Roman"/>
          <w:sz w:val="28"/>
          <w:szCs w:val="28"/>
        </w:rPr>
        <w:t xml:space="preserve"> від </w:t>
      </w:r>
      <w:r w:rsidR="00156BCA">
        <w:rPr>
          <w:rFonts w:ascii="Times New Roman" w:hAnsi="Times New Roman" w:cs="Times New Roman"/>
          <w:sz w:val="28"/>
          <w:szCs w:val="28"/>
        </w:rPr>
        <w:t>05</w:t>
      </w:r>
      <w:r w:rsidRPr="008A5974">
        <w:rPr>
          <w:rFonts w:ascii="Times New Roman" w:hAnsi="Times New Roman" w:cs="Times New Roman"/>
          <w:sz w:val="28"/>
          <w:szCs w:val="28"/>
        </w:rPr>
        <w:t>.0</w:t>
      </w:r>
      <w:r w:rsidR="00B96D39">
        <w:rPr>
          <w:rFonts w:ascii="Times New Roman" w:hAnsi="Times New Roman" w:cs="Times New Roman"/>
          <w:sz w:val="28"/>
          <w:szCs w:val="28"/>
        </w:rPr>
        <w:t>3</w:t>
      </w:r>
      <w:r w:rsidRPr="008A5974">
        <w:rPr>
          <w:rFonts w:ascii="Times New Roman" w:hAnsi="Times New Roman" w:cs="Times New Roman"/>
          <w:sz w:val="28"/>
          <w:szCs w:val="28"/>
        </w:rPr>
        <w:t xml:space="preserve">.2020, </w:t>
      </w:r>
      <w:r w:rsidR="00156BCA">
        <w:rPr>
          <w:rFonts w:ascii="Times New Roman" w:hAnsi="Times New Roman" w:cs="Times New Roman"/>
          <w:sz w:val="28"/>
          <w:szCs w:val="28"/>
        </w:rPr>
        <w:t>Качура О.А</w:t>
      </w:r>
      <w:r w:rsidR="00A62A03">
        <w:rPr>
          <w:rFonts w:ascii="Times New Roman" w:hAnsi="Times New Roman" w:cs="Times New Roman"/>
          <w:sz w:val="28"/>
          <w:szCs w:val="28"/>
        </w:rPr>
        <w:t xml:space="preserve">., </w:t>
      </w:r>
      <w:r w:rsidR="00156BCA">
        <w:rPr>
          <w:rFonts w:ascii="Times New Roman" w:hAnsi="Times New Roman" w:cs="Times New Roman"/>
          <w:sz w:val="28"/>
          <w:szCs w:val="28"/>
        </w:rPr>
        <w:t>Пивоваров Є.П</w:t>
      </w:r>
      <w:r w:rsidR="00A62A03">
        <w:rPr>
          <w:rFonts w:ascii="Times New Roman" w:hAnsi="Times New Roman" w:cs="Times New Roman"/>
          <w:sz w:val="28"/>
          <w:szCs w:val="28"/>
        </w:rPr>
        <w:t>.</w:t>
      </w:r>
      <w:r w:rsidR="00156BCA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8A5974">
        <w:rPr>
          <w:rFonts w:ascii="Times New Roman" w:hAnsi="Times New Roman" w:cs="Times New Roman"/>
          <w:sz w:val="28"/>
          <w:szCs w:val="28"/>
        </w:rPr>
        <w:t>)</w:t>
      </w:r>
    </w:p>
    <w:p w:rsidR="00B86E61" w:rsidRDefault="00B86E61" w:rsidP="00636F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A62A03" w:rsidRDefault="00156BCA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CA">
        <w:rPr>
          <w:rFonts w:ascii="Times New Roman" w:hAnsi="Times New Roman" w:cs="Times New Roman"/>
          <w:sz w:val="28"/>
          <w:szCs w:val="28"/>
        </w:rPr>
        <w:t>Метою законопроекту є, зокрема, розширення можливостей суб’єктів правоохоронної діяльності щодо збору доказів і інформації для швидкого реагування та локалізації наслідків вчинення рейдерських дій у Єдиному державному реєстрі юридичних осіб, фізичних осіб-підприємців та громадських формувань.</w:t>
      </w:r>
    </w:p>
    <w:p w:rsidR="00156BCA" w:rsidRDefault="00156BCA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CA">
        <w:rPr>
          <w:rFonts w:ascii="Times New Roman" w:hAnsi="Times New Roman" w:cs="Times New Roman"/>
          <w:sz w:val="28"/>
          <w:szCs w:val="28"/>
        </w:rPr>
        <w:t>Законопроектом удосконалюються та узгоджуються між собою положення Закону України «Про державну реєстрацію юридичних осіб, фізичних осіб підприємців та громадських формувань» щодо надання правових інструментів для боротьби з рейдерством та зміни порядку доступу до відомостей, які містяться в Єдиному державному реєстрі юридичних осіб, фізичних осіб-підприємців та громадських формувань.</w:t>
      </w:r>
    </w:p>
    <w:p w:rsidR="00156BCA" w:rsidRPr="00A62A03" w:rsidRDefault="00156BCA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BCA">
        <w:rPr>
          <w:rFonts w:ascii="Times New Roman" w:hAnsi="Times New Roman" w:cs="Times New Roman"/>
          <w:sz w:val="28"/>
          <w:szCs w:val="28"/>
        </w:rPr>
        <w:t>Покращення якості проведення досудових розслідувань та якості надання професійної правничої допомоги потерпілим у справах щодо захоплення корпоративних прав підприємств, полегшення збору доказів, пришвидшення процесу поновлення прав потерпілих та притягнення винних осіб до кримінальної відповідальності.</w:t>
      </w:r>
    </w:p>
    <w:p w:rsidR="00A62A03" w:rsidRDefault="00A62A03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B87CF7" w:rsidRPr="00636F8F" w:rsidRDefault="00F7668B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0F0A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</w:t>
      </w:r>
      <w:r w:rsidR="008D4F02" w:rsidRPr="00410F0A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</w:t>
      </w:r>
      <w:r w:rsidR="00636F8F" w:rsidRPr="00B87CF7">
        <w:rPr>
          <w:rFonts w:ascii="Times New Roman" w:hAnsi="Times New Roman" w:cs="Times New Roman"/>
          <w:sz w:val="28"/>
          <w:szCs w:val="28"/>
        </w:rPr>
        <w:t>Розділу І</w:t>
      </w:r>
      <w:r w:rsidR="00156BCA">
        <w:rPr>
          <w:rFonts w:ascii="Times New Roman" w:hAnsi="Times New Roman" w:cs="Times New Roman"/>
          <w:sz w:val="28"/>
          <w:szCs w:val="28"/>
        </w:rPr>
        <w:t>ІІ</w:t>
      </w:r>
      <w:r w:rsidR="00636F8F" w:rsidRPr="00B87CF7">
        <w:rPr>
          <w:rFonts w:ascii="Times New Roman" w:hAnsi="Times New Roman" w:cs="Times New Roman"/>
          <w:sz w:val="28"/>
          <w:szCs w:val="28"/>
        </w:rPr>
        <w:t xml:space="preserve"> «</w:t>
      </w:r>
      <w:r w:rsidR="00156BCA">
        <w:rPr>
          <w:rFonts w:ascii="Times New Roman" w:hAnsi="Times New Roman" w:cs="Times New Roman"/>
          <w:sz w:val="28"/>
          <w:szCs w:val="28"/>
        </w:rPr>
        <w:t>Ю</w:t>
      </w:r>
      <w:r w:rsidR="00156BCA" w:rsidRPr="00156BCA">
        <w:rPr>
          <w:rFonts w:ascii="Times New Roman" w:hAnsi="Times New Roman" w:cs="Times New Roman"/>
          <w:sz w:val="28"/>
          <w:szCs w:val="28"/>
        </w:rPr>
        <w:t>стиція, свобода та безпека</w:t>
      </w:r>
      <w:r w:rsidR="00636F8F" w:rsidRPr="00B87CF7">
        <w:rPr>
          <w:rFonts w:ascii="Times New Roman" w:hAnsi="Times New Roman" w:cs="Times New Roman"/>
          <w:sz w:val="28"/>
          <w:szCs w:val="28"/>
        </w:rPr>
        <w:t>»</w:t>
      </w:r>
      <w:r w:rsidR="00636F8F">
        <w:rPr>
          <w:rFonts w:ascii="Times New Roman" w:hAnsi="Times New Roman" w:cs="Times New Roman"/>
          <w:sz w:val="28"/>
          <w:szCs w:val="28"/>
        </w:rPr>
        <w:t xml:space="preserve"> </w:t>
      </w:r>
      <w:r w:rsidR="003F4C09">
        <w:rPr>
          <w:rFonts w:ascii="Times New Roman" w:hAnsi="Times New Roman" w:cs="Times New Roman"/>
          <w:sz w:val="28"/>
          <w:szCs w:val="28"/>
        </w:rPr>
        <w:t>та Глав</w:t>
      </w:r>
      <w:r w:rsidR="0012737F">
        <w:rPr>
          <w:rFonts w:ascii="Times New Roman" w:hAnsi="Times New Roman" w:cs="Times New Roman"/>
          <w:sz w:val="28"/>
          <w:szCs w:val="28"/>
        </w:rPr>
        <w:t>и</w:t>
      </w:r>
      <w:r w:rsidR="003F4C09">
        <w:rPr>
          <w:rFonts w:ascii="Times New Roman" w:hAnsi="Times New Roman" w:cs="Times New Roman"/>
          <w:sz w:val="28"/>
          <w:szCs w:val="28"/>
        </w:rPr>
        <w:t xml:space="preserve"> 13 «</w:t>
      </w:r>
      <w:r w:rsidR="003F4C09" w:rsidRPr="003F4C09">
        <w:rPr>
          <w:rFonts w:ascii="Times New Roman" w:hAnsi="Times New Roman" w:cs="Times New Roman"/>
          <w:sz w:val="28"/>
          <w:szCs w:val="28"/>
        </w:rPr>
        <w:t>Законодавство про заснування та діяльність компаній, корпоративне управління, бухгалтерський облік та аудит</w:t>
      </w:r>
      <w:r w:rsidR="003F4C09" w:rsidRPr="0012737F">
        <w:rPr>
          <w:rFonts w:ascii="Times New Roman" w:hAnsi="Times New Roman" w:cs="Times New Roman"/>
          <w:sz w:val="28"/>
          <w:szCs w:val="28"/>
        </w:rPr>
        <w:t xml:space="preserve">» Розділу </w:t>
      </w:r>
      <w:r w:rsidR="003F4C09" w:rsidRPr="0012737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F4C09" w:rsidRPr="003F4C09">
        <w:rPr>
          <w:rFonts w:ascii="Times New Roman" w:hAnsi="Times New Roman" w:cs="Times New Roman"/>
          <w:sz w:val="28"/>
          <w:szCs w:val="28"/>
        </w:rPr>
        <w:t xml:space="preserve"> </w:t>
      </w:r>
      <w:r w:rsidR="00FD686D">
        <w:rPr>
          <w:rFonts w:ascii="Times New Roman" w:hAnsi="Times New Roman" w:cs="Times New Roman"/>
          <w:sz w:val="28"/>
          <w:szCs w:val="28"/>
        </w:rPr>
        <w:t>«Е</w:t>
      </w:r>
      <w:r w:rsidR="00FD686D" w:rsidRPr="00FD686D">
        <w:rPr>
          <w:rFonts w:ascii="Times New Roman" w:hAnsi="Times New Roman" w:cs="Times New Roman"/>
          <w:sz w:val="28"/>
          <w:szCs w:val="28"/>
        </w:rPr>
        <w:t>кономічне та галузеве співробітництво</w:t>
      </w:r>
      <w:r w:rsidR="00FD686D">
        <w:rPr>
          <w:rFonts w:ascii="Times New Roman" w:hAnsi="Times New Roman" w:cs="Times New Roman"/>
          <w:sz w:val="28"/>
          <w:szCs w:val="28"/>
        </w:rPr>
        <w:t xml:space="preserve">» 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Угоди </w:t>
      </w:r>
      <w:r w:rsidR="00285458">
        <w:rPr>
          <w:rFonts w:ascii="Times New Roman" w:hAnsi="Times New Roman" w:cs="Times New Roman"/>
          <w:sz w:val="28"/>
          <w:szCs w:val="28"/>
        </w:rPr>
        <w:t xml:space="preserve">про асоціацію </w:t>
      </w:r>
      <w:r w:rsidR="00285458" w:rsidRPr="00285458">
        <w:rPr>
          <w:rFonts w:ascii="Times New Roman" w:hAnsi="Times New Roman" w:cs="Times New Roman"/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D9246D" w:rsidRDefault="00D9246D" w:rsidP="00D924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95697" w:rsidRPr="00A95697" w:rsidRDefault="008D4F02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156BCA" w:rsidRPr="001844E5" w:rsidRDefault="006C2167" w:rsidP="00D9246D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3C45CB" w:rsidRPr="001844E5" w:rsidRDefault="003417C7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Згідно з </w:t>
      </w:r>
      <w:r w:rsidR="00384409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положеннями </w:t>
      </w:r>
      <w:r w:rsidR="006C216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</w:t>
      </w:r>
      <w:r w:rsidR="00402CFB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тті </w:t>
      </w:r>
      <w:r w:rsidR="00156BCA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6C216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Угоди про асоціацію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C216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передбачено, що </w:t>
      </w:r>
      <w:r w:rsidR="00156BCA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зокрема. </w:t>
      </w:r>
    </w:p>
    <w:p w:rsidR="00636F8F" w:rsidRPr="001844E5" w:rsidRDefault="003F4C09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</w:t>
      </w:r>
      <w:r w:rsidR="00636F8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статті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636F8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Угоди про асоціацію,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 співробітничають у боротьбі з кримінальною та незаконною організованою чи іншою діяльністю, а також з метою її попередження.</w:t>
      </w:r>
      <w:r w:rsidRPr="001844E5">
        <w:t xml:space="preserve">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 співробітництво спрямовується на вирішення, зокрема, такої проблеми, як підробка документів</w:t>
      </w:r>
      <w:r w:rsidR="00636F8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6BCA" w:rsidRPr="001844E5" w:rsidRDefault="00956E64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визначено в статті </w:t>
      </w:r>
      <w:r w:rsidR="00BB205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387 Угоди про асоціацію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, з метою створення повноцінно функціонуючої ринкової економіки та задля стимулювання торгівлі, Сторони домовилися співробітничати з питань захисту прав акціонерів, кредиторів та інших заінтересованих сторін відповідно до вимог ЄС у цій сфері згідно з Додатком ХХХІV до цієї Угоди.</w:t>
      </w:r>
    </w:p>
    <w:p w:rsidR="0012737F" w:rsidRPr="001844E5" w:rsidRDefault="00956E64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 зобов’язується поступово наблизити своє законодавство до законодавства ЄС</w:t>
      </w:r>
      <w:r w:rsidR="00BB205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наведене в Додатку ХХХІV Угоди у встановлені терміни. </w:t>
      </w:r>
    </w:p>
    <w:p w:rsidR="00303B55" w:rsidRPr="001844E5" w:rsidRDefault="00D85AA2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той же час, </w:t>
      </w:r>
      <w:r w:rsidRPr="00AF4F9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Директиви 82/891/ЄЕС, 89/666/ЄЕС, 2005/56/ЄС, 2009/101/ЄС, 2011/35/ЄС та 2012/30/ЄС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B55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скасовані Директивою Європейського Парламенту і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 </w:t>
      </w:r>
      <w:r w:rsidR="0012737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2017/1132 від</w:t>
      </w:r>
      <w:r w:rsidR="00303B55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</w:t>
      </w:r>
      <w:r w:rsidR="00956E64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 2017 року стосовно деяких аспектів права</w:t>
      </w:r>
      <w:r w:rsidR="00303B55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компаній</w:t>
      </w:r>
      <w:r w:rsidR="0012737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Директива 2017/1132) (OJ L 169, 30.6.2017, p. 46–127) та значна частина законодавства ЄС про товариства кодифікована </w:t>
      </w:r>
      <w:r w:rsidR="00303B55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2737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r w:rsidR="00303B55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Директиві</w:t>
      </w:r>
      <w:r w:rsidR="0012737F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6E64" w:rsidRPr="001844E5" w:rsidRDefault="0012737F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проекту Закону кореспондуються з положеннями </w:t>
      </w:r>
      <w:r w:rsidR="005E4502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BB205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="00E36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8, </w:t>
      </w:r>
      <w:r w:rsidR="005E4502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преамбули </w:t>
      </w:r>
      <w:r w:rsidR="00BB205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статті 16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Директиви 2017/1132 щодо надання можливості зацікавленим особам отрим</w:t>
      </w:r>
      <w:r w:rsidR="005E21BD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увати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реєстру копії документів </w:t>
      </w:r>
      <w:r w:rsidR="005E4502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і відомостей, як на паперових так і на цифрових нос</w:t>
      </w:r>
      <w:r w:rsidR="00BB2057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іях.</w:t>
      </w:r>
    </w:p>
    <w:p w:rsidR="005E21BD" w:rsidRPr="001844E5" w:rsidRDefault="00FD686D" w:rsidP="00D9246D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 проекту Закону щодо безоплатного надання в електронній формі інформації з Єдиного державного реєстру юридичних осіб, фізичних осіб-підприємців та громадських формувань відповідає положенням пункту</w:t>
      </w:r>
      <w:r w:rsidR="005E21BD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37 преамбули Директиви 2017/1132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яким</w:t>
      </w:r>
      <w:r w:rsidR="005E21BD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</w:t>
      </w:r>
      <w:r w:rsidR="00AF4F91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</w:t>
      </w:r>
      <w:r w:rsidR="005E21BD"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44E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директива не обмежує право держав-членів стягувати плату за отримання інформації про компанії через систему взаємозв'язку реєстрів, якщо такі збори необхідні відповідно до національного законодавства.</w:t>
      </w:r>
    </w:p>
    <w:p w:rsidR="00D8207B" w:rsidRDefault="00D8207B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54BD" w:rsidRPr="001844E5" w:rsidRDefault="008D4F02" w:rsidP="00D92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44E5">
        <w:rPr>
          <w:rFonts w:ascii="Times New Roman" w:hAnsi="Times New Roman" w:cs="Times New Roman"/>
          <w:sz w:val="28"/>
          <w:szCs w:val="28"/>
        </w:rPr>
        <w:t>З огляду на зазначене</w:t>
      </w:r>
      <w:r w:rsidR="00285458" w:rsidRPr="001844E5">
        <w:rPr>
          <w:rFonts w:ascii="Times New Roman" w:hAnsi="Times New Roman" w:cs="Times New Roman"/>
          <w:sz w:val="28"/>
          <w:szCs w:val="28"/>
        </w:rPr>
        <w:t>,</w:t>
      </w:r>
      <w:r w:rsidRPr="001844E5">
        <w:rPr>
          <w:rFonts w:ascii="Times New Roman" w:hAnsi="Times New Roman" w:cs="Times New Roman"/>
          <w:sz w:val="28"/>
          <w:szCs w:val="28"/>
        </w:rPr>
        <w:t xml:space="preserve"> проект Закону </w:t>
      </w:r>
      <w:r w:rsidR="00B31C5C" w:rsidRPr="001844E5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="00B31C5C" w:rsidRPr="001844E5">
        <w:rPr>
          <w:rFonts w:ascii="Times New Roman" w:hAnsi="Times New Roman" w:cs="Times New Roman"/>
          <w:sz w:val="28"/>
          <w:szCs w:val="28"/>
        </w:rPr>
        <w:t xml:space="preserve"> </w:t>
      </w:r>
      <w:r w:rsidR="006D7C09" w:rsidRPr="001844E5">
        <w:rPr>
          <w:rFonts w:ascii="Times New Roman" w:hAnsi="Times New Roman" w:cs="Times New Roman"/>
          <w:sz w:val="28"/>
          <w:szCs w:val="28"/>
        </w:rPr>
        <w:t>міжнародно-правовим зобов’язанням України в сфері європейської</w:t>
      </w:r>
      <w:r w:rsidR="003417C7" w:rsidRPr="001844E5">
        <w:rPr>
          <w:rFonts w:ascii="Times New Roman" w:hAnsi="Times New Roman" w:cs="Times New Roman"/>
          <w:sz w:val="28"/>
          <w:szCs w:val="28"/>
        </w:rPr>
        <w:t xml:space="preserve"> інтеграції</w:t>
      </w:r>
      <w:r w:rsidR="00D8207B" w:rsidRPr="001844E5">
        <w:rPr>
          <w:rFonts w:ascii="Times New Roman" w:hAnsi="Times New Roman" w:cs="Times New Roman"/>
          <w:sz w:val="28"/>
          <w:szCs w:val="28"/>
        </w:rPr>
        <w:t>.</w:t>
      </w:r>
    </w:p>
    <w:p w:rsidR="00156BCA" w:rsidRDefault="00156BCA" w:rsidP="003569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6BCA" w:rsidRPr="00FD686D" w:rsidRDefault="00156BCA" w:rsidP="00356995">
      <w:pPr>
        <w:spacing w:after="0"/>
        <w:ind w:firstLine="567"/>
        <w:jc w:val="both"/>
        <w:rPr>
          <w:rFonts w:ascii="Times New Roman" w:hAnsi="Times New Roman" w:cs="Times New Roman"/>
          <w:b/>
          <w:i/>
          <w:szCs w:val="28"/>
        </w:rPr>
      </w:pPr>
    </w:p>
    <w:sectPr w:rsidR="00156BCA" w:rsidRPr="00FD686D" w:rsidSect="009B6357">
      <w:headerReference w:type="default" r:id="rId8"/>
      <w:headerReference w:type="first" r:id="rId9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F94" w:rsidRDefault="00552F94" w:rsidP="008A5974">
      <w:pPr>
        <w:spacing w:after="0" w:line="240" w:lineRule="auto"/>
      </w:pPr>
      <w:r>
        <w:separator/>
      </w:r>
    </w:p>
  </w:endnote>
  <w:endnote w:type="continuationSeparator" w:id="0">
    <w:p w:rsidR="00552F94" w:rsidRDefault="00552F94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F94" w:rsidRDefault="00552F94" w:rsidP="008A5974">
      <w:pPr>
        <w:spacing w:after="0" w:line="240" w:lineRule="auto"/>
      </w:pPr>
      <w:r>
        <w:separator/>
      </w:r>
    </w:p>
  </w:footnote>
  <w:footnote w:type="continuationSeparator" w:id="0">
    <w:p w:rsidR="00552F94" w:rsidRDefault="00552F94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46D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34886"/>
    <w:rsid w:val="000350A4"/>
    <w:rsid w:val="000404FC"/>
    <w:rsid w:val="00042672"/>
    <w:rsid w:val="00045A57"/>
    <w:rsid w:val="00072B0D"/>
    <w:rsid w:val="00081C1F"/>
    <w:rsid w:val="00086ABE"/>
    <w:rsid w:val="00090188"/>
    <w:rsid w:val="0009456C"/>
    <w:rsid w:val="000B46A7"/>
    <w:rsid w:val="000C2FCA"/>
    <w:rsid w:val="000F4CFF"/>
    <w:rsid w:val="000F60E3"/>
    <w:rsid w:val="00105F68"/>
    <w:rsid w:val="0011284D"/>
    <w:rsid w:val="00125B17"/>
    <w:rsid w:val="0012685C"/>
    <w:rsid w:val="0012737F"/>
    <w:rsid w:val="001420B5"/>
    <w:rsid w:val="0015351B"/>
    <w:rsid w:val="00156BCA"/>
    <w:rsid w:val="00165313"/>
    <w:rsid w:val="00183AB9"/>
    <w:rsid w:val="001844E5"/>
    <w:rsid w:val="00186931"/>
    <w:rsid w:val="00196CBA"/>
    <w:rsid w:val="001B1E02"/>
    <w:rsid w:val="001D201A"/>
    <w:rsid w:val="001D2E18"/>
    <w:rsid w:val="001D76B2"/>
    <w:rsid w:val="001E5D0B"/>
    <w:rsid w:val="001F6E5A"/>
    <w:rsid w:val="001F759B"/>
    <w:rsid w:val="00206CB5"/>
    <w:rsid w:val="0022520C"/>
    <w:rsid w:val="00267C06"/>
    <w:rsid w:val="00285458"/>
    <w:rsid w:val="00286886"/>
    <w:rsid w:val="00293717"/>
    <w:rsid w:val="00293F12"/>
    <w:rsid w:val="0029766D"/>
    <w:rsid w:val="002A4F49"/>
    <w:rsid w:val="002A6059"/>
    <w:rsid w:val="002B446C"/>
    <w:rsid w:val="00303B55"/>
    <w:rsid w:val="003126AB"/>
    <w:rsid w:val="00325678"/>
    <w:rsid w:val="003417C7"/>
    <w:rsid w:val="00356995"/>
    <w:rsid w:val="00384409"/>
    <w:rsid w:val="003C45CB"/>
    <w:rsid w:val="003D5517"/>
    <w:rsid w:val="003F4C09"/>
    <w:rsid w:val="00402CFB"/>
    <w:rsid w:val="00410F0A"/>
    <w:rsid w:val="00416D33"/>
    <w:rsid w:val="00431C11"/>
    <w:rsid w:val="00433932"/>
    <w:rsid w:val="00435151"/>
    <w:rsid w:val="00451257"/>
    <w:rsid w:val="00490B8F"/>
    <w:rsid w:val="00494C5F"/>
    <w:rsid w:val="00496036"/>
    <w:rsid w:val="004A0A08"/>
    <w:rsid w:val="004A41FC"/>
    <w:rsid w:val="004B1B79"/>
    <w:rsid w:val="004D01D8"/>
    <w:rsid w:val="004E0F28"/>
    <w:rsid w:val="004F5AE0"/>
    <w:rsid w:val="00511ADD"/>
    <w:rsid w:val="005438EA"/>
    <w:rsid w:val="00547EF0"/>
    <w:rsid w:val="00552F94"/>
    <w:rsid w:val="00554E16"/>
    <w:rsid w:val="00567F82"/>
    <w:rsid w:val="00570D77"/>
    <w:rsid w:val="0057278A"/>
    <w:rsid w:val="00586CFC"/>
    <w:rsid w:val="005B0639"/>
    <w:rsid w:val="005B2BAB"/>
    <w:rsid w:val="005B68B1"/>
    <w:rsid w:val="005C03B2"/>
    <w:rsid w:val="005C4882"/>
    <w:rsid w:val="005D27FB"/>
    <w:rsid w:val="005D2EE4"/>
    <w:rsid w:val="005E21BD"/>
    <w:rsid w:val="005E4502"/>
    <w:rsid w:val="00636F8F"/>
    <w:rsid w:val="00653AA5"/>
    <w:rsid w:val="0069769A"/>
    <w:rsid w:val="00697F3A"/>
    <w:rsid w:val="006C2167"/>
    <w:rsid w:val="006C2B2F"/>
    <w:rsid w:val="006C4225"/>
    <w:rsid w:val="006D7C09"/>
    <w:rsid w:val="006F7145"/>
    <w:rsid w:val="007049A1"/>
    <w:rsid w:val="007228F7"/>
    <w:rsid w:val="00734ED3"/>
    <w:rsid w:val="007358FA"/>
    <w:rsid w:val="00764E7A"/>
    <w:rsid w:val="00771477"/>
    <w:rsid w:val="00796CB2"/>
    <w:rsid w:val="007A3A08"/>
    <w:rsid w:val="007B14F8"/>
    <w:rsid w:val="007B6324"/>
    <w:rsid w:val="007D00D9"/>
    <w:rsid w:val="00803A4B"/>
    <w:rsid w:val="00814D5E"/>
    <w:rsid w:val="00853550"/>
    <w:rsid w:val="0085361C"/>
    <w:rsid w:val="008752B8"/>
    <w:rsid w:val="008814BE"/>
    <w:rsid w:val="008827CB"/>
    <w:rsid w:val="00885926"/>
    <w:rsid w:val="00896EBE"/>
    <w:rsid w:val="008A5974"/>
    <w:rsid w:val="008B0FBE"/>
    <w:rsid w:val="008B4546"/>
    <w:rsid w:val="008D4F02"/>
    <w:rsid w:val="008D72CA"/>
    <w:rsid w:val="00911615"/>
    <w:rsid w:val="00920C62"/>
    <w:rsid w:val="00924188"/>
    <w:rsid w:val="00941198"/>
    <w:rsid w:val="00956E64"/>
    <w:rsid w:val="0098362C"/>
    <w:rsid w:val="009852A5"/>
    <w:rsid w:val="00995F48"/>
    <w:rsid w:val="009B6357"/>
    <w:rsid w:val="009C7921"/>
    <w:rsid w:val="00A16A98"/>
    <w:rsid w:val="00A3074E"/>
    <w:rsid w:val="00A437E8"/>
    <w:rsid w:val="00A45BEF"/>
    <w:rsid w:val="00A524E0"/>
    <w:rsid w:val="00A62A03"/>
    <w:rsid w:val="00A65EB1"/>
    <w:rsid w:val="00A73C29"/>
    <w:rsid w:val="00A95697"/>
    <w:rsid w:val="00A95F1F"/>
    <w:rsid w:val="00AA6462"/>
    <w:rsid w:val="00AC0198"/>
    <w:rsid w:val="00AF4F91"/>
    <w:rsid w:val="00AF565B"/>
    <w:rsid w:val="00B23919"/>
    <w:rsid w:val="00B31C5C"/>
    <w:rsid w:val="00B454BD"/>
    <w:rsid w:val="00B46A8D"/>
    <w:rsid w:val="00B535F9"/>
    <w:rsid w:val="00B60A86"/>
    <w:rsid w:val="00B633F7"/>
    <w:rsid w:val="00B6384B"/>
    <w:rsid w:val="00B71F50"/>
    <w:rsid w:val="00B75C66"/>
    <w:rsid w:val="00B86E61"/>
    <w:rsid w:val="00B87CF7"/>
    <w:rsid w:val="00B91FE6"/>
    <w:rsid w:val="00B96D39"/>
    <w:rsid w:val="00BA388A"/>
    <w:rsid w:val="00BB2057"/>
    <w:rsid w:val="00BB6CF7"/>
    <w:rsid w:val="00BC6A15"/>
    <w:rsid w:val="00BC7F35"/>
    <w:rsid w:val="00BD5E97"/>
    <w:rsid w:val="00BE78E2"/>
    <w:rsid w:val="00C02AD1"/>
    <w:rsid w:val="00C07748"/>
    <w:rsid w:val="00C102E5"/>
    <w:rsid w:val="00C20112"/>
    <w:rsid w:val="00C51719"/>
    <w:rsid w:val="00C7589D"/>
    <w:rsid w:val="00C819E2"/>
    <w:rsid w:val="00C932C3"/>
    <w:rsid w:val="00CA56D2"/>
    <w:rsid w:val="00CA71F6"/>
    <w:rsid w:val="00D11F8F"/>
    <w:rsid w:val="00D16651"/>
    <w:rsid w:val="00D22764"/>
    <w:rsid w:val="00D35788"/>
    <w:rsid w:val="00D4227F"/>
    <w:rsid w:val="00D74E14"/>
    <w:rsid w:val="00D8207B"/>
    <w:rsid w:val="00D85AA2"/>
    <w:rsid w:val="00D862AD"/>
    <w:rsid w:val="00D864F4"/>
    <w:rsid w:val="00D9246D"/>
    <w:rsid w:val="00DC01DB"/>
    <w:rsid w:val="00DC0698"/>
    <w:rsid w:val="00DC3562"/>
    <w:rsid w:val="00DE468F"/>
    <w:rsid w:val="00DF0B32"/>
    <w:rsid w:val="00E11FF0"/>
    <w:rsid w:val="00E263CB"/>
    <w:rsid w:val="00E354E4"/>
    <w:rsid w:val="00E3623D"/>
    <w:rsid w:val="00E60689"/>
    <w:rsid w:val="00E72D79"/>
    <w:rsid w:val="00E96506"/>
    <w:rsid w:val="00EB020E"/>
    <w:rsid w:val="00EB08B9"/>
    <w:rsid w:val="00F076B3"/>
    <w:rsid w:val="00F13D03"/>
    <w:rsid w:val="00F25E85"/>
    <w:rsid w:val="00F35686"/>
    <w:rsid w:val="00F41BFB"/>
    <w:rsid w:val="00F556A3"/>
    <w:rsid w:val="00F65A2E"/>
    <w:rsid w:val="00F676FD"/>
    <w:rsid w:val="00F7069D"/>
    <w:rsid w:val="00F7668B"/>
    <w:rsid w:val="00F8155E"/>
    <w:rsid w:val="00F84676"/>
    <w:rsid w:val="00F90955"/>
    <w:rsid w:val="00F94EBE"/>
    <w:rsid w:val="00FD0583"/>
    <w:rsid w:val="00FD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6656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796B-B6ED-4BC2-ACE0-95BF86EEE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1886</TotalTime>
  <Pages>2</Pages>
  <Words>2940</Words>
  <Characters>1676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81</cp:revision>
  <cp:lastPrinted>2020-03-23T07:24:00Z</cp:lastPrinted>
  <dcterms:created xsi:type="dcterms:W3CDTF">2020-03-23T08:04:00Z</dcterms:created>
  <dcterms:modified xsi:type="dcterms:W3CDTF">2020-05-07T07:21:00Z</dcterms:modified>
</cp:coreProperties>
</file>