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BD8" w:rsidRPr="00062B03" w:rsidRDefault="00BA0BD8" w:rsidP="00BA0BD8">
      <w:pPr>
        <w:spacing w:after="0" w:line="240" w:lineRule="auto"/>
        <w:jc w:val="center"/>
        <w:rPr>
          <w:rFonts w:ascii="Times New Roman" w:hAnsi="Times New Roman"/>
          <w:b/>
          <w:sz w:val="28"/>
          <w:szCs w:val="28"/>
          <w:lang w:eastAsia="ru-RU"/>
        </w:rPr>
      </w:pPr>
      <w:r w:rsidRPr="00643BA5">
        <w:rPr>
          <w:rFonts w:ascii="Times New Roman" w:hAnsi="Times New Roman"/>
          <w:b/>
          <w:sz w:val="28"/>
          <w:szCs w:val="28"/>
          <w:lang w:eastAsia="ru-RU"/>
        </w:rPr>
        <w:t>ПОЯСНЮВАЛЬНА ЗАПИСКА</w:t>
      </w:r>
    </w:p>
    <w:p w:rsidR="00BA0BD8" w:rsidRPr="002E7991" w:rsidRDefault="00BA0BD8" w:rsidP="00BA0BD8">
      <w:pPr>
        <w:spacing w:after="0" w:line="240" w:lineRule="auto"/>
        <w:jc w:val="center"/>
        <w:rPr>
          <w:rFonts w:ascii="Times New Roman" w:hAnsi="Times New Roman"/>
          <w:b/>
          <w:sz w:val="28"/>
          <w:szCs w:val="28"/>
          <w:lang w:val="ru-RU" w:eastAsia="ru-RU"/>
        </w:rPr>
      </w:pPr>
      <w:r w:rsidRPr="00643BA5">
        <w:rPr>
          <w:rFonts w:ascii="Times New Roman" w:hAnsi="Times New Roman"/>
          <w:b/>
          <w:sz w:val="28"/>
          <w:szCs w:val="28"/>
          <w:lang w:eastAsia="ru-RU"/>
        </w:rPr>
        <w:t>до про</w:t>
      </w:r>
      <w:r>
        <w:rPr>
          <w:rFonts w:ascii="Times New Roman" w:hAnsi="Times New Roman"/>
          <w:b/>
          <w:sz w:val="28"/>
          <w:szCs w:val="28"/>
          <w:lang w:eastAsia="ru-RU"/>
        </w:rPr>
        <w:t>є</w:t>
      </w:r>
      <w:r w:rsidRPr="00643BA5">
        <w:rPr>
          <w:rFonts w:ascii="Times New Roman" w:hAnsi="Times New Roman"/>
          <w:b/>
          <w:sz w:val="28"/>
          <w:szCs w:val="28"/>
          <w:lang w:eastAsia="ru-RU"/>
        </w:rPr>
        <w:t xml:space="preserve">кту Закону України </w:t>
      </w:r>
    </w:p>
    <w:p w:rsidR="00BA0BD8" w:rsidRPr="00BD3CCB" w:rsidRDefault="00BA0BD8" w:rsidP="00BA0BD8">
      <w:pPr>
        <w:spacing w:after="0" w:line="240" w:lineRule="auto"/>
        <w:jc w:val="center"/>
        <w:rPr>
          <w:rFonts w:ascii="Times New Roman" w:hAnsi="Times New Roman"/>
          <w:b/>
          <w:bCs/>
          <w:sz w:val="28"/>
          <w:szCs w:val="28"/>
        </w:rPr>
      </w:pPr>
      <w:r>
        <w:rPr>
          <w:rFonts w:ascii="Times New Roman" w:hAnsi="Times New Roman"/>
          <w:b/>
          <w:sz w:val="28"/>
          <w:szCs w:val="28"/>
          <w:lang w:eastAsia="ru-RU"/>
        </w:rPr>
        <w:t>«</w:t>
      </w:r>
      <w:r w:rsidRPr="00BD3CCB">
        <w:rPr>
          <w:rFonts w:ascii="Times New Roman" w:hAnsi="Times New Roman"/>
          <w:b/>
          <w:sz w:val="28"/>
          <w:szCs w:val="28"/>
          <w:lang w:eastAsia="ru-RU"/>
        </w:rPr>
        <w:t>Про внесення змін до Бюджетного кодексу України (щодо плати за здійснення процедур зовнішнього забезпечення якості вищої освіти)</w:t>
      </w:r>
      <w:r>
        <w:rPr>
          <w:rFonts w:ascii="Times New Roman" w:hAnsi="Times New Roman"/>
          <w:b/>
          <w:sz w:val="28"/>
          <w:szCs w:val="28"/>
          <w:lang w:eastAsia="ru-RU"/>
        </w:rPr>
        <w:t>»</w:t>
      </w:r>
    </w:p>
    <w:p w:rsidR="00BA0BD8" w:rsidRDefault="00BA0BD8" w:rsidP="00BA0BD8">
      <w:pPr>
        <w:spacing w:after="0" w:line="240" w:lineRule="auto"/>
        <w:ind w:firstLine="709"/>
        <w:jc w:val="center"/>
        <w:rPr>
          <w:rFonts w:ascii="Times New Roman" w:hAnsi="Times New Roman"/>
          <w:b/>
          <w:bCs/>
          <w:sz w:val="28"/>
          <w:szCs w:val="28"/>
          <w:lang w:val="ru-RU"/>
        </w:rPr>
      </w:pPr>
    </w:p>
    <w:p w:rsidR="00BA0BD8" w:rsidRPr="008227CB" w:rsidRDefault="00BA0BD8" w:rsidP="00BA0BD8">
      <w:pPr>
        <w:spacing w:after="0" w:line="240" w:lineRule="auto"/>
        <w:ind w:left="709"/>
        <w:rPr>
          <w:rFonts w:ascii="Times New Roman" w:hAnsi="Times New Roman"/>
          <w:sz w:val="28"/>
          <w:szCs w:val="28"/>
          <w:lang w:eastAsia="ru-RU"/>
        </w:rPr>
      </w:pPr>
      <w:r>
        <w:rPr>
          <w:rFonts w:ascii="Times New Roman" w:hAnsi="Times New Roman"/>
          <w:b/>
          <w:sz w:val="28"/>
          <w:szCs w:val="28"/>
          <w:lang w:eastAsia="ru-RU"/>
        </w:rPr>
        <w:t xml:space="preserve">1. </w:t>
      </w:r>
      <w:r w:rsidRPr="00643BA5">
        <w:rPr>
          <w:rFonts w:ascii="Times New Roman" w:hAnsi="Times New Roman"/>
          <w:b/>
          <w:sz w:val="28"/>
          <w:szCs w:val="28"/>
          <w:lang w:eastAsia="ru-RU"/>
        </w:rPr>
        <w:t>Обґрунтування необхідності прийняття законопро</w:t>
      </w:r>
      <w:r>
        <w:rPr>
          <w:rFonts w:ascii="Times New Roman" w:hAnsi="Times New Roman"/>
          <w:b/>
          <w:sz w:val="28"/>
          <w:szCs w:val="28"/>
          <w:lang w:eastAsia="ru-RU"/>
        </w:rPr>
        <w:t>є</w:t>
      </w:r>
      <w:r w:rsidRPr="00643BA5">
        <w:rPr>
          <w:rFonts w:ascii="Times New Roman" w:hAnsi="Times New Roman"/>
          <w:b/>
          <w:sz w:val="28"/>
          <w:szCs w:val="28"/>
          <w:lang w:eastAsia="ru-RU"/>
        </w:rPr>
        <w:t>кту</w:t>
      </w:r>
    </w:p>
    <w:p w:rsidR="00BA0BD8" w:rsidRPr="008227CB" w:rsidRDefault="00BA0BD8" w:rsidP="00BA0BD8">
      <w:pPr>
        <w:spacing w:after="0" w:line="240" w:lineRule="auto"/>
        <w:ind w:left="709"/>
        <w:rPr>
          <w:rFonts w:ascii="Times New Roman" w:hAnsi="Times New Roman"/>
          <w:sz w:val="28"/>
          <w:szCs w:val="28"/>
          <w:lang w:eastAsia="ru-RU"/>
        </w:rPr>
      </w:pPr>
    </w:p>
    <w:p w:rsidR="00BA0BD8" w:rsidRPr="00BD3CCB" w:rsidRDefault="00BA0BD8" w:rsidP="00BA0BD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Бюджетний кодекс України потребує уточнення стосовно регулювання внесення плати за здійснення процедур зовнішнього забезпечення якості вищої освіти Національним агентством із забезпечення якості вищої освіти (акредитація освітніх програм, інституційна акредитація, акредитація незалежних установ оцінювання та забезпечення якості вищої освіти). Зокрема, наразі плата за здійснення цих процедур вноситься як власні надходження бюджетної установи – Національного агентства. Разом з тим, за своєю суттю здійснення цих процедур не є послугою чи роботами, які надаються Національним агентством за згодою сторін, оскільки відповідно до Закону України від 18 грудня 2019 р. № 392-ІХ «</w:t>
      </w:r>
      <w:r w:rsidRPr="00286345">
        <w:rPr>
          <w:rFonts w:ascii="Times New Roman" w:hAnsi="Times New Roman"/>
          <w:sz w:val="28"/>
          <w:szCs w:val="28"/>
          <w:lang w:eastAsia="ru-RU"/>
        </w:rPr>
        <w:t>Про внесення змін до деяких законів України щодо вдосконалення освітньої діяльності у сфері вищої освіти</w:t>
      </w:r>
      <w:r>
        <w:rPr>
          <w:rFonts w:ascii="Times New Roman" w:hAnsi="Times New Roman"/>
          <w:sz w:val="28"/>
          <w:szCs w:val="28"/>
          <w:lang w:eastAsia="ru-RU"/>
        </w:rPr>
        <w:t>» процедура акредитації освітніх програм де-факто стала обов’язковою для закладів вищої освіти. Відтак, адміністрування надходжень до бюджету, пов’язаних із здійсненням цих процедур, за нинішнього правового регулювання є ускладненим.</w:t>
      </w:r>
    </w:p>
    <w:p w:rsidR="00BA0BD8" w:rsidRDefault="00BA0BD8" w:rsidP="00BA0BD8">
      <w:pPr>
        <w:spacing w:after="0" w:line="240" w:lineRule="auto"/>
        <w:ind w:firstLine="709"/>
        <w:jc w:val="both"/>
        <w:rPr>
          <w:rFonts w:ascii="Times New Roman" w:hAnsi="Times New Roman"/>
          <w:sz w:val="28"/>
          <w:szCs w:val="28"/>
          <w:lang w:eastAsia="ru-RU"/>
        </w:rPr>
      </w:pPr>
    </w:p>
    <w:p w:rsidR="00BA0BD8" w:rsidRDefault="00BA0BD8" w:rsidP="00BA0BD8">
      <w:pPr>
        <w:spacing w:after="0" w:line="240" w:lineRule="auto"/>
        <w:ind w:firstLine="709"/>
        <w:jc w:val="both"/>
        <w:rPr>
          <w:rFonts w:ascii="Times New Roman" w:hAnsi="Times New Roman"/>
          <w:b/>
          <w:sz w:val="28"/>
          <w:szCs w:val="28"/>
          <w:lang w:eastAsia="ru-RU"/>
        </w:rPr>
      </w:pPr>
      <w:r w:rsidRPr="00943D46">
        <w:rPr>
          <w:rFonts w:ascii="Times New Roman" w:hAnsi="Times New Roman"/>
          <w:b/>
          <w:sz w:val="28"/>
          <w:szCs w:val="28"/>
          <w:lang w:eastAsia="ru-RU"/>
        </w:rPr>
        <w:t>2. Мета</w:t>
      </w:r>
      <w:r w:rsidRPr="00643BA5">
        <w:rPr>
          <w:rFonts w:ascii="Times New Roman" w:hAnsi="Times New Roman"/>
          <w:b/>
          <w:sz w:val="28"/>
          <w:szCs w:val="28"/>
          <w:lang w:eastAsia="ru-RU"/>
        </w:rPr>
        <w:t xml:space="preserve"> і шляхи її досягнення</w:t>
      </w:r>
    </w:p>
    <w:p w:rsidR="00BA0BD8" w:rsidRDefault="00BA0BD8" w:rsidP="00BA0BD8">
      <w:pPr>
        <w:spacing w:after="0" w:line="240" w:lineRule="auto"/>
        <w:ind w:firstLine="709"/>
        <w:jc w:val="both"/>
        <w:rPr>
          <w:rFonts w:ascii="Times New Roman" w:hAnsi="Times New Roman"/>
          <w:b/>
          <w:sz w:val="28"/>
          <w:szCs w:val="28"/>
          <w:lang w:eastAsia="ru-RU"/>
        </w:rPr>
      </w:pPr>
    </w:p>
    <w:p w:rsidR="00BA0BD8" w:rsidRDefault="00BA0BD8" w:rsidP="00BA0BD8">
      <w:pPr>
        <w:spacing w:after="0" w:line="240" w:lineRule="auto"/>
        <w:ind w:firstLine="709"/>
        <w:jc w:val="both"/>
        <w:rPr>
          <w:rFonts w:ascii="Times New Roman" w:hAnsi="Times New Roman"/>
          <w:sz w:val="28"/>
          <w:szCs w:val="28"/>
          <w:lang w:eastAsia="ru-RU"/>
        </w:rPr>
      </w:pPr>
      <w:r w:rsidRPr="00943D46">
        <w:rPr>
          <w:rFonts w:ascii="Times New Roman" w:hAnsi="Times New Roman"/>
          <w:sz w:val="28"/>
          <w:szCs w:val="28"/>
          <w:lang w:eastAsia="ru-RU"/>
        </w:rPr>
        <w:t>Метою законопро</w:t>
      </w:r>
      <w:r>
        <w:rPr>
          <w:rFonts w:ascii="Times New Roman" w:hAnsi="Times New Roman"/>
          <w:sz w:val="28"/>
          <w:szCs w:val="28"/>
          <w:lang w:eastAsia="ru-RU"/>
        </w:rPr>
        <w:t>є</w:t>
      </w:r>
      <w:r w:rsidRPr="00943D46">
        <w:rPr>
          <w:rFonts w:ascii="Times New Roman" w:hAnsi="Times New Roman"/>
          <w:sz w:val="28"/>
          <w:szCs w:val="28"/>
          <w:lang w:eastAsia="ru-RU"/>
        </w:rPr>
        <w:t xml:space="preserve">кту є більш чітке врегулювання питання </w:t>
      </w:r>
      <w:r>
        <w:rPr>
          <w:rFonts w:ascii="Times New Roman" w:hAnsi="Times New Roman"/>
          <w:sz w:val="28"/>
          <w:szCs w:val="28"/>
          <w:lang w:eastAsia="ru-RU"/>
        </w:rPr>
        <w:t>щодо надходжень до Державного бюджету, пов’язаних із здійсненням процедур зовнішнього забезпечення якості вищої освіти.</w:t>
      </w:r>
    </w:p>
    <w:p w:rsidR="00BA0BD8" w:rsidRDefault="00BA0BD8" w:rsidP="00BA0BD8">
      <w:pPr>
        <w:spacing w:after="0" w:line="240" w:lineRule="auto"/>
        <w:ind w:firstLine="709"/>
        <w:jc w:val="both"/>
        <w:rPr>
          <w:rFonts w:ascii="Times New Roman" w:hAnsi="Times New Roman"/>
          <w:sz w:val="28"/>
          <w:szCs w:val="28"/>
          <w:lang w:eastAsia="ru-RU"/>
        </w:rPr>
      </w:pPr>
    </w:p>
    <w:p w:rsidR="00BA0BD8" w:rsidRDefault="00BA0BD8" w:rsidP="00BA0BD8">
      <w:pPr>
        <w:spacing w:after="0" w:line="240" w:lineRule="auto"/>
        <w:ind w:firstLine="709"/>
        <w:jc w:val="both"/>
        <w:rPr>
          <w:rFonts w:ascii="Times New Roman" w:hAnsi="Times New Roman"/>
          <w:b/>
          <w:sz w:val="28"/>
          <w:szCs w:val="28"/>
          <w:lang w:eastAsia="ru-RU"/>
        </w:rPr>
      </w:pPr>
      <w:r w:rsidRPr="000C2484">
        <w:rPr>
          <w:rFonts w:ascii="Times New Roman" w:hAnsi="Times New Roman"/>
          <w:b/>
          <w:sz w:val="28"/>
          <w:szCs w:val="28"/>
          <w:lang w:eastAsia="ru-RU"/>
        </w:rPr>
        <w:t>3.</w:t>
      </w:r>
      <w:r w:rsidRPr="000C2484">
        <w:rPr>
          <w:b/>
        </w:rPr>
        <w:t xml:space="preserve"> </w:t>
      </w:r>
      <w:r w:rsidRPr="000C2484">
        <w:rPr>
          <w:rFonts w:ascii="Times New Roman" w:hAnsi="Times New Roman"/>
          <w:b/>
          <w:sz w:val="28"/>
          <w:szCs w:val="28"/>
          <w:lang w:eastAsia="ru-RU"/>
        </w:rPr>
        <w:t>Загальна характеристика і основні положення законопро</w:t>
      </w:r>
      <w:r>
        <w:rPr>
          <w:rFonts w:ascii="Times New Roman" w:hAnsi="Times New Roman"/>
          <w:b/>
          <w:sz w:val="28"/>
          <w:szCs w:val="28"/>
          <w:lang w:eastAsia="ru-RU"/>
        </w:rPr>
        <w:t>є</w:t>
      </w:r>
      <w:r w:rsidRPr="000C2484">
        <w:rPr>
          <w:rFonts w:ascii="Times New Roman" w:hAnsi="Times New Roman"/>
          <w:b/>
          <w:sz w:val="28"/>
          <w:szCs w:val="28"/>
          <w:lang w:eastAsia="ru-RU"/>
        </w:rPr>
        <w:t>кту</w:t>
      </w:r>
    </w:p>
    <w:p w:rsidR="00BA0BD8" w:rsidRDefault="00BA0BD8" w:rsidP="00BA0BD8">
      <w:pPr>
        <w:spacing w:after="0" w:line="240" w:lineRule="auto"/>
        <w:ind w:firstLine="709"/>
        <w:jc w:val="both"/>
        <w:rPr>
          <w:rFonts w:ascii="Times New Roman" w:hAnsi="Times New Roman"/>
          <w:b/>
          <w:sz w:val="28"/>
          <w:szCs w:val="28"/>
          <w:lang w:eastAsia="ru-RU"/>
        </w:rPr>
      </w:pPr>
    </w:p>
    <w:p w:rsidR="00BA0BD8" w:rsidRDefault="00BA0BD8" w:rsidP="00BA0BD8">
      <w:pPr>
        <w:spacing w:after="0" w:line="240" w:lineRule="auto"/>
        <w:ind w:firstLine="709"/>
        <w:jc w:val="both"/>
        <w:rPr>
          <w:rFonts w:ascii="Times New Roman" w:hAnsi="Times New Roman"/>
          <w:sz w:val="28"/>
          <w:szCs w:val="28"/>
        </w:rPr>
      </w:pPr>
      <w:r>
        <w:rPr>
          <w:rFonts w:ascii="Times New Roman" w:hAnsi="Times New Roman"/>
          <w:bCs/>
          <w:sz w:val="28"/>
          <w:szCs w:val="28"/>
          <w:lang w:eastAsia="ru-RU"/>
        </w:rPr>
        <w:t xml:space="preserve">У законопроєкті пропонується урегулювати згадане вище питання шляхом внесення змін до статті 29 Бюджетного кодекс України, а саме – виділення плати за здійснення процедур зовнішнього забезпечення якості вищої освіти у окремий вид надходжень спеціального фонду державного бюджету. Ці надходження пропонується спрямувати на </w:t>
      </w:r>
      <w:r w:rsidRPr="00DC0A4E">
        <w:rPr>
          <w:rFonts w:ascii="Times New Roman" w:hAnsi="Times New Roman"/>
          <w:sz w:val="28"/>
          <w:szCs w:val="28"/>
        </w:rPr>
        <w:t>організацію і забезпечення діяльності Національного агентства із забезпечення якості вищої освіти, його членів, Голови, заступників Голови, секретаріату, галузевих експертних рад; покриття витрат, пов’язаних із здійсненням процедур зовнішнього забезпечення якості</w:t>
      </w:r>
      <w:r>
        <w:rPr>
          <w:rFonts w:ascii="Times New Roman" w:hAnsi="Times New Roman"/>
          <w:sz w:val="28"/>
          <w:szCs w:val="28"/>
        </w:rPr>
        <w:t xml:space="preserve"> вищої освіти та інших повноважень</w:t>
      </w:r>
      <w:r w:rsidRPr="00DC0A4E">
        <w:rPr>
          <w:rFonts w:ascii="Times New Roman" w:hAnsi="Times New Roman"/>
          <w:sz w:val="28"/>
          <w:szCs w:val="28"/>
        </w:rPr>
        <w:t xml:space="preserve"> Національн</w:t>
      </w:r>
      <w:r>
        <w:rPr>
          <w:rFonts w:ascii="Times New Roman" w:hAnsi="Times New Roman"/>
          <w:sz w:val="28"/>
          <w:szCs w:val="28"/>
        </w:rPr>
        <w:t>ого</w:t>
      </w:r>
      <w:r w:rsidRPr="00DC0A4E">
        <w:rPr>
          <w:rFonts w:ascii="Times New Roman" w:hAnsi="Times New Roman"/>
          <w:sz w:val="28"/>
          <w:szCs w:val="28"/>
        </w:rPr>
        <w:t xml:space="preserve"> агентств</w:t>
      </w:r>
      <w:r>
        <w:rPr>
          <w:rFonts w:ascii="Times New Roman" w:hAnsi="Times New Roman"/>
          <w:sz w:val="28"/>
          <w:szCs w:val="28"/>
        </w:rPr>
        <w:t>а</w:t>
      </w:r>
      <w:r w:rsidRPr="00DC0A4E">
        <w:rPr>
          <w:rFonts w:ascii="Times New Roman" w:hAnsi="Times New Roman"/>
          <w:sz w:val="28"/>
          <w:szCs w:val="28"/>
        </w:rPr>
        <w:t xml:space="preserve"> із забезпечення якості вищої освіти, зокрема </w:t>
      </w:r>
      <w:r>
        <w:rPr>
          <w:rFonts w:ascii="Times New Roman" w:hAnsi="Times New Roman"/>
          <w:sz w:val="28"/>
          <w:szCs w:val="28"/>
        </w:rPr>
        <w:t xml:space="preserve">витрат, </w:t>
      </w:r>
      <w:r w:rsidRPr="00DC0A4E">
        <w:rPr>
          <w:rFonts w:ascii="Times New Roman" w:hAnsi="Times New Roman"/>
          <w:sz w:val="28"/>
          <w:szCs w:val="28"/>
        </w:rPr>
        <w:t xml:space="preserve">пов’язаних із залученням </w:t>
      </w:r>
      <w:r>
        <w:rPr>
          <w:rFonts w:ascii="Times New Roman" w:hAnsi="Times New Roman"/>
          <w:sz w:val="28"/>
          <w:szCs w:val="28"/>
        </w:rPr>
        <w:t xml:space="preserve">експертів та інших </w:t>
      </w:r>
      <w:r w:rsidRPr="00DC0A4E">
        <w:rPr>
          <w:rFonts w:ascii="Times New Roman" w:hAnsi="Times New Roman"/>
          <w:sz w:val="28"/>
          <w:szCs w:val="28"/>
        </w:rPr>
        <w:t>осіб до здійснення цих процедур</w:t>
      </w:r>
      <w:r>
        <w:rPr>
          <w:rFonts w:ascii="Times New Roman" w:hAnsi="Times New Roman"/>
          <w:sz w:val="28"/>
          <w:szCs w:val="28"/>
        </w:rPr>
        <w:t xml:space="preserve"> та повноважень.</w:t>
      </w:r>
    </w:p>
    <w:p w:rsidR="00BA0BD8" w:rsidRPr="00A46D83" w:rsidRDefault="00BA0BD8" w:rsidP="00BA0BD8">
      <w:pPr>
        <w:spacing w:after="0" w:line="240" w:lineRule="auto"/>
        <w:ind w:firstLine="709"/>
        <w:jc w:val="both"/>
        <w:rPr>
          <w:rFonts w:ascii="Times New Roman" w:hAnsi="Times New Roman"/>
          <w:bCs/>
          <w:sz w:val="28"/>
          <w:szCs w:val="28"/>
          <w:lang w:eastAsia="ru-RU"/>
        </w:rPr>
      </w:pPr>
      <w:r>
        <w:rPr>
          <w:rFonts w:ascii="Times New Roman" w:hAnsi="Times New Roman"/>
          <w:sz w:val="28"/>
          <w:szCs w:val="28"/>
        </w:rPr>
        <w:t xml:space="preserve">Законопроєкт також вносить зміни до окремих норм Закону України «Про вищу освіту» з метою приведення його у відповідність із змінами до </w:t>
      </w:r>
      <w:r>
        <w:rPr>
          <w:rFonts w:ascii="Times New Roman" w:hAnsi="Times New Roman"/>
          <w:sz w:val="28"/>
          <w:szCs w:val="28"/>
        </w:rPr>
        <w:lastRenderedPageBreak/>
        <w:t>Бюджетного кодексу України, а також оптимізації процедур Національного агентства із забезпечення якості вищої освіти. Зокрема, пропонується відмовитися від видання сертифікатів про акредитацію освітніх програм, натомість запровадити внесення рішень про акредитацію до Єдиної державної електронної бази з питань освіти (ЄДЕБО), що зменшить адміністративне навантаження на Національне агентство, пов’язане із проведенням процедур акредитації.</w:t>
      </w:r>
    </w:p>
    <w:p w:rsidR="00BA0BD8" w:rsidRDefault="00BA0BD8" w:rsidP="00BA0BD8">
      <w:pPr>
        <w:spacing w:after="0" w:line="240" w:lineRule="auto"/>
        <w:ind w:firstLine="709"/>
        <w:jc w:val="both"/>
        <w:rPr>
          <w:rFonts w:ascii="Times New Roman" w:hAnsi="Times New Roman"/>
          <w:b/>
          <w:sz w:val="28"/>
          <w:szCs w:val="28"/>
          <w:lang w:eastAsia="ru-RU"/>
        </w:rPr>
      </w:pPr>
    </w:p>
    <w:p w:rsidR="00BA0BD8" w:rsidRDefault="00BA0BD8" w:rsidP="00BA0BD8">
      <w:pPr>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4</w:t>
      </w:r>
      <w:r w:rsidRPr="0058151F">
        <w:rPr>
          <w:rFonts w:ascii="Times New Roman" w:hAnsi="Times New Roman"/>
          <w:b/>
          <w:sz w:val="28"/>
          <w:szCs w:val="28"/>
          <w:lang w:eastAsia="ru-RU"/>
        </w:rPr>
        <w:t>. Стан</w:t>
      </w:r>
      <w:r w:rsidRPr="00643BA5">
        <w:rPr>
          <w:rFonts w:ascii="Times New Roman" w:hAnsi="Times New Roman"/>
          <w:b/>
          <w:sz w:val="28"/>
          <w:szCs w:val="28"/>
          <w:lang w:eastAsia="ru-RU"/>
        </w:rPr>
        <w:t xml:space="preserve"> нормативно-правової бази у даній сфері правового регулювання</w:t>
      </w:r>
    </w:p>
    <w:p w:rsidR="00BA0BD8" w:rsidRPr="004E563E" w:rsidRDefault="00BA0BD8" w:rsidP="00BA0BD8">
      <w:pPr>
        <w:spacing w:after="0" w:line="240" w:lineRule="auto"/>
        <w:ind w:firstLine="709"/>
        <w:jc w:val="both"/>
        <w:rPr>
          <w:rFonts w:ascii="Times New Roman" w:hAnsi="Times New Roman"/>
          <w:b/>
          <w:sz w:val="28"/>
          <w:szCs w:val="28"/>
          <w:lang w:eastAsia="ru-RU"/>
        </w:rPr>
      </w:pPr>
    </w:p>
    <w:p w:rsidR="00BA0BD8" w:rsidRDefault="00BA0BD8" w:rsidP="00BA0BD8">
      <w:pPr>
        <w:spacing w:after="0" w:line="240" w:lineRule="auto"/>
        <w:ind w:firstLine="709"/>
        <w:jc w:val="both"/>
        <w:rPr>
          <w:rFonts w:ascii="Times New Roman" w:hAnsi="Times New Roman"/>
          <w:color w:val="000000"/>
          <w:sz w:val="28"/>
          <w:szCs w:val="28"/>
          <w:lang w:eastAsia="ru-RU"/>
        </w:rPr>
      </w:pPr>
      <w:r w:rsidRPr="00643BA5">
        <w:rPr>
          <w:rFonts w:ascii="Times New Roman" w:hAnsi="Times New Roman"/>
          <w:color w:val="000000"/>
          <w:sz w:val="28"/>
          <w:szCs w:val="28"/>
          <w:lang w:eastAsia="ru-RU"/>
        </w:rPr>
        <w:t xml:space="preserve">Правові відносини у даній сфері регулюються Конституцією України, </w:t>
      </w:r>
      <w:r>
        <w:rPr>
          <w:rFonts w:ascii="Times New Roman" w:hAnsi="Times New Roman"/>
          <w:color w:val="000000"/>
          <w:sz w:val="28"/>
          <w:szCs w:val="28"/>
          <w:lang w:eastAsia="ru-RU"/>
        </w:rPr>
        <w:t>Бюджетним кодексом України, Законом України «Про вищу освіту»</w:t>
      </w:r>
      <w:r w:rsidRPr="0003228B">
        <w:rPr>
          <w:rFonts w:ascii="Times New Roman" w:hAnsi="Times New Roman"/>
          <w:color w:val="000000"/>
          <w:sz w:val="28"/>
          <w:szCs w:val="28"/>
          <w:lang w:eastAsia="ru-RU"/>
        </w:rPr>
        <w:t>.</w:t>
      </w:r>
    </w:p>
    <w:p w:rsidR="00BA0BD8" w:rsidRDefault="00BA0BD8" w:rsidP="00BA0BD8">
      <w:pPr>
        <w:spacing w:after="0" w:line="240" w:lineRule="auto"/>
        <w:jc w:val="both"/>
        <w:rPr>
          <w:rFonts w:ascii="Times New Roman" w:hAnsi="Times New Roman"/>
          <w:color w:val="000000"/>
          <w:sz w:val="28"/>
          <w:szCs w:val="28"/>
          <w:lang w:val="ru-RU" w:eastAsia="ru-RU"/>
        </w:rPr>
      </w:pPr>
    </w:p>
    <w:p w:rsidR="00BA0BD8" w:rsidRDefault="00BA0BD8" w:rsidP="00BA0BD8">
      <w:pPr>
        <w:spacing w:after="0" w:line="240" w:lineRule="auto"/>
        <w:ind w:left="709"/>
        <w:jc w:val="both"/>
        <w:rPr>
          <w:rFonts w:ascii="Times New Roman" w:hAnsi="Times New Roman"/>
          <w:b/>
          <w:sz w:val="28"/>
          <w:szCs w:val="28"/>
          <w:lang w:eastAsia="ru-RU"/>
        </w:rPr>
      </w:pPr>
      <w:r>
        <w:rPr>
          <w:rFonts w:ascii="Times New Roman" w:hAnsi="Times New Roman"/>
          <w:b/>
          <w:sz w:val="28"/>
          <w:szCs w:val="28"/>
          <w:lang w:eastAsia="ru-RU"/>
        </w:rPr>
        <w:t xml:space="preserve">5. </w:t>
      </w:r>
      <w:r w:rsidRPr="00643BA5">
        <w:rPr>
          <w:rFonts w:ascii="Times New Roman" w:hAnsi="Times New Roman"/>
          <w:b/>
          <w:sz w:val="28"/>
          <w:szCs w:val="28"/>
          <w:lang w:eastAsia="ru-RU"/>
        </w:rPr>
        <w:t>Фінансово-економічне обґрунтування</w:t>
      </w:r>
    </w:p>
    <w:p w:rsidR="00BA0BD8" w:rsidRDefault="00BA0BD8" w:rsidP="00BA0BD8">
      <w:pPr>
        <w:spacing w:after="0" w:line="240" w:lineRule="auto"/>
        <w:ind w:left="709"/>
        <w:jc w:val="both"/>
        <w:rPr>
          <w:rFonts w:ascii="Times New Roman" w:hAnsi="Times New Roman"/>
          <w:b/>
          <w:sz w:val="28"/>
          <w:szCs w:val="28"/>
          <w:lang w:eastAsia="ru-RU"/>
        </w:rPr>
      </w:pPr>
    </w:p>
    <w:p w:rsidR="00BA0BD8" w:rsidRDefault="00BA0BD8" w:rsidP="00BA0BD8">
      <w:pPr>
        <w:spacing w:after="0" w:line="240" w:lineRule="auto"/>
        <w:ind w:firstLine="709"/>
        <w:jc w:val="both"/>
        <w:rPr>
          <w:rFonts w:ascii="Times New Roman" w:hAnsi="Times New Roman"/>
          <w:sz w:val="28"/>
          <w:szCs w:val="28"/>
          <w:lang w:eastAsia="ru-RU"/>
        </w:rPr>
      </w:pPr>
      <w:r w:rsidRPr="00375004">
        <w:rPr>
          <w:rFonts w:ascii="Times New Roman" w:hAnsi="Times New Roman"/>
          <w:sz w:val="28"/>
          <w:szCs w:val="28"/>
          <w:lang w:eastAsia="ru-RU"/>
        </w:rPr>
        <w:t>Прийняття законопро</w:t>
      </w:r>
      <w:r>
        <w:rPr>
          <w:rFonts w:ascii="Times New Roman" w:hAnsi="Times New Roman"/>
          <w:sz w:val="28"/>
          <w:szCs w:val="28"/>
          <w:lang w:eastAsia="ru-RU"/>
        </w:rPr>
        <w:t>є</w:t>
      </w:r>
      <w:r w:rsidRPr="00375004">
        <w:rPr>
          <w:rFonts w:ascii="Times New Roman" w:hAnsi="Times New Roman"/>
          <w:sz w:val="28"/>
          <w:szCs w:val="28"/>
          <w:lang w:eastAsia="ru-RU"/>
        </w:rPr>
        <w:t>кту не призведе</w:t>
      </w:r>
      <w:r>
        <w:rPr>
          <w:rFonts w:ascii="Times New Roman" w:hAnsi="Times New Roman"/>
          <w:sz w:val="28"/>
          <w:szCs w:val="28"/>
          <w:lang w:eastAsia="ru-RU"/>
        </w:rPr>
        <w:t xml:space="preserve"> до зміни показників Державного бюджету України та місцевих бюджетів. </w:t>
      </w:r>
    </w:p>
    <w:p w:rsidR="00BA0BD8" w:rsidRDefault="00BA0BD8" w:rsidP="00BA0BD8">
      <w:pPr>
        <w:spacing w:after="0" w:line="240" w:lineRule="auto"/>
        <w:ind w:firstLine="709"/>
        <w:jc w:val="both"/>
        <w:rPr>
          <w:rFonts w:ascii="Times New Roman" w:hAnsi="Times New Roman"/>
          <w:sz w:val="28"/>
          <w:szCs w:val="28"/>
          <w:lang w:eastAsia="ru-RU"/>
        </w:rPr>
      </w:pPr>
    </w:p>
    <w:p w:rsidR="00BA0BD8" w:rsidRDefault="00BA0BD8" w:rsidP="00BA0BD8">
      <w:pPr>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6.</w:t>
      </w:r>
      <w:r w:rsidRPr="00643BA5">
        <w:rPr>
          <w:rFonts w:ascii="Times New Roman" w:hAnsi="Times New Roman"/>
          <w:b/>
          <w:sz w:val="28"/>
          <w:szCs w:val="28"/>
          <w:lang w:eastAsia="ru-RU"/>
        </w:rPr>
        <w:t xml:space="preserve"> Прогноз результатів соціально-економічних, правових та інших наслідків прийняття законопро</w:t>
      </w:r>
      <w:r>
        <w:rPr>
          <w:rFonts w:ascii="Times New Roman" w:hAnsi="Times New Roman"/>
          <w:b/>
          <w:sz w:val="28"/>
          <w:szCs w:val="28"/>
          <w:lang w:eastAsia="ru-RU"/>
        </w:rPr>
        <w:t>є</w:t>
      </w:r>
      <w:r w:rsidRPr="00643BA5">
        <w:rPr>
          <w:rFonts w:ascii="Times New Roman" w:hAnsi="Times New Roman"/>
          <w:b/>
          <w:sz w:val="28"/>
          <w:szCs w:val="28"/>
          <w:lang w:eastAsia="ru-RU"/>
        </w:rPr>
        <w:t>кту</w:t>
      </w:r>
    </w:p>
    <w:p w:rsidR="00BA0BD8" w:rsidRPr="00643BA5" w:rsidRDefault="00BA0BD8" w:rsidP="00BA0BD8">
      <w:pPr>
        <w:spacing w:after="0" w:line="240" w:lineRule="auto"/>
        <w:ind w:firstLine="709"/>
        <w:jc w:val="both"/>
        <w:rPr>
          <w:rFonts w:ascii="Times New Roman" w:hAnsi="Times New Roman"/>
          <w:sz w:val="28"/>
          <w:szCs w:val="28"/>
          <w:lang w:eastAsia="ru-RU"/>
        </w:rPr>
      </w:pPr>
    </w:p>
    <w:p w:rsidR="00BA0BD8" w:rsidRPr="00643BA5" w:rsidRDefault="00BA0BD8" w:rsidP="00BA0BD8">
      <w:pPr>
        <w:spacing w:after="0" w:line="240" w:lineRule="auto"/>
        <w:ind w:firstLine="709"/>
        <w:jc w:val="both"/>
        <w:rPr>
          <w:rFonts w:ascii="Times New Roman" w:hAnsi="Times New Roman"/>
          <w:sz w:val="28"/>
          <w:szCs w:val="28"/>
          <w:lang w:eastAsia="ru-RU"/>
        </w:rPr>
      </w:pPr>
      <w:r w:rsidRPr="00643BA5">
        <w:rPr>
          <w:rFonts w:ascii="Times New Roman" w:hAnsi="Times New Roman"/>
          <w:sz w:val="28"/>
          <w:szCs w:val="28"/>
          <w:lang w:eastAsia="ru-RU"/>
        </w:rPr>
        <w:t>Реалізація про</w:t>
      </w:r>
      <w:r>
        <w:rPr>
          <w:rFonts w:ascii="Times New Roman" w:hAnsi="Times New Roman"/>
          <w:sz w:val="28"/>
          <w:szCs w:val="28"/>
          <w:lang w:eastAsia="ru-RU"/>
        </w:rPr>
        <w:t>є</w:t>
      </w:r>
      <w:r w:rsidRPr="00643BA5">
        <w:rPr>
          <w:rFonts w:ascii="Times New Roman" w:hAnsi="Times New Roman"/>
          <w:sz w:val="28"/>
          <w:szCs w:val="28"/>
          <w:lang w:eastAsia="ru-RU"/>
        </w:rPr>
        <w:t>кту сприятиме:</w:t>
      </w:r>
    </w:p>
    <w:p w:rsidR="00BA0BD8" w:rsidRDefault="00BA0BD8" w:rsidP="00BA0BD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удосконаленню бюджетного законодавства у частині адміністрування надходжень до спеціального фонду Державного бюджету України, пов’язаних із здійсненням процедур зовнішнього забезпечення якості вищої освіти;</w:t>
      </w:r>
    </w:p>
    <w:p w:rsidR="00BA0BD8" w:rsidRDefault="00BA0BD8" w:rsidP="00BA0BD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оптимізацією процедур Національного агентства із забезпечення якості вищої освіти, зокрема пов’язаних із здійсненням процедури акредитації освітньої програми.</w:t>
      </w:r>
    </w:p>
    <w:p w:rsidR="00BA0BD8" w:rsidRDefault="00BA0BD8" w:rsidP="00BA0BD8">
      <w:pPr>
        <w:spacing w:after="0" w:line="240" w:lineRule="auto"/>
        <w:ind w:firstLine="709"/>
        <w:jc w:val="both"/>
        <w:rPr>
          <w:rFonts w:ascii="Times New Roman" w:hAnsi="Times New Roman"/>
          <w:sz w:val="28"/>
          <w:szCs w:val="28"/>
          <w:lang w:eastAsia="ru-RU"/>
        </w:rPr>
      </w:pPr>
    </w:p>
    <w:p w:rsidR="00BA0BD8" w:rsidRDefault="00BA0BD8" w:rsidP="00BA0BD8">
      <w:pPr>
        <w:spacing w:after="0" w:line="240" w:lineRule="auto"/>
        <w:ind w:firstLine="709"/>
        <w:jc w:val="both"/>
        <w:rPr>
          <w:rFonts w:ascii="Times New Roman" w:hAnsi="Times New Roman"/>
          <w:sz w:val="28"/>
          <w:szCs w:val="28"/>
          <w:lang w:eastAsia="ru-RU"/>
        </w:rPr>
      </w:pPr>
    </w:p>
    <w:p w:rsidR="00BA0BD8" w:rsidRPr="00BA0BD8" w:rsidRDefault="00BA0BD8" w:rsidP="00BA0BD8">
      <w:pPr>
        <w:tabs>
          <w:tab w:val="left" w:pos="6663"/>
        </w:tabs>
        <w:spacing w:after="120" w:line="240" w:lineRule="auto"/>
        <w:rPr>
          <w:rFonts w:ascii="Times New Roman" w:eastAsiaTheme="minorHAnsi" w:hAnsi="Times New Roman" w:cstheme="minorHAnsi"/>
          <w:b/>
          <w:sz w:val="28"/>
          <w:szCs w:val="28"/>
          <w:lang w:eastAsia="ru-RU"/>
        </w:rPr>
      </w:pPr>
      <w:r w:rsidRPr="00BA0BD8">
        <w:rPr>
          <w:rFonts w:ascii="Times New Roman" w:eastAsiaTheme="minorHAnsi" w:hAnsi="Times New Roman" w:cstheme="minorHAnsi"/>
          <w:b/>
          <w:sz w:val="28"/>
          <w:szCs w:val="28"/>
          <w:lang w:eastAsia="ru-RU"/>
        </w:rPr>
        <w:t>Народні депутати України                                       Крулько І.І.</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Бабак С.В.</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Кириленко І.Г.</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Констанкевич І.М.</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Совсун І.Р.</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Павленко Ю.О.</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Климпуш-Цинцадзе І.О.</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Трухін О.М.</w:t>
      </w:r>
    </w:p>
    <w:p w:rsidR="00BA0BD8" w:rsidRPr="00BA0BD8" w:rsidRDefault="00BA0BD8" w:rsidP="00BA0BD8">
      <w:pPr>
        <w:spacing w:after="120" w:line="240" w:lineRule="auto"/>
        <w:ind w:left="6096"/>
        <w:rPr>
          <w:rFonts w:ascii="Times New Roman" w:eastAsiaTheme="minorHAnsi" w:hAnsi="Times New Roman" w:cstheme="minorHAnsi"/>
          <w:b/>
          <w:sz w:val="28"/>
        </w:rPr>
      </w:pPr>
      <w:proofErr w:type="spellStart"/>
      <w:r w:rsidRPr="00BA0BD8">
        <w:rPr>
          <w:rFonts w:ascii="Times New Roman" w:eastAsiaTheme="minorHAnsi" w:hAnsi="Times New Roman" w:cstheme="minorHAnsi"/>
          <w:b/>
          <w:sz w:val="28"/>
        </w:rPr>
        <w:t>Кузбит</w:t>
      </w:r>
      <w:proofErr w:type="spellEnd"/>
      <w:r w:rsidRPr="00BA0BD8">
        <w:rPr>
          <w:rFonts w:ascii="Times New Roman" w:eastAsiaTheme="minorHAnsi" w:hAnsi="Times New Roman" w:cstheme="minorHAnsi"/>
          <w:b/>
          <w:sz w:val="28"/>
        </w:rPr>
        <w:t xml:space="preserve"> Ю.М.</w:t>
      </w:r>
    </w:p>
    <w:p w:rsidR="00BA0BD8" w:rsidRPr="00BA0BD8" w:rsidRDefault="00BA0BD8" w:rsidP="00BA0BD8">
      <w:pPr>
        <w:spacing w:after="120" w:line="240" w:lineRule="auto"/>
        <w:ind w:left="6096"/>
        <w:jc w:val="both"/>
        <w:rPr>
          <w:rFonts w:ascii="Times New Roman" w:eastAsiaTheme="minorHAnsi" w:hAnsi="Times New Roman" w:cstheme="minorHAnsi"/>
          <w:b/>
          <w:sz w:val="28"/>
        </w:rPr>
      </w:pPr>
      <w:r w:rsidRPr="00BA0BD8">
        <w:rPr>
          <w:rFonts w:ascii="Times New Roman" w:eastAsiaTheme="minorHAnsi" w:hAnsi="Times New Roman" w:cstheme="minorHAnsi"/>
          <w:b/>
          <w:sz w:val="28"/>
        </w:rPr>
        <w:t>Забуранна Л.В.</w:t>
      </w:r>
      <w:bookmarkStart w:id="0" w:name="_GoBack"/>
      <w:bookmarkEnd w:id="0"/>
    </w:p>
    <w:sectPr w:rsidR="00BA0BD8" w:rsidRPr="00BA0BD8" w:rsidSect="00BA0BD8">
      <w:foot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634" w:rsidRDefault="00F32634" w:rsidP="00BA0BD8">
      <w:pPr>
        <w:spacing w:after="0" w:line="240" w:lineRule="auto"/>
      </w:pPr>
      <w:r>
        <w:separator/>
      </w:r>
    </w:p>
  </w:endnote>
  <w:endnote w:type="continuationSeparator" w:id="0">
    <w:p w:rsidR="00F32634" w:rsidRDefault="00F32634" w:rsidP="00BA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569752"/>
      <w:docPartObj>
        <w:docPartGallery w:val="Page Numbers (Bottom of Page)"/>
        <w:docPartUnique/>
      </w:docPartObj>
    </w:sdtPr>
    <w:sdtEndPr>
      <w:rPr>
        <w:rFonts w:ascii="Times New Roman" w:hAnsi="Times New Roman"/>
        <w:sz w:val="24"/>
        <w:szCs w:val="24"/>
      </w:rPr>
    </w:sdtEndPr>
    <w:sdtContent>
      <w:p w:rsidR="00BA0BD8" w:rsidRPr="00BA0BD8" w:rsidRDefault="00BA0BD8">
        <w:pPr>
          <w:pStyle w:val="a5"/>
          <w:jc w:val="center"/>
          <w:rPr>
            <w:rFonts w:ascii="Times New Roman" w:hAnsi="Times New Roman"/>
            <w:sz w:val="24"/>
            <w:szCs w:val="24"/>
          </w:rPr>
        </w:pPr>
        <w:r w:rsidRPr="00BA0BD8">
          <w:rPr>
            <w:rFonts w:ascii="Times New Roman" w:hAnsi="Times New Roman"/>
            <w:sz w:val="24"/>
            <w:szCs w:val="24"/>
          </w:rPr>
          <w:fldChar w:fldCharType="begin"/>
        </w:r>
        <w:r w:rsidRPr="00BA0BD8">
          <w:rPr>
            <w:rFonts w:ascii="Times New Roman" w:hAnsi="Times New Roman"/>
            <w:sz w:val="24"/>
            <w:szCs w:val="24"/>
          </w:rPr>
          <w:instrText>PAGE   \* MERGEFORMAT</w:instrText>
        </w:r>
        <w:r w:rsidRPr="00BA0BD8">
          <w:rPr>
            <w:rFonts w:ascii="Times New Roman" w:hAnsi="Times New Roman"/>
            <w:sz w:val="24"/>
            <w:szCs w:val="24"/>
          </w:rPr>
          <w:fldChar w:fldCharType="separate"/>
        </w:r>
        <w:r>
          <w:rPr>
            <w:rFonts w:ascii="Times New Roman" w:hAnsi="Times New Roman"/>
            <w:noProof/>
            <w:sz w:val="24"/>
            <w:szCs w:val="24"/>
          </w:rPr>
          <w:t>2</w:t>
        </w:r>
        <w:r w:rsidRPr="00BA0BD8">
          <w:rPr>
            <w:rFonts w:ascii="Times New Roman" w:hAnsi="Times New Roman"/>
            <w:sz w:val="24"/>
            <w:szCs w:val="24"/>
          </w:rPr>
          <w:fldChar w:fldCharType="end"/>
        </w:r>
      </w:p>
    </w:sdtContent>
  </w:sdt>
  <w:p w:rsidR="00BA0BD8" w:rsidRDefault="00BA0BD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634" w:rsidRDefault="00F32634" w:rsidP="00BA0BD8">
      <w:pPr>
        <w:spacing w:after="0" w:line="240" w:lineRule="auto"/>
      </w:pPr>
      <w:r>
        <w:separator/>
      </w:r>
    </w:p>
  </w:footnote>
  <w:footnote w:type="continuationSeparator" w:id="0">
    <w:p w:rsidR="00F32634" w:rsidRDefault="00F32634" w:rsidP="00BA0B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F8"/>
    <w:rsid w:val="003C42F8"/>
    <w:rsid w:val="007064DD"/>
    <w:rsid w:val="00BA0BD8"/>
    <w:rsid w:val="00F326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E3E13-80B0-43E9-86AE-927D4C2BA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BD8"/>
    <w:pPr>
      <w:spacing w:after="200" w:line="276" w:lineRule="auto"/>
    </w:pPr>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0B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A0BD8"/>
    <w:rPr>
      <w:rFonts w:ascii="Calibri" w:eastAsia="Times New Roman" w:hAnsi="Calibri" w:cs="Times New Roman"/>
      <w:sz w:val="22"/>
    </w:rPr>
  </w:style>
  <w:style w:type="paragraph" w:styleId="a5">
    <w:name w:val="footer"/>
    <w:basedOn w:val="a"/>
    <w:link w:val="a6"/>
    <w:uiPriority w:val="99"/>
    <w:unhideWhenUsed/>
    <w:rsid w:val="00BA0B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A0BD8"/>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2507</Words>
  <Characters>1430</Characters>
  <Application>Microsoft Office Word</Application>
  <DocSecurity>0</DocSecurity>
  <Lines>11</Lines>
  <Paragraphs>7</Paragraphs>
  <ScaleCrop>false</ScaleCrop>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Крулько Іван Іванович</dc:creator>
  <cp:keywords/>
  <dc:description/>
  <cp:lastModifiedBy>Крулько Іван Іванович</cp:lastModifiedBy>
  <cp:revision>2</cp:revision>
  <dcterms:created xsi:type="dcterms:W3CDTF">2020-03-02T14:01:00Z</dcterms:created>
  <dcterms:modified xsi:type="dcterms:W3CDTF">2020-03-02T14:05:00Z</dcterms:modified>
</cp:coreProperties>
</file>