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1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1"/>
      </w:tblGrid>
      <w:tr w:rsidR="003912AD" w:rsidRPr="00CD1586" w:rsidTr="003912AD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3912AD" w:rsidRPr="00CD1586" w:rsidRDefault="003912AD">
            <w:pPr>
              <w:pStyle w:val="a3"/>
              <w:tabs>
                <w:tab w:val="left" w:pos="708"/>
              </w:tabs>
              <w:spacing w:line="256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3912AD" w:rsidRPr="00CD1586" w:rsidRDefault="003912AD">
            <w:pPr>
              <w:pStyle w:val="a3"/>
              <w:tabs>
                <w:tab w:val="left" w:pos="708"/>
              </w:tabs>
              <w:spacing w:line="256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3912AD" w:rsidRPr="00CD1586" w:rsidRDefault="003912AD">
            <w:pPr>
              <w:pStyle w:val="a3"/>
              <w:tabs>
                <w:tab w:val="left" w:pos="708"/>
              </w:tabs>
              <w:spacing w:line="256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3912AD" w:rsidRPr="00CD1586" w:rsidRDefault="003912AD">
            <w:pPr>
              <w:pStyle w:val="a3"/>
              <w:tabs>
                <w:tab w:val="left" w:pos="708"/>
              </w:tabs>
              <w:spacing w:before="80" w:line="256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CD1586"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1586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912AD" w:rsidRPr="00CD1586" w:rsidRDefault="003912AD">
            <w:pPr>
              <w:pStyle w:val="a3"/>
              <w:tabs>
                <w:tab w:val="left" w:pos="708"/>
              </w:tabs>
              <w:spacing w:before="100" w:line="256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D158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3912AD" w:rsidRPr="00CD1586" w:rsidRDefault="003912AD">
            <w:pPr>
              <w:pStyle w:val="a3"/>
              <w:tabs>
                <w:tab w:val="left" w:pos="708"/>
              </w:tabs>
              <w:spacing w:before="160" w:after="60" w:line="256" w:lineRule="auto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CD1586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CD1586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CD1586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(044) 255-35-03,  e-</w:t>
            </w:r>
            <w:proofErr w:type="spellStart"/>
            <w:r w:rsidRPr="00CD1586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CD1586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crimecor@rada.gov.ua</w:t>
            </w:r>
          </w:p>
        </w:tc>
      </w:tr>
    </w:tbl>
    <w:p w:rsidR="003912AD" w:rsidRPr="00CD1586" w:rsidRDefault="003912AD" w:rsidP="003912AD">
      <w:pPr>
        <w:widowControl w:val="0"/>
        <w:ind w:left="5245"/>
        <w:rPr>
          <w:szCs w:val="28"/>
          <w:lang w:val="uk-UA"/>
        </w:rPr>
      </w:pPr>
    </w:p>
    <w:p w:rsidR="003912AD" w:rsidRPr="00CD1586" w:rsidRDefault="003912AD" w:rsidP="003912AD">
      <w:pPr>
        <w:widowControl w:val="0"/>
        <w:rPr>
          <w:szCs w:val="28"/>
          <w:lang w:val="uk-UA"/>
        </w:rPr>
      </w:pPr>
    </w:p>
    <w:p w:rsidR="003912AD" w:rsidRPr="00CD1586" w:rsidRDefault="003912AD" w:rsidP="003912AD">
      <w:pPr>
        <w:widowControl w:val="0"/>
        <w:ind w:left="5245"/>
        <w:rPr>
          <w:szCs w:val="28"/>
          <w:lang w:val="uk-UA"/>
        </w:rPr>
      </w:pPr>
    </w:p>
    <w:p w:rsidR="003912AD" w:rsidRPr="00CD1586" w:rsidRDefault="003912AD" w:rsidP="003912AD">
      <w:pPr>
        <w:widowControl w:val="0"/>
        <w:ind w:left="5245"/>
        <w:rPr>
          <w:szCs w:val="28"/>
          <w:lang w:val="uk-UA"/>
        </w:rPr>
      </w:pPr>
    </w:p>
    <w:p w:rsidR="003912AD" w:rsidRPr="00CD1586" w:rsidRDefault="003912AD" w:rsidP="003912AD">
      <w:pPr>
        <w:widowControl w:val="0"/>
        <w:ind w:left="5245"/>
        <w:rPr>
          <w:szCs w:val="28"/>
          <w:lang w:val="uk-UA"/>
        </w:rPr>
      </w:pPr>
    </w:p>
    <w:p w:rsidR="003912AD" w:rsidRPr="00CD1586" w:rsidRDefault="003912AD" w:rsidP="0049390A">
      <w:pPr>
        <w:widowControl w:val="0"/>
        <w:ind w:left="5245"/>
        <w:rPr>
          <w:sz w:val="24"/>
          <w:lang w:val="uk-UA"/>
        </w:rPr>
      </w:pPr>
      <w:r w:rsidRPr="00CD1586">
        <w:rPr>
          <w:szCs w:val="28"/>
          <w:lang w:val="uk-UA"/>
        </w:rPr>
        <w:t xml:space="preserve">Комітет Верховної Ради України </w:t>
      </w:r>
      <w:r w:rsidR="0049390A" w:rsidRPr="00CD1586">
        <w:rPr>
          <w:szCs w:val="28"/>
          <w:lang w:val="uk-UA"/>
        </w:rPr>
        <w:t>з питань фінансів, податкової та митної політики</w:t>
      </w:r>
    </w:p>
    <w:p w:rsidR="003912AD" w:rsidRPr="00CD1586" w:rsidRDefault="003912AD" w:rsidP="003912AD">
      <w:pPr>
        <w:widowControl w:val="0"/>
        <w:jc w:val="both"/>
        <w:rPr>
          <w:sz w:val="24"/>
          <w:lang w:val="uk-UA"/>
        </w:rPr>
      </w:pPr>
      <w:r w:rsidRPr="00CD1586">
        <w:rPr>
          <w:sz w:val="24"/>
          <w:lang w:val="uk-UA"/>
        </w:rPr>
        <w:t>Рішення Комітету</w:t>
      </w:r>
    </w:p>
    <w:p w:rsidR="003912AD" w:rsidRPr="00CD1586" w:rsidRDefault="003912AD" w:rsidP="003912AD">
      <w:pPr>
        <w:widowControl w:val="0"/>
        <w:jc w:val="both"/>
        <w:rPr>
          <w:sz w:val="24"/>
          <w:lang w:val="uk-UA"/>
        </w:rPr>
      </w:pPr>
      <w:r w:rsidRPr="00CD1586">
        <w:rPr>
          <w:sz w:val="24"/>
          <w:lang w:val="uk-UA"/>
        </w:rPr>
        <w:t>щодо експертного висновку</w:t>
      </w:r>
    </w:p>
    <w:p w:rsidR="003912AD" w:rsidRPr="00CD1586" w:rsidRDefault="003912AD" w:rsidP="003912AD">
      <w:pPr>
        <w:widowControl w:val="0"/>
        <w:jc w:val="both"/>
        <w:rPr>
          <w:sz w:val="24"/>
          <w:lang w:val="uk-UA"/>
        </w:rPr>
      </w:pPr>
      <w:r w:rsidRPr="00CD1586">
        <w:rPr>
          <w:sz w:val="24"/>
          <w:lang w:val="uk-UA"/>
        </w:rPr>
        <w:t>законопроекту № 3194</w:t>
      </w:r>
    </w:p>
    <w:p w:rsidR="003912AD" w:rsidRPr="00CD1586" w:rsidRDefault="003912AD" w:rsidP="003912AD">
      <w:pPr>
        <w:widowControl w:val="0"/>
        <w:spacing w:line="360" w:lineRule="auto"/>
        <w:ind w:firstLine="697"/>
        <w:jc w:val="both"/>
        <w:rPr>
          <w:szCs w:val="28"/>
          <w:lang w:val="uk-UA"/>
        </w:rPr>
      </w:pPr>
    </w:p>
    <w:p w:rsidR="003912AD" w:rsidRPr="00CD1586" w:rsidRDefault="003912AD" w:rsidP="003912AD">
      <w:pPr>
        <w:widowControl w:val="0"/>
        <w:spacing w:line="360" w:lineRule="auto"/>
        <w:jc w:val="both"/>
        <w:rPr>
          <w:szCs w:val="28"/>
          <w:lang w:val="uk-UA"/>
        </w:rPr>
      </w:pPr>
    </w:p>
    <w:p w:rsidR="003912AD" w:rsidRPr="00CD1586" w:rsidRDefault="003912AD" w:rsidP="003912AD">
      <w:pPr>
        <w:widowControl w:val="0"/>
        <w:spacing w:line="360" w:lineRule="auto"/>
        <w:ind w:firstLine="697"/>
        <w:jc w:val="both"/>
        <w:rPr>
          <w:szCs w:val="28"/>
          <w:lang w:val="uk-UA"/>
        </w:rPr>
      </w:pPr>
      <w:r w:rsidRPr="00CD1586">
        <w:rPr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</w:t>
      </w:r>
      <w:r w:rsidRPr="00CD1586">
        <w:rPr>
          <w:bCs/>
          <w:szCs w:val="28"/>
          <w:lang w:val="uk-UA"/>
        </w:rPr>
        <w:t>проект Закону України</w:t>
      </w:r>
      <w:r w:rsidRPr="00CD1586">
        <w:rPr>
          <w:szCs w:val="28"/>
          <w:lang w:val="uk-UA"/>
        </w:rPr>
        <w:t> </w:t>
      </w:r>
      <w:r w:rsidR="000C34FB" w:rsidRPr="00CD1586">
        <w:rPr>
          <w:szCs w:val="28"/>
          <w:lang w:val="uk-UA"/>
        </w:rPr>
        <w:t>про внесення змін до Митного кодексу України у зв'язку із реформою прокуратури та змінами у системі судоустрою України (реєстр. № 3194</w:t>
      </w:r>
      <w:r w:rsidRPr="00CD1586">
        <w:rPr>
          <w:szCs w:val="28"/>
          <w:lang w:val="uk-UA"/>
        </w:rPr>
        <w:t xml:space="preserve">), поданий </w:t>
      </w:r>
      <w:r w:rsidR="000C34FB" w:rsidRPr="00CD1586">
        <w:rPr>
          <w:szCs w:val="28"/>
          <w:lang w:val="uk-UA"/>
        </w:rPr>
        <w:t>Президентом України Зеленським В.О.</w:t>
      </w:r>
    </w:p>
    <w:p w:rsidR="00AA6769" w:rsidRPr="00CD1586" w:rsidRDefault="00AA6769" w:rsidP="00AA6769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 w:rsidRPr="00CD1586">
        <w:rPr>
          <w:bCs/>
          <w:szCs w:val="28"/>
          <w:lang w:val="uk-UA" w:eastAsia="en-US"/>
        </w:rPr>
        <w:t xml:space="preserve">Метою законопроекту є </w:t>
      </w:r>
      <w:bookmarkStart w:id="0" w:name="_heading=h.gjdgxs" w:colFirst="0" w:colLast="0"/>
      <w:bookmarkEnd w:id="0"/>
      <w:r w:rsidRPr="00CD1586">
        <w:rPr>
          <w:bCs/>
          <w:szCs w:val="28"/>
          <w:lang w:val="uk-UA" w:eastAsia="en-US"/>
        </w:rPr>
        <w:t xml:space="preserve">уточнення у зв'язку зі змінами у законодавстві України дійсних найменувань найвищих у системі судоустрою та </w:t>
      </w:r>
      <w:r w:rsidR="00CD5147" w:rsidRPr="00CD1586">
        <w:rPr>
          <w:bCs/>
          <w:szCs w:val="28"/>
          <w:lang w:val="uk-UA" w:eastAsia="en-US"/>
        </w:rPr>
        <w:t xml:space="preserve">органів </w:t>
      </w:r>
      <w:r w:rsidRPr="00CD1586">
        <w:rPr>
          <w:bCs/>
          <w:szCs w:val="28"/>
          <w:lang w:val="uk-UA" w:eastAsia="en-US"/>
        </w:rPr>
        <w:t>прокуратури України, а також назв посад керівників таких органів.</w:t>
      </w:r>
    </w:p>
    <w:p w:rsidR="003912AD" w:rsidRPr="00CD1586" w:rsidRDefault="003912AD" w:rsidP="003912AD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 w:rsidRPr="00CD1586">
        <w:rPr>
          <w:bCs/>
          <w:szCs w:val="28"/>
          <w:lang w:val="uk-UA" w:eastAsia="en-US"/>
        </w:rPr>
        <w:t xml:space="preserve">У проекті </w:t>
      </w:r>
      <w:proofErr w:type="spellStart"/>
      <w:r w:rsidRPr="00CD1586">
        <w:rPr>
          <w:bCs/>
          <w:szCs w:val="28"/>
          <w:lang w:val="uk-UA" w:eastAsia="en-US"/>
        </w:rPr>
        <w:t>акта</w:t>
      </w:r>
      <w:proofErr w:type="spellEnd"/>
      <w:r w:rsidRPr="00CD1586">
        <w:rPr>
          <w:bCs/>
          <w:szCs w:val="28"/>
          <w:lang w:val="uk-UA" w:eastAsia="en-US"/>
        </w:rPr>
        <w:t xml:space="preserve"> не виявле</w:t>
      </w:r>
      <w:r w:rsidR="003068BF">
        <w:rPr>
          <w:bCs/>
          <w:szCs w:val="28"/>
          <w:lang w:val="uk-UA" w:eastAsia="en-US"/>
        </w:rPr>
        <w:t xml:space="preserve">но </w:t>
      </w:r>
      <w:proofErr w:type="spellStart"/>
      <w:r w:rsidR="003068BF">
        <w:rPr>
          <w:bCs/>
          <w:szCs w:val="28"/>
          <w:lang w:val="uk-UA" w:eastAsia="en-US"/>
        </w:rPr>
        <w:t>корупціогенних</w:t>
      </w:r>
      <w:proofErr w:type="spellEnd"/>
      <w:r w:rsidR="003068BF">
        <w:rPr>
          <w:bCs/>
          <w:szCs w:val="28"/>
          <w:lang w:val="uk-UA" w:eastAsia="en-US"/>
        </w:rPr>
        <w:t xml:space="preserve"> факторів, що </w:t>
      </w:r>
      <w:r w:rsidRPr="00CD1586">
        <w:rPr>
          <w:bCs/>
          <w:szCs w:val="28"/>
          <w:lang w:val="uk-UA" w:eastAsia="en-US"/>
        </w:rPr>
        <w:t>можуть сприяти вчиненню корупційних правопорушень.</w:t>
      </w:r>
    </w:p>
    <w:p w:rsidR="003912AD" w:rsidRPr="00CD1586" w:rsidRDefault="003912AD" w:rsidP="003912AD">
      <w:pPr>
        <w:widowControl w:val="0"/>
        <w:spacing w:line="360" w:lineRule="auto"/>
        <w:ind w:firstLine="697"/>
        <w:jc w:val="both"/>
        <w:rPr>
          <w:b/>
          <w:szCs w:val="28"/>
          <w:lang w:val="uk-UA"/>
        </w:rPr>
      </w:pPr>
      <w:r w:rsidRPr="00CD1586">
        <w:rPr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 w:rsidRPr="00CD1586">
        <w:rPr>
          <w:color w:val="000000"/>
          <w:szCs w:val="28"/>
          <w:lang w:val="uk-UA"/>
        </w:rPr>
        <w:t xml:space="preserve">статті 55 Закону України «Про запобігання корупції», </w:t>
      </w:r>
      <w:r w:rsidRPr="00CD1586">
        <w:rPr>
          <w:szCs w:val="28"/>
          <w:lang w:val="uk-UA"/>
        </w:rPr>
        <w:t>частини першої статті 93 Регламенту Верховної Ради України</w:t>
      </w:r>
      <w:r w:rsidR="00AA6769" w:rsidRPr="00CD1586">
        <w:rPr>
          <w:szCs w:val="28"/>
          <w:lang w:val="uk-UA"/>
        </w:rPr>
        <w:t>, Комітет на своєму засіданні 20 травня 2020 року (протокол № 39</w:t>
      </w:r>
      <w:r w:rsidRPr="00CD1586">
        <w:rPr>
          <w:szCs w:val="28"/>
          <w:lang w:val="uk-UA"/>
        </w:rPr>
        <w:t xml:space="preserve">) дійшов до висновку та прийняв рішення, що </w:t>
      </w:r>
      <w:r w:rsidRPr="00CD1586">
        <w:rPr>
          <w:bCs/>
          <w:szCs w:val="28"/>
          <w:lang w:val="uk-UA"/>
        </w:rPr>
        <w:t>проект Закону України</w:t>
      </w:r>
      <w:r w:rsidRPr="00CD1586">
        <w:rPr>
          <w:szCs w:val="28"/>
          <w:lang w:val="uk-UA"/>
        </w:rPr>
        <w:t> </w:t>
      </w:r>
      <w:r w:rsidR="002252B8" w:rsidRPr="00CD1586">
        <w:rPr>
          <w:szCs w:val="28"/>
          <w:lang w:val="uk-UA"/>
        </w:rPr>
        <w:t xml:space="preserve"> </w:t>
      </w:r>
      <w:r w:rsidR="00AA6769" w:rsidRPr="00CD1586">
        <w:rPr>
          <w:szCs w:val="28"/>
          <w:lang w:val="uk-UA"/>
        </w:rPr>
        <w:t xml:space="preserve">про </w:t>
      </w:r>
      <w:r w:rsidR="00AA6769" w:rsidRPr="00CD1586">
        <w:rPr>
          <w:szCs w:val="28"/>
          <w:lang w:val="uk-UA"/>
        </w:rPr>
        <w:lastRenderedPageBreak/>
        <w:t>внесення змін до Митного кодексу України у зв'язку із реформою прокуратури та змінами у системі судоуст</w:t>
      </w:r>
      <w:r w:rsidR="002252B8">
        <w:rPr>
          <w:szCs w:val="28"/>
          <w:lang w:val="uk-UA"/>
        </w:rPr>
        <w:t>рою України</w:t>
      </w:r>
      <w:bookmarkStart w:id="1" w:name="_GoBack"/>
      <w:bookmarkEnd w:id="1"/>
      <w:r w:rsidR="00AA6769" w:rsidRPr="00CD1586">
        <w:rPr>
          <w:szCs w:val="28"/>
          <w:lang w:val="uk-UA"/>
        </w:rPr>
        <w:t xml:space="preserve"> (реєстр. № 3194</w:t>
      </w:r>
      <w:r w:rsidRPr="00CD1586">
        <w:rPr>
          <w:szCs w:val="28"/>
          <w:lang w:val="uk-UA"/>
        </w:rPr>
        <w:t xml:space="preserve">), </w:t>
      </w:r>
      <w:r w:rsidRPr="00CD1586">
        <w:rPr>
          <w:b/>
          <w:szCs w:val="28"/>
          <w:lang w:val="uk-UA"/>
        </w:rPr>
        <w:t>відповідає вимогам антикорупційного законодавства.</w:t>
      </w:r>
    </w:p>
    <w:p w:rsidR="003912AD" w:rsidRPr="00CD1586" w:rsidRDefault="003912AD" w:rsidP="003912AD">
      <w:pPr>
        <w:widowControl w:val="0"/>
        <w:spacing w:before="240" w:line="276" w:lineRule="auto"/>
        <w:ind w:firstLine="709"/>
        <w:rPr>
          <w:b/>
          <w:szCs w:val="28"/>
          <w:lang w:val="uk-UA"/>
        </w:rPr>
      </w:pPr>
    </w:p>
    <w:p w:rsidR="003912AD" w:rsidRPr="00CD1586" w:rsidRDefault="003912AD" w:rsidP="003912AD">
      <w:pPr>
        <w:widowControl w:val="0"/>
        <w:spacing w:before="240" w:line="276" w:lineRule="auto"/>
        <w:ind w:firstLine="709"/>
        <w:rPr>
          <w:szCs w:val="28"/>
          <w:lang w:val="uk-UA"/>
        </w:rPr>
      </w:pPr>
      <w:r w:rsidRPr="00CD1586">
        <w:rPr>
          <w:szCs w:val="28"/>
          <w:lang w:val="uk-UA"/>
        </w:rPr>
        <w:t xml:space="preserve">Голова Комітету                                          </w:t>
      </w:r>
      <w:r w:rsidRPr="00CD1586">
        <w:rPr>
          <w:szCs w:val="28"/>
          <w:lang w:val="uk-UA"/>
        </w:rPr>
        <w:tab/>
        <w:t xml:space="preserve">         </w:t>
      </w:r>
      <w:r w:rsidRPr="00CD1586">
        <w:rPr>
          <w:szCs w:val="28"/>
          <w:lang w:val="uk-UA"/>
        </w:rPr>
        <w:tab/>
        <w:t xml:space="preserve">             </w:t>
      </w:r>
      <w:r w:rsidR="00AB1C22" w:rsidRPr="00CD1586">
        <w:rPr>
          <w:szCs w:val="28"/>
          <w:lang w:val="uk-UA"/>
        </w:rPr>
        <w:t xml:space="preserve">       </w:t>
      </w:r>
      <w:r w:rsidRPr="00CD1586">
        <w:rPr>
          <w:szCs w:val="28"/>
          <w:lang w:val="uk-UA"/>
        </w:rPr>
        <w:t xml:space="preserve">  А.О. </w:t>
      </w:r>
      <w:r w:rsidR="00AB1C22" w:rsidRPr="00CD1586">
        <w:rPr>
          <w:szCs w:val="28"/>
          <w:lang w:val="uk-UA"/>
        </w:rPr>
        <w:t>РАДІНА</w:t>
      </w:r>
    </w:p>
    <w:p w:rsidR="003912AD" w:rsidRPr="00CD1586" w:rsidRDefault="003912AD" w:rsidP="003912AD">
      <w:pPr>
        <w:rPr>
          <w:lang w:val="uk-UA"/>
        </w:rPr>
      </w:pPr>
    </w:p>
    <w:p w:rsidR="003912AD" w:rsidRPr="00CD1586" w:rsidRDefault="003912AD" w:rsidP="003912AD">
      <w:pPr>
        <w:rPr>
          <w:lang w:val="uk-UA"/>
        </w:rPr>
      </w:pPr>
    </w:p>
    <w:p w:rsidR="003912AD" w:rsidRPr="00CD1586" w:rsidRDefault="003912AD" w:rsidP="003912AD">
      <w:pPr>
        <w:rPr>
          <w:lang w:val="uk-UA"/>
        </w:rPr>
      </w:pPr>
    </w:p>
    <w:p w:rsidR="00431A32" w:rsidRPr="00CD1586" w:rsidRDefault="00431A32">
      <w:pPr>
        <w:rPr>
          <w:lang w:val="uk-UA"/>
        </w:rPr>
      </w:pPr>
    </w:p>
    <w:sectPr w:rsidR="00431A32" w:rsidRPr="00CD15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A1"/>
    <w:rsid w:val="000C34FB"/>
    <w:rsid w:val="002252B8"/>
    <w:rsid w:val="003068BF"/>
    <w:rsid w:val="003912AD"/>
    <w:rsid w:val="00431A32"/>
    <w:rsid w:val="0049390A"/>
    <w:rsid w:val="00723EA1"/>
    <w:rsid w:val="00AA6769"/>
    <w:rsid w:val="00AB1C22"/>
    <w:rsid w:val="00CD1586"/>
    <w:rsid w:val="00CD5147"/>
    <w:rsid w:val="00DB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7DB87"/>
  <w15:chartTrackingRefBased/>
  <w15:docId w15:val="{874311CC-FECB-4939-BB95-92FD5D85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2A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912AD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3912AD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5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1096</Words>
  <Characters>625</Characters>
  <Application>Microsoft Office Word</Application>
  <DocSecurity>0</DocSecurity>
  <Lines>5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12</cp:revision>
  <dcterms:created xsi:type="dcterms:W3CDTF">2020-05-21T06:17:00Z</dcterms:created>
  <dcterms:modified xsi:type="dcterms:W3CDTF">2020-05-21T06:45:00Z</dcterms:modified>
</cp:coreProperties>
</file>