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4FE3" w:rsidRDefault="004F233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ПОРІВНЯЛЬНА ТАБЛИЦЯ</w:t>
      </w:r>
    </w:p>
    <w:p w:rsidR="004E4FE3" w:rsidRDefault="004F233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до проекту Закону України «Про внесення змін до деяких законодавчих актів </w:t>
      </w:r>
      <w:r>
        <w:rPr>
          <w:rFonts w:ascii="Times New Roman" w:hAnsi="Times New Roman" w:cs="Times New Roman"/>
          <w:b/>
          <w:color w:val="000000"/>
          <w:sz w:val="28"/>
          <w:szCs w:val="28"/>
          <w:highlight w:val="white"/>
        </w:rPr>
        <w:t>України щодо  вдосконалення протидії корупції в окремих правоохоронних та інших державних органах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4E4FE3" w:rsidRDefault="004E4FE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f0"/>
        <w:tblW w:w="21897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7299"/>
        <w:gridCol w:w="7299"/>
        <w:gridCol w:w="7299"/>
      </w:tblGrid>
      <w:tr w:rsidR="004E4FE3">
        <w:trPr>
          <w:gridAfter w:val="1"/>
          <w:wAfter w:w="7299" w:type="dxa"/>
          <w:trHeight w:val="20"/>
        </w:trPr>
        <w:tc>
          <w:tcPr>
            <w:tcW w:w="7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E4FE3" w:rsidRDefault="004F2335">
            <w:pPr>
              <w:widowControl w:val="0"/>
              <w:spacing w:after="0" w:line="240" w:lineRule="auto"/>
              <w:ind w:firstLine="425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Зміст положення акта законодавства</w:t>
            </w:r>
          </w:p>
        </w:tc>
        <w:tc>
          <w:tcPr>
            <w:tcW w:w="7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4FE3" w:rsidRDefault="004F2335">
            <w:pPr>
              <w:widowControl w:val="0"/>
              <w:spacing w:after="0" w:line="240" w:lineRule="auto"/>
              <w:ind w:firstLine="425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Зміст відповідного положення проекту акта</w:t>
            </w:r>
          </w:p>
        </w:tc>
      </w:tr>
      <w:tr w:rsidR="004E4FE3">
        <w:trPr>
          <w:gridAfter w:val="1"/>
          <w:wAfter w:w="7299" w:type="dxa"/>
          <w:trHeight w:val="20"/>
        </w:trPr>
        <w:tc>
          <w:tcPr>
            <w:tcW w:w="145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4FE3" w:rsidRDefault="004F2335">
            <w:pPr>
              <w:shd w:val="clear" w:color="auto" w:fill="FFFFFF"/>
              <w:spacing w:after="120" w:line="240" w:lineRule="auto"/>
              <w:ind w:firstLine="360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highlight w:val="white"/>
              </w:rPr>
              <w:t>Закон України «Про державну охорону органів державної влади України та посадових осіб»</w:t>
            </w:r>
          </w:p>
        </w:tc>
      </w:tr>
      <w:tr w:rsidR="004E4FE3">
        <w:trPr>
          <w:gridAfter w:val="1"/>
          <w:wAfter w:w="7299" w:type="dxa"/>
          <w:trHeight w:val="20"/>
        </w:trPr>
        <w:tc>
          <w:tcPr>
            <w:tcW w:w="7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E4FE3" w:rsidRDefault="004F2335">
            <w:pPr>
              <w:shd w:val="clear" w:color="auto" w:fill="FFFFFF"/>
              <w:spacing w:after="120" w:line="240" w:lineRule="auto"/>
              <w:ind w:right="101" w:firstLine="36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Стаття 16.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Кадри Управління державної охорони України</w:t>
            </w:r>
          </w:p>
          <w:p w:rsidR="004E4FE3" w:rsidRDefault="004F2335">
            <w:pPr>
              <w:shd w:val="clear" w:color="auto" w:fill="FFFFFF"/>
              <w:spacing w:after="120" w:line="240" w:lineRule="auto"/>
              <w:ind w:right="101" w:firstLine="36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…</w:t>
            </w:r>
          </w:p>
          <w:p w:rsidR="004E4FE3" w:rsidRDefault="004F2335">
            <w:pPr>
              <w:shd w:val="clear" w:color="auto" w:fill="FFFFFF"/>
              <w:spacing w:after="120" w:line="240" w:lineRule="auto"/>
              <w:ind w:right="101" w:firstLine="36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Не може бути прийнятий на службу в Управління державної охорони України громадянин, який має не погашену або не зняту судимість за вчинення злочину, крім реабілітованого, або на якого протягом останнього року накладалося адміністративне стягнення за вчинення </w:t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корупційного правопорушення,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або якому відповідно до вимог законодавства не може бути надано допуск до державної таємниці.</w:t>
            </w:r>
          </w:p>
          <w:p w:rsidR="004E4FE3" w:rsidRDefault="004F2335">
            <w:pPr>
              <w:shd w:val="clear" w:color="auto" w:fill="FFFFFF"/>
              <w:spacing w:after="120" w:line="240" w:lineRule="auto"/>
              <w:ind w:right="101" w:firstLine="36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bookmarkStart w:id="1" w:name="bookmark=id.gjdgxs" w:colFirst="0" w:colLast="0"/>
            <w:bookmarkEnd w:id="1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…</w:t>
            </w:r>
          </w:p>
          <w:p w:rsidR="004E4FE3" w:rsidRDefault="004F2335">
            <w:pPr>
              <w:shd w:val="clear" w:color="auto" w:fill="FFFFFF"/>
              <w:spacing w:after="120" w:line="240" w:lineRule="auto"/>
              <w:ind w:right="101" w:firstLine="36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Військовослужбовці Управління державної охорони України, яких притягнуто до відповідальності за вчинення кримінального правопорушення з призначенням покарання у виді позбавлення волі, обмеження волі, позбавлення права обіймати певні посади чи позбавлення військового звання або </w:t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за вчинення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адміністративного корупційного правопорушення, пов’язаного з порушенням обмежень, передбачених </w:t>
            </w:r>
            <w:hyperlink r:id="rId7">
              <w:r>
                <w:rPr>
                  <w:rFonts w:ascii="Times New Roman" w:hAnsi="Times New Roman" w:cs="Times New Roman"/>
                  <w:b/>
                  <w:color w:val="000000"/>
                  <w:sz w:val="28"/>
                  <w:szCs w:val="28"/>
                </w:rPr>
                <w:t xml:space="preserve">Законом </w:t>
              </w:r>
              <w:r>
                <w:rPr>
                  <w:rFonts w:ascii="Times New Roman" w:hAnsi="Times New Roman" w:cs="Times New Roman"/>
                  <w:b/>
                  <w:color w:val="000000"/>
                  <w:sz w:val="28"/>
                  <w:szCs w:val="28"/>
                </w:rPr>
                <w:lastRenderedPageBreak/>
                <w:t>України</w:t>
              </w:r>
            </w:hyperlink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 "Про засади запобігання і протидії корупції",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підлягають звільненню із служби.</w:t>
            </w:r>
          </w:p>
          <w:p w:rsidR="004E4FE3" w:rsidRDefault="004F2335">
            <w:pPr>
              <w:shd w:val="clear" w:color="auto" w:fill="FFFFFF"/>
              <w:spacing w:after="120" w:line="240" w:lineRule="auto"/>
              <w:ind w:right="101" w:firstLine="360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highlight w:val="white"/>
              </w:rPr>
            </w:pPr>
            <w:bookmarkStart w:id="2" w:name="bookmark=id.30j0zll" w:colFirst="0" w:colLast="0"/>
            <w:bookmarkEnd w:id="2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...</w:t>
            </w:r>
            <w:bookmarkStart w:id="3" w:name="bookmark=id.1fob9te" w:colFirst="0" w:colLast="0"/>
            <w:bookmarkEnd w:id="3"/>
          </w:p>
        </w:tc>
        <w:tc>
          <w:tcPr>
            <w:tcW w:w="7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4FE3" w:rsidRDefault="004F2335">
            <w:pPr>
              <w:shd w:val="clear" w:color="auto" w:fill="FFFFFF"/>
              <w:spacing w:after="120" w:line="240" w:lineRule="auto"/>
              <w:ind w:right="101" w:firstLine="36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lastRenderedPageBreak/>
              <w:t>Стаття 16.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Кадри Управління державної охорони України</w:t>
            </w:r>
          </w:p>
          <w:p w:rsidR="004E4FE3" w:rsidRDefault="004F2335">
            <w:pPr>
              <w:shd w:val="clear" w:color="auto" w:fill="FFFFFF"/>
              <w:spacing w:after="120" w:line="240" w:lineRule="auto"/>
              <w:ind w:right="101" w:firstLine="36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…</w:t>
            </w:r>
          </w:p>
          <w:p w:rsidR="004E4FE3" w:rsidRDefault="004F2335">
            <w:pPr>
              <w:shd w:val="clear" w:color="auto" w:fill="FFFFFF"/>
              <w:spacing w:after="120" w:line="240" w:lineRule="auto"/>
              <w:ind w:right="101" w:firstLine="36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Не може бути прийнятий на службу в Управління державної охорони України громадянин, який має не погашену або не зняту судимість за вчинення злочину, крім реабілітованого, або на якого протягом останнього року накладалося адміністративне стягнення за вчинення </w:t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правопорушення, пов’язаного з корупцією,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або якому відповідно до вимог законодавства не може бути надано допуск до державної таємниці.</w:t>
            </w:r>
          </w:p>
          <w:p w:rsidR="004E4FE3" w:rsidRDefault="004F2335">
            <w:pPr>
              <w:shd w:val="clear" w:color="auto" w:fill="FFFFFF"/>
              <w:spacing w:after="120" w:line="240" w:lineRule="auto"/>
              <w:ind w:right="101" w:firstLine="36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…</w:t>
            </w:r>
          </w:p>
          <w:p w:rsidR="004E4FE3" w:rsidRDefault="004F2335">
            <w:pPr>
              <w:shd w:val="clear" w:color="auto" w:fill="FFFFFF"/>
              <w:spacing w:after="120" w:line="240" w:lineRule="auto"/>
              <w:ind w:right="101" w:firstLine="36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Військовослужбовці Управління державної охорони України, яких притягнуто до відповідальності за вчинення кримінального правопорушення з призначенням покарання у виді позбавлення волі, обмеження волі, позбавлення права обіймати певні посади чи позбавлення військового звання або </w:t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до адміністративної відповідальності за вчинення правопорушення, пов’язаного з корупцією,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підлягають звільненню із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служби.</w:t>
            </w:r>
          </w:p>
          <w:p w:rsidR="004E4FE3" w:rsidRDefault="004F2335">
            <w:pPr>
              <w:shd w:val="clear" w:color="auto" w:fill="FFFFFF"/>
              <w:spacing w:after="120" w:line="240" w:lineRule="auto"/>
              <w:ind w:right="101" w:firstLine="360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…</w:t>
            </w:r>
          </w:p>
        </w:tc>
      </w:tr>
      <w:tr w:rsidR="004E4FE3">
        <w:trPr>
          <w:gridAfter w:val="1"/>
          <w:wAfter w:w="7299" w:type="dxa"/>
          <w:trHeight w:val="20"/>
        </w:trPr>
        <w:tc>
          <w:tcPr>
            <w:tcW w:w="145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4FE3" w:rsidRDefault="004F2335">
            <w:pPr>
              <w:widowControl w:val="0"/>
              <w:spacing w:after="0" w:line="240" w:lineRule="auto"/>
              <w:ind w:right="101" w:firstLine="425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lastRenderedPageBreak/>
              <w:t>Закон України «Про Національне антикорупційне бюро України»</w:t>
            </w:r>
          </w:p>
        </w:tc>
      </w:tr>
      <w:tr w:rsidR="004E4FE3">
        <w:trPr>
          <w:gridAfter w:val="1"/>
          <w:wAfter w:w="7299" w:type="dxa"/>
          <w:trHeight w:val="20"/>
        </w:trPr>
        <w:tc>
          <w:tcPr>
            <w:tcW w:w="7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4FE3" w:rsidRDefault="004F2335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bookmarkStart w:id="4" w:name="bookmark=id.3znysh7" w:colFirst="0" w:colLast="0"/>
            <w:bookmarkEnd w:id="4"/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Стаття 6. 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Директор Національного бюро</w:t>
            </w:r>
          </w:p>
          <w:p w:rsidR="004E4FE3" w:rsidRDefault="004F2335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bookmarkStart w:id="5" w:name="bookmark=id.2et92p0" w:colFirst="0" w:colLast="0"/>
            <w:bookmarkEnd w:id="5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1. Керівництво діяльністю Національного бюро здійснює його Директор, який призначається на посаду та звільняється з посади Президентом України в порядку, визначеному цим Законом.</w:t>
            </w:r>
          </w:p>
          <w:p w:rsidR="004E4FE3" w:rsidRDefault="004F2335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bookmarkStart w:id="6" w:name="bookmark=id.tyjcwt" w:colFirst="0" w:colLast="0"/>
            <w:bookmarkEnd w:id="6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Верховна Рада України за наявності підстав, визначених </w:t>
            </w:r>
            <w:hyperlink r:id="rId8" w:anchor="n61">
              <w:r>
                <w:rPr>
                  <w:rFonts w:ascii="Times New Roman" w:hAnsi="Times New Roman" w:cs="Times New Roman"/>
                  <w:color w:val="000000"/>
                  <w:sz w:val="28"/>
                  <w:szCs w:val="28"/>
                </w:rPr>
                <w:t>пунктами 6-12</w:t>
              </w:r>
            </w:hyperlink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частини четвертої цієї статті, за пропозицією не менш як третини народних депутатів України від конституційного складу Верховної Ради України може прийняти рішення про звільнення Директора Національного бюро з посади.</w:t>
            </w:r>
          </w:p>
          <w:p w:rsidR="004E4FE3" w:rsidRDefault="004E4FE3">
            <w:pPr>
              <w:ind w:firstLine="45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4FE3" w:rsidRDefault="004F2335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Стаття 6. 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Директор Національного бюро</w:t>
            </w:r>
          </w:p>
          <w:p w:rsidR="004E4FE3" w:rsidRDefault="004F2335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1. Керівництво діяльністю Національного бюро здійснює його Директор, який призначається на посаду та звільняється з посади Президентом України в порядку, визначеному цим Законом.</w:t>
            </w:r>
          </w:p>
          <w:p w:rsidR="004E4FE3" w:rsidRDefault="004F2335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Верховна Рада України за наявності підстав, визначених пунктами </w:t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6-14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частини четвертої цієї статті, за пропозицією не менш як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половини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народних депутатів України від конституційного складу Верховної Ради України може прийняти рішення про звільнення Директора Національного бюро з посади.</w:t>
            </w:r>
          </w:p>
          <w:p w:rsidR="004E4FE3" w:rsidRDefault="004F2335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bookmarkStart w:id="7" w:name="_heading=h.3dy6vkm" w:colFirst="0" w:colLast="0"/>
            <w:bookmarkEnd w:id="7"/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В голосуванні не можуть брати участь народні депутати, які прямо чи опосередковано пов’язані з фізичними чи юридичними особами, які є фігурантами кримінальних проваджень, які розслідуються Національним антикорупційним бюро України.</w:t>
            </w:r>
          </w:p>
        </w:tc>
      </w:tr>
      <w:tr w:rsidR="004E4FE3">
        <w:trPr>
          <w:gridAfter w:val="1"/>
          <w:wAfter w:w="7299" w:type="dxa"/>
          <w:trHeight w:val="20"/>
        </w:trPr>
        <w:tc>
          <w:tcPr>
            <w:tcW w:w="7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4FE3" w:rsidRDefault="004F2335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  <w:t>4. Повноваження Директора Національного бюро припиняються у зв’язку із закінченням строку його повноважень або смертю.</w:t>
            </w:r>
            <w:bookmarkStart w:id="8" w:name="bookmark=id.1t3h5sf" w:colFirst="0" w:colLast="0"/>
            <w:bookmarkEnd w:id="8"/>
          </w:p>
          <w:p w:rsidR="004E4FE3" w:rsidRDefault="004F2335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Директор Національного бюро звільняється з посади в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разі:</w:t>
            </w:r>
          </w:p>
          <w:p w:rsidR="004E4FE3" w:rsidRDefault="004F2335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bookmarkStart w:id="9" w:name="bookmark=id.4d34og8" w:colFirst="0" w:colLast="0"/>
            <w:bookmarkEnd w:id="9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…</w:t>
            </w:r>
          </w:p>
          <w:p w:rsidR="004E4FE3" w:rsidRDefault="004F2335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bookmarkStart w:id="10" w:name="bookmark=id.2s8eyo1" w:colFirst="0" w:colLast="0"/>
            <w:bookmarkEnd w:id="10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13) набрання законної сили рішенням суду про визнання його активів чи активів, набутих за його дорученням іншими особами або в інших передбачених</w:t>
            </w:r>
            <w:hyperlink r:id="rId9" w:anchor="n8233">
              <w:r>
                <w:rPr>
                  <w:rFonts w:ascii="Times New Roman" w:hAnsi="Times New Roman" w:cs="Times New Roman"/>
                  <w:color w:val="0000FF"/>
                  <w:sz w:val="28"/>
                  <w:szCs w:val="28"/>
                  <w:u w:val="single"/>
                </w:rPr>
                <w:t> статтею 290</w:t>
              </w:r>
            </w:hyperlink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Цивільного процесуального кодексу України випадках, необґрунтованими та їх стягнення в дохід держави.</w:t>
            </w:r>
          </w:p>
          <w:p w:rsidR="004E4FE3" w:rsidRDefault="004F2335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Відсутня</w:t>
            </w:r>
          </w:p>
        </w:tc>
        <w:tc>
          <w:tcPr>
            <w:tcW w:w="7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4FE3" w:rsidRDefault="004F2335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  <w:lastRenderedPageBreak/>
              <w:t>4. Повноваження Директора Національного бюро припиняються у зв’язку із закінченням строку його повноважень або смертю.</w:t>
            </w:r>
          </w:p>
          <w:p w:rsidR="004E4FE3" w:rsidRDefault="004F2335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Директор Національного бюро звільняється з посади в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разі:</w:t>
            </w:r>
          </w:p>
          <w:p w:rsidR="004E4FE3" w:rsidRDefault="004F2335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…</w:t>
            </w:r>
          </w:p>
          <w:p w:rsidR="004E4FE3" w:rsidRDefault="004F2335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13) набрання законної сили рішенням суду про визнання його активів чи активів, набутих за його дорученням іншими особами або в інших передбачених</w:t>
            </w:r>
            <w:hyperlink r:id="rId10" w:anchor="n8233">
              <w:r>
                <w:rPr>
                  <w:rFonts w:ascii="Times New Roman" w:hAnsi="Times New Roman" w:cs="Times New Roman"/>
                  <w:color w:val="0000FF"/>
                  <w:sz w:val="28"/>
                  <w:szCs w:val="28"/>
                  <w:u w:val="single"/>
                </w:rPr>
                <w:t> статтею 290</w:t>
              </w:r>
            </w:hyperlink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Цивільного процесуального кодексу України випадках, необґрунтованими та їх стягнення в дохід держави.</w:t>
            </w:r>
          </w:p>
          <w:p w:rsidR="004E4FE3" w:rsidRDefault="004F2335">
            <w:pPr>
              <w:shd w:val="clear" w:color="auto" w:fill="FFFFFF"/>
              <w:spacing w:after="0" w:line="240" w:lineRule="auto"/>
              <w:ind w:firstLine="448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14) набрання законної сили рішенням суду про притягнення його до адміністративної відповідальності за адміністративне правопорушення, пов’язане з корупцією, яким накладено стягнення у виді позбавлення права обіймати посади або займатися діяльністю, що пов’язані з виконанням функцій держави або місцевого самоврядування.</w:t>
            </w:r>
          </w:p>
        </w:tc>
      </w:tr>
      <w:tr w:rsidR="004E4FE3">
        <w:trPr>
          <w:gridAfter w:val="1"/>
          <w:wAfter w:w="7299" w:type="dxa"/>
          <w:trHeight w:val="20"/>
        </w:trPr>
        <w:tc>
          <w:tcPr>
            <w:tcW w:w="145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4FE3" w:rsidRDefault="004F2335">
            <w:pPr>
              <w:shd w:val="clear" w:color="auto" w:fill="FFFFFF"/>
              <w:spacing w:after="150" w:line="240" w:lineRule="auto"/>
              <w:ind w:firstLine="450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highlight w:val="white"/>
              </w:rPr>
              <w:lastRenderedPageBreak/>
              <w:t>Закон України «Про прокуратуру»</w:t>
            </w:r>
          </w:p>
        </w:tc>
      </w:tr>
      <w:tr w:rsidR="004E4FE3">
        <w:trPr>
          <w:gridAfter w:val="1"/>
          <w:wAfter w:w="7299" w:type="dxa"/>
          <w:trHeight w:val="20"/>
        </w:trPr>
        <w:tc>
          <w:tcPr>
            <w:tcW w:w="7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4FE3" w:rsidRDefault="004F2335">
            <w:pPr>
              <w:shd w:val="clear" w:color="auto" w:fill="FFFFFF"/>
              <w:spacing w:after="120" w:line="240" w:lineRule="auto"/>
              <w:ind w:firstLine="36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Стаття 27.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Вимоги до кандидатів на посаду прокурора</w:t>
            </w:r>
          </w:p>
          <w:p w:rsidR="004E4FE3" w:rsidRDefault="004F2335">
            <w:pPr>
              <w:shd w:val="clear" w:color="auto" w:fill="FFFFFF"/>
              <w:spacing w:after="120" w:line="240" w:lineRule="auto"/>
              <w:ind w:firstLine="36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bookmarkStart w:id="11" w:name="bookmark=id.17dp8vu" w:colFirst="0" w:colLast="0"/>
            <w:bookmarkEnd w:id="11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…</w:t>
            </w:r>
          </w:p>
          <w:p w:rsidR="004E4FE3" w:rsidRDefault="004F2335">
            <w:pPr>
              <w:shd w:val="clear" w:color="auto" w:fill="FFFFFF"/>
              <w:spacing w:after="120" w:line="240" w:lineRule="auto"/>
              <w:ind w:firstLine="36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bookmarkStart w:id="12" w:name="bookmark=id.3rdcrjn" w:colFirst="0" w:colLast="0"/>
            <w:bookmarkEnd w:id="12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6. Не може бути призначена на посаду прокурора особа, яка:</w:t>
            </w:r>
          </w:p>
          <w:p w:rsidR="004E4FE3" w:rsidRDefault="004F2335">
            <w:pPr>
              <w:shd w:val="clear" w:color="auto" w:fill="FFFFFF"/>
              <w:spacing w:after="120" w:line="240" w:lineRule="auto"/>
              <w:ind w:firstLine="36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bookmarkStart w:id="13" w:name="bookmark=id.26in1rg" w:colFirst="0" w:colLast="0"/>
            <w:bookmarkEnd w:id="13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1) визнана судом обмежено дієздатною або недієздатною;</w:t>
            </w:r>
          </w:p>
          <w:p w:rsidR="004E4FE3" w:rsidRDefault="004F2335">
            <w:pPr>
              <w:shd w:val="clear" w:color="auto" w:fill="FFFFFF"/>
              <w:spacing w:after="120" w:line="240" w:lineRule="auto"/>
              <w:ind w:firstLine="36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bookmarkStart w:id="14" w:name="bookmark=id.lnxbz9" w:colFirst="0" w:colLast="0"/>
            <w:bookmarkEnd w:id="14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2) має захворювання, що перешкоджає виконанню обов’язків прокурора;</w:t>
            </w:r>
          </w:p>
          <w:p w:rsidR="004E4FE3" w:rsidRDefault="004F2335">
            <w:pPr>
              <w:shd w:val="clear" w:color="auto" w:fill="FFFFFF"/>
              <w:spacing w:after="120" w:line="240" w:lineRule="auto"/>
              <w:ind w:firstLine="36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bookmarkStart w:id="15" w:name="bookmark=id.35nkun2" w:colFirst="0" w:colLast="0"/>
            <w:bookmarkEnd w:id="15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3) має незняту чи непогашену судимість або на яку накладалося адміністративне стягнення за вчинення </w:t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корупційного правопорушення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:rsidR="004E4FE3" w:rsidRDefault="004E4FE3">
            <w:pPr>
              <w:shd w:val="clear" w:color="auto" w:fill="FFFFFF"/>
              <w:spacing w:after="150" w:line="240" w:lineRule="auto"/>
              <w:ind w:right="101" w:firstLine="450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7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4FE3" w:rsidRDefault="004F2335">
            <w:pPr>
              <w:shd w:val="clear" w:color="auto" w:fill="FFFFFF"/>
              <w:spacing w:after="120" w:line="240" w:lineRule="auto"/>
              <w:ind w:firstLine="36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lastRenderedPageBreak/>
              <w:t>Стаття 27.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Вимоги до кандидатів на посаду прокурора</w:t>
            </w:r>
          </w:p>
          <w:p w:rsidR="004E4FE3" w:rsidRDefault="004F2335">
            <w:pPr>
              <w:shd w:val="clear" w:color="auto" w:fill="FFFFFF"/>
              <w:spacing w:after="120" w:line="240" w:lineRule="auto"/>
              <w:ind w:firstLine="36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…</w:t>
            </w:r>
          </w:p>
          <w:p w:rsidR="004E4FE3" w:rsidRDefault="004F2335">
            <w:pPr>
              <w:shd w:val="clear" w:color="auto" w:fill="FFFFFF"/>
              <w:spacing w:after="120" w:line="240" w:lineRule="auto"/>
              <w:ind w:firstLine="36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6. Не може бути призначена на посаду прокурора особа, яка:</w:t>
            </w:r>
          </w:p>
          <w:p w:rsidR="004E4FE3" w:rsidRDefault="004F2335">
            <w:pPr>
              <w:shd w:val="clear" w:color="auto" w:fill="FFFFFF"/>
              <w:spacing w:after="120" w:line="240" w:lineRule="auto"/>
              <w:ind w:firstLine="36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1) визнана судом обмежено дієздатною або недієздатною;</w:t>
            </w:r>
          </w:p>
          <w:p w:rsidR="004E4FE3" w:rsidRDefault="004F2335">
            <w:pPr>
              <w:shd w:val="clear" w:color="auto" w:fill="FFFFFF"/>
              <w:spacing w:after="120" w:line="240" w:lineRule="auto"/>
              <w:ind w:firstLine="36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2) має захворювання, що перешкоджає виконанню обов’язків прокурора;</w:t>
            </w:r>
          </w:p>
          <w:p w:rsidR="004E4FE3" w:rsidRDefault="004F2335">
            <w:pPr>
              <w:shd w:val="clear" w:color="auto" w:fill="FFFFFF"/>
              <w:spacing w:after="120" w:line="240" w:lineRule="auto"/>
              <w:ind w:firstLine="360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3) має незняту чи непогашену судимість або на яку накладалося адміністративне стягнення за вчинення </w:t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правопорушення, пов’язаного з корупцією.</w:t>
            </w:r>
          </w:p>
        </w:tc>
      </w:tr>
      <w:tr w:rsidR="004E4FE3">
        <w:trPr>
          <w:gridAfter w:val="1"/>
          <w:wAfter w:w="7299" w:type="dxa"/>
          <w:trHeight w:val="20"/>
        </w:trPr>
        <w:tc>
          <w:tcPr>
            <w:tcW w:w="7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4FE3" w:rsidRDefault="004F2335">
            <w:pPr>
              <w:shd w:val="clear" w:color="auto" w:fill="FFFFFF"/>
              <w:spacing w:after="120" w:line="240" w:lineRule="auto"/>
              <w:ind w:right="101" w:firstLine="36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lastRenderedPageBreak/>
              <w:t>Стаття 51.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Загальні умови звільнення прокурора з посади, припинення його повноважень на посаді</w:t>
            </w:r>
          </w:p>
          <w:p w:rsidR="004E4FE3" w:rsidRDefault="004F2335">
            <w:pPr>
              <w:shd w:val="clear" w:color="auto" w:fill="FFFFFF"/>
              <w:spacing w:after="120" w:line="240" w:lineRule="auto"/>
              <w:ind w:right="101" w:firstLine="36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bookmarkStart w:id="16" w:name="bookmark=id.1ksv4uv" w:colFirst="0" w:colLast="0"/>
            <w:bookmarkEnd w:id="16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1. Прокурор звільняється з посади у разі:</w:t>
            </w:r>
          </w:p>
          <w:p w:rsidR="004E4FE3" w:rsidRDefault="004F2335">
            <w:pPr>
              <w:shd w:val="clear" w:color="auto" w:fill="FFFFFF"/>
              <w:spacing w:after="120" w:line="240" w:lineRule="auto"/>
              <w:ind w:right="101" w:firstLine="36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bookmarkStart w:id="17" w:name="bookmark=id.44sinio" w:colFirst="0" w:colLast="0"/>
            <w:bookmarkEnd w:id="17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1) неможливості виконувати свої повноваження за станом здоров’я;</w:t>
            </w:r>
          </w:p>
          <w:p w:rsidR="004E4FE3" w:rsidRDefault="004F2335">
            <w:pPr>
              <w:shd w:val="clear" w:color="auto" w:fill="FFFFFF"/>
              <w:spacing w:after="120" w:line="240" w:lineRule="auto"/>
              <w:ind w:right="101" w:firstLine="36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bookmarkStart w:id="18" w:name="bookmark=id.2jxsxqh" w:colFirst="0" w:colLast="0"/>
            <w:bookmarkEnd w:id="18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2) порушення ним вимог щодо несумісності, передбачених </w:t>
            </w:r>
            <w:hyperlink r:id="rId11" w:anchor="n171">
              <w:r>
                <w:rPr>
                  <w:rFonts w:ascii="Times New Roman" w:hAnsi="Times New Roman" w:cs="Times New Roman"/>
                  <w:color w:val="000000"/>
                  <w:sz w:val="28"/>
                  <w:szCs w:val="28"/>
                </w:rPr>
                <w:t>статтею 18</w:t>
              </w:r>
            </w:hyperlink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цього Закону;</w:t>
            </w:r>
          </w:p>
          <w:p w:rsidR="004E4FE3" w:rsidRDefault="004F2335">
            <w:pPr>
              <w:shd w:val="clear" w:color="auto" w:fill="FFFFFF"/>
              <w:spacing w:after="120" w:line="240" w:lineRule="auto"/>
              <w:ind w:right="101" w:firstLine="36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bookmarkStart w:id="19" w:name="bookmark=id.z337ya" w:colFirst="0" w:colLast="0"/>
            <w:bookmarkEnd w:id="19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3) набрання законної сили судовим рішенням про притягнення прокурора до адміністративної відповідальності за </w:t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корупційне правопорушення, пов’язане з порушенням обмежень, передбачених </w:t>
            </w:r>
            <w:hyperlink r:id="rId12">
              <w:r>
                <w:rPr>
                  <w:rFonts w:ascii="Times New Roman" w:hAnsi="Times New Roman" w:cs="Times New Roman"/>
                  <w:b/>
                  <w:color w:val="000000"/>
                  <w:sz w:val="28"/>
                  <w:szCs w:val="28"/>
                </w:rPr>
                <w:t>Законом України</w:t>
              </w:r>
            </w:hyperlink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 "Про запобігання корупції"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;</w:t>
            </w:r>
          </w:p>
          <w:p w:rsidR="004E4FE3" w:rsidRDefault="004F2335">
            <w:pPr>
              <w:shd w:val="clear" w:color="auto" w:fill="FFFFFF"/>
              <w:spacing w:after="120" w:line="240" w:lineRule="auto"/>
              <w:ind w:right="101" w:firstLine="360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…</w:t>
            </w:r>
          </w:p>
        </w:tc>
        <w:tc>
          <w:tcPr>
            <w:tcW w:w="7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4FE3" w:rsidRDefault="004F2335">
            <w:pPr>
              <w:shd w:val="clear" w:color="auto" w:fill="FFFFFF"/>
              <w:spacing w:after="120" w:line="240" w:lineRule="auto"/>
              <w:ind w:left="72" w:firstLine="288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Стаття 51.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Загальні умови звільнення прокурора з посади, припинення його повноважень на посаді</w:t>
            </w:r>
          </w:p>
          <w:p w:rsidR="004E4FE3" w:rsidRDefault="004F2335">
            <w:pPr>
              <w:shd w:val="clear" w:color="auto" w:fill="FFFFFF"/>
              <w:spacing w:after="120" w:line="240" w:lineRule="auto"/>
              <w:ind w:left="72" w:firstLine="288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1. Прокурор звільняється з посади у разі:</w:t>
            </w:r>
          </w:p>
          <w:p w:rsidR="004E4FE3" w:rsidRDefault="004F2335">
            <w:pPr>
              <w:shd w:val="clear" w:color="auto" w:fill="FFFFFF"/>
              <w:spacing w:after="120" w:line="240" w:lineRule="auto"/>
              <w:ind w:left="72" w:firstLine="288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1) неможливості виконувати свої повноваження за станом здоров’я;</w:t>
            </w:r>
          </w:p>
          <w:p w:rsidR="004E4FE3" w:rsidRDefault="004F2335">
            <w:pPr>
              <w:shd w:val="clear" w:color="auto" w:fill="FFFFFF"/>
              <w:spacing w:after="120" w:line="240" w:lineRule="auto"/>
              <w:ind w:left="72" w:firstLine="288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2) порушення ним вимог щодо несумісності, передбачених </w:t>
            </w:r>
            <w:hyperlink r:id="rId13" w:anchor="n171">
              <w:r>
                <w:rPr>
                  <w:rFonts w:ascii="Times New Roman" w:hAnsi="Times New Roman" w:cs="Times New Roman"/>
                  <w:color w:val="000000"/>
                  <w:sz w:val="28"/>
                  <w:szCs w:val="28"/>
                </w:rPr>
                <w:t>статтею 18</w:t>
              </w:r>
            </w:hyperlink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цього Закону;</w:t>
            </w:r>
          </w:p>
          <w:p w:rsidR="004E4FE3" w:rsidRDefault="004F2335">
            <w:pPr>
              <w:shd w:val="clear" w:color="auto" w:fill="FFFFFF"/>
              <w:spacing w:after="120" w:line="240" w:lineRule="auto"/>
              <w:ind w:left="72" w:firstLine="288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3) набрання законної сили судовим рішенням про притягнення прокурора до адміністративної відповідальності за </w:t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вчинення правопорушення, пов’язаного з корупцією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;</w:t>
            </w:r>
          </w:p>
          <w:p w:rsidR="004E4FE3" w:rsidRDefault="004F2335">
            <w:pPr>
              <w:shd w:val="clear" w:color="auto" w:fill="FFFFFF"/>
              <w:spacing w:after="120" w:line="240" w:lineRule="auto"/>
              <w:ind w:left="72" w:firstLine="288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…</w:t>
            </w:r>
          </w:p>
        </w:tc>
      </w:tr>
      <w:tr w:rsidR="004E4FE3">
        <w:trPr>
          <w:gridAfter w:val="1"/>
          <w:wAfter w:w="7299" w:type="dxa"/>
          <w:trHeight w:val="20"/>
        </w:trPr>
        <w:tc>
          <w:tcPr>
            <w:tcW w:w="7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4FE3" w:rsidRDefault="004F2335">
            <w:pPr>
              <w:shd w:val="clear" w:color="auto" w:fill="FFFFFF"/>
              <w:spacing w:after="120" w:line="240" w:lineRule="auto"/>
              <w:ind w:right="101" w:firstLine="36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Стаття 54.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 Звільнення прокурора в разі набрання законної сили судовим рішенням про притягнення прокурора до адміністративної відповідальності за </w:t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корупційне правопорушення</w:t>
            </w:r>
          </w:p>
          <w:p w:rsidR="004E4FE3" w:rsidRDefault="004F2335">
            <w:pPr>
              <w:shd w:val="clear" w:color="auto" w:fill="FFFFFF"/>
              <w:spacing w:after="120" w:line="240" w:lineRule="auto"/>
              <w:ind w:right="101" w:firstLine="36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bookmarkStart w:id="20" w:name="bookmark=id.3j2qqm3" w:colFirst="0" w:colLast="0"/>
            <w:bookmarkEnd w:id="20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1. Суд, що ухвалив судове рішення, яким визнав прокурора винним у вчиненні </w:t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адміністративного </w:t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lastRenderedPageBreak/>
              <w:t>корупційного правопорушення, пов’язаного з порушенням обмежень, передбачених </w:t>
            </w:r>
            <w:hyperlink r:id="rId14">
              <w:r>
                <w:rPr>
                  <w:rFonts w:ascii="Times New Roman" w:hAnsi="Times New Roman" w:cs="Times New Roman"/>
                  <w:b/>
                  <w:color w:val="000000"/>
                  <w:sz w:val="28"/>
                  <w:szCs w:val="28"/>
                </w:rPr>
                <w:t>Законом України</w:t>
              </w:r>
            </w:hyperlink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 "Про запобігання корупції"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після набрання таким рішенням законної сили повідомляє про це особу, уповноважену цим Законом приймати рішення про звільнення прокурора, яка звільняє такого прокурора з посади у триденний строк з дня отримання копії відповідного судового рішення, що набрало законної сили.</w:t>
            </w:r>
          </w:p>
          <w:p w:rsidR="004E4FE3" w:rsidRDefault="004F2335">
            <w:pPr>
              <w:shd w:val="clear" w:color="auto" w:fill="FFFFFF"/>
              <w:spacing w:after="120" w:line="240" w:lineRule="auto"/>
              <w:ind w:right="101" w:firstLine="36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bookmarkStart w:id="21" w:name="bookmark=id.1y810tw" w:colFirst="0" w:colLast="0"/>
            <w:bookmarkEnd w:id="21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2. Суд, що ухвалив судове рішення, яким визнав Генерального прокурора винним у вчиненні </w:t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адміністративного корупційного правопорушення, пов’язаного з порушенням обмежень, передбачених </w:t>
            </w:r>
            <w:hyperlink r:id="rId15">
              <w:r>
                <w:rPr>
                  <w:rFonts w:ascii="Times New Roman" w:hAnsi="Times New Roman" w:cs="Times New Roman"/>
                  <w:b/>
                  <w:color w:val="000000"/>
                  <w:sz w:val="28"/>
                  <w:szCs w:val="28"/>
                </w:rPr>
                <w:t>Законом України</w:t>
              </w:r>
            </w:hyperlink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 "Про запобігання корупції"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після набрання таким рішенням законної сили повідомляє про це відповідний орган, що здійснює дисциплінарне провадження щодо прокурорів, який вносить подання про звільнення Генерального прокурора з посади Президенту України.</w:t>
            </w:r>
          </w:p>
          <w:p w:rsidR="004E4FE3" w:rsidRDefault="004F2335">
            <w:pPr>
              <w:shd w:val="clear" w:color="auto" w:fill="FFFFFF"/>
              <w:spacing w:after="120" w:line="240" w:lineRule="auto"/>
              <w:ind w:right="101" w:firstLine="36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bookmarkStart w:id="22" w:name="bookmark=id.2xcytpi" w:colFirst="0" w:colLast="0"/>
            <w:bookmarkStart w:id="23" w:name="bookmark=id.4i7ojhp" w:colFirst="0" w:colLast="0"/>
            <w:bookmarkEnd w:id="22"/>
            <w:bookmarkEnd w:id="23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3. Прокурор, щодо якого набрало законної сили судове рішення, яким його визнано винним у вчиненні </w:t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адміністративного корупційного правопорушення, пов’язаного з порушенням обмежень, передбачених </w:t>
            </w:r>
            <w:hyperlink r:id="rId16">
              <w:r>
                <w:rPr>
                  <w:rFonts w:ascii="Times New Roman" w:hAnsi="Times New Roman" w:cs="Times New Roman"/>
                  <w:b/>
                  <w:color w:val="000000"/>
                  <w:sz w:val="28"/>
                  <w:szCs w:val="28"/>
                </w:rPr>
                <w:t>Законом України</w:t>
              </w:r>
            </w:hyperlink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 "Про запобігання корупції"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не може продовжувати здійснювати свої повноваження.</w:t>
            </w:r>
          </w:p>
          <w:p w:rsidR="004E4FE3" w:rsidRDefault="004E4FE3">
            <w:pPr>
              <w:shd w:val="clear" w:color="auto" w:fill="FFFFFF"/>
              <w:spacing w:after="120" w:line="240" w:lineRule="auto"/>
              <w:ind w:right="101" w:firstLine="360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7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4FE3" w:rsidRDefault="004F2335">
            <w:pPr>
              <w:shd w:val="clear" w:color="auto" w:fill="FFFFFF"/>
              <w:spacing w:after="120" w:line="240" w:lineRule="auto"/>
              <w:ind w:left="72" w:firstLine="36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lastRenderedPageBreak/>
              <w:t>Стаття 54.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 Звільнення прокурора в разі набрання законної сили судовим рішенням про притягнення прокурора до адміністративної відповідальності за </w:t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вчинення правопорушення, пов’язаного з корупцією</w:t>
            </w:r>
          </w:p>
          <w:p w:rsidR="004E4FE3" w:rsidRDefault="004F2335">
            <w:pPr>
              <w:shd w:val="clear" w:color="auto" w:fill="FFFFFF"/>
              <w:spacing w:after="120" w:line="240" w:lineRule="auto"/>
              <w:ind w:left="72" w:firstLine="36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1. Суд, що ухвалив судове рішення, яким визнав прокурора винним у вчиненні </w:t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правопорушення, </w:t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lastRenderedPageBreak/>
              <w:t>пов’язаного з корупцією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після набрання таким рішенням законної сили повідомляє про це особу, уповноважену цим Законом приймати рішення про звільнення прокурора, яка звільняє такого прокурора з посади у триденний строк з дня отримання копії відповідного судового рішення, що набрало законної сили.</w:t>
            </w:r>
          </w:p>
          <w:p w:rsidR="004E4FE3" w:rsidRDefault="004F2335">
            <w:pPr>
              <w:shd w:val="clear" w:color="auto" w:fill="FFFFFF"/>
              <w:spacing w:after="120" w:line="240" w:lineRule="auto"/>
              <w:ind w:left="72" w:firstLine="36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2. Суд, що ухвалив судове рішення, яким визнав Генерального прокурора винним у вчиненні </w:t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правопорушення, пов’язаного з корупцією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після набрання таким рішенням законної сили повідомляє про це відповідний орган, що здійснює дисциплінарне провадження щодо прокурорів, який вносить подання про звільнення Генерального прокурора з посади Президенту України.</w:t>
            </w:r>
          </w:p>
          <w:p w:rsidR="004E4FE3" w:rsidRDefault="004F2335">
            <w:pPr>
              <w:shd w:val="clear" w:color="auto" w:fill="FFFFFF"/>
              <w:spacing w:after="120" w:line="240" w:lineRule="auto"/>
              <w:ind w:left="72" w:firstLine="36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3. Прокурор, щодо якого набрало законної сили судове рішення, яким його визнано винним у вчиненні </w:t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правопорушення, пов’язаного з корупцією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не може продовжувати здійснювати свої повноваження.</w:t>
            </w:r>
          </w:p>
          <w:p w:rsidR="004E4FE3" w:rsidRDefault="004E4FE3">
            <w:pPr>
              <w:shd w:val="clear" w:color="auto" w:fill="FFFFFF"/>
              <w:spacing w:after="120" w:line="240" w:lineRule="auto"/>
              <w:ind w:left="72" w:firstLine="288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</w:tr>
      <w:tr w:rsidR="004E4FE3">
        <w:trPr>
          <w:trHeight w:val="20"/>
        </w:trPr>
        <w:tc>
          <w:tcPr>
            <w:tcW w:w="7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4FE3" w:rsidRDefault="004F2335">
            <w:pPr>
              <w:shd w:val="clear" w:color="auto" w:fill="FFFFFF"/>
              <w:spacing w:after="120" w:line="240" w:lineRule="auto"/>
              <w:ind w:firstLine="36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lastRenderedPageBreak/>
              <w:t>Стаття 64.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Зупинення повноважень прокурора</w:t>
            </w:r>
          </w:p>
          <w:p w:rsidR="004E4FE3" w:rsidRDefault="004F2335">
            <w:pPr>
              <w:shd w:val="clear" w:color="auto" w:fill="FFFFFF"/>
              <w:spacing w:after="120" w:line="240" w:lineRule="auto"/>
              <w:ind w:firstLine="36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bookmarkStart w:id="24" w:name="bookmark=id.1ci93xb" w:colFirst="0" w:colLast="0"/>
            <w:bookmarkEnd w:id="24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1. Повноваження прокурора зупиняються в разі:</w:t>
            </w:r>
          </w:p>
          <w:p w:rsidR="004E4FE3" w:rsidRDefault="004F2335">
            <w:pPr>
              <w:shd w:val="clear" w:color="auto" w:fill="FFFFFF"/>
              <w:spacing w:after="120" w:line="240" w:lineRule="auto"/>
              <w:ind w:firstLine="36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bookmarkStart w:id="25" w:name="bookmark=id.3whwml4" w:colFirst="0" w:colLast="0"/>
            <w:bookmarkEnd w:id="25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…</w:t>
            </w:r>
          </w:p>
          <w:p w:rsidR="004E4FE3" w:rsidRDefault="004F2335">
            <w:pPr>
              <w:shd w:val="clear" w:color="auto" w:fill="FFFFFF"/>
              <w:spacing w:after="120" w:line="240" w:lineRule="auto"/>
              <w:ind w:firstLine="360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bookmarkStart w:id="26" w:name="bookmark=id.2bn6wsx" w:colFirst="0" w:colLast="0"/>
            <w:bookmarkEnd w:id="26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4) відсторонення від виконання службових повноважень у порядку, передбаченому </w:t>
            </w:r>
            <w:hyperlink r:id="rId17">
              <w:r>
                <w:rPr>
                  <w:rFonts w:ascii="Times New Roman" w:hAnsi="Times New Roman" w:cs="Times New Roman"/>
                  <w:color w:val="000000"/>
                  <w:sz w:val="28"/>
                  <w:szCs w:val="28"/>
                </w:rPr>
                <w:t>Законом України</w:t>
              </w:r>
            </w:hyperlink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 "Про запобігання корупції", - до закінчення розгляду судом справи про </w:t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адміністративне корупційне правопорушення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;</w:t>
            </w:r>
          </w:p>
        </w:tc>
        <w:tc>
          <w:tcPr>
            <w:tcW w:w="7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4FE3" w:rsidRDefault="004F2335">
            <w:pPr>
              <w:shd w:val="clear" w:color="auto" w:fill="FFFFFF"/>
              <w:spacing w:after="120" w:line="240" w:lineRule="auto"/>
              <w:ind w:firstLine="36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Стаття 64.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Зупинення повноважень прокурора</w:t>
            </w:r>
          </w:p>
          <w:p w:rsidR="004E4FE3" w:rsidRDefault="004F2335">
            <w:pPr>
              <w:shd w:val="clear" w:color="auto" w:fill="FFFFFF"/>
              <w:spacing w:after="120" w:line="240" w:lineRule="auto"/>
              <w:ind w:firstLine="36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1. Повноваження прокурора зупиняються в разі:</w:t>
            </w:r>
          </w:p>
          <w:p w:rsidR="004E4FE3" w:rsidRDefault="004F2335">
            <w:pPr>
              <w:shd w:val="clear" w:color="auto" w:fill="FFFFFF"/>
              <w:spacing w:after="120" w:line="240" w:lineRule="auto"/>
              <w:ind w:firstLine="36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…</w:t>
            </w:r>
          </w:p>
          <w:p w:rsidR="004E4FE3" w:rsidRDefault="004F2335">
            <w:pPr>
              <w:shd w:val="clear" w:color="auto" w:fill="FFFFFF"/>
              <w:spacing w:after="120" w:line="240" w:lineRule="auto"/>
              <w:ind w:firstLine="36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4) відсторонення від виконання службових повноважень у порядку, передбаченому </w:t>
            </w:r>
            <w:hyperlink r:id="rId18">
              <w:r>
                <w:rPr>
                  <w:rFonts w:ascii="Times New Roman" w:hAnsi="Times New Roman" w:cs="Times New Roman"/>
                  <w:color w:val="000000"/>
                  <w:sz w:val="28"/>
                  <w:szCs w:val="28"/>
                </w:rPr>
                <w:t>Законом України</w:t>
              </w:r>
            </w:hyperlink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 "Про запобігання корупції", - до закінчення розгляду судом справи про </w:t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правопорушення, пов’язаного з корупцією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;</w:t>
            </w:r>
          </w:p>
          <w:p w:rsidR="004E4FE3" w:rsidRDefault="004E4FE3">
            <w:pPr>
              <w:shd w:val="clear" w:color="auto" w:fill="FFFFFF"/>
              <w:spacing w:after="120" w:line="240" w:lineRule="auto"/>
              <w:ind w:left="72" w:firstLine="360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7299" w:type="dxa"/>
          </w:tcPr>
          <w:p w:rsidR="004E4FE3" w:rsidRDefault="004E4FE3">
            <w:pPr>
              <w:shd w:val="clear" w:color="auto" w:fill="FFFFFF"/>
              <w:spacing w:after="120" w:line="240" w:lineRule="auto"/>
              <w:ind w:firstLine="360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4E4FE3" w:rsidRDefault="004E4FE3">
            <w:pPr>
              <w:shd w:val="clear" w:color="auto" w:fill="FFFFFF"/>
              <w:spacing w:after="120" w:line="240" w:lineRule="auto"/>
              <w:ind w:firstLine="360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4E4FE3" w:rsidRDefault="004E4FE3">
            <w:pPr>
              <w:shd w:val="clear" w:color="auto" w:fill="FFFFFF"/>
              <w:spacing w:after="120" w:line="240" w:lineRule="auto"/>
              <w:ind w:firstLine="360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4E4FE3" w:rsidRDefault="004E4FE3">
            <w:pPr>
              <w:shd w:val="clear" w:color="auto" w:fill="FFFFFF"/>
              <w:spacing w:after="120" w:line="240" w:lineRule="auto"/>
              <w:ind w:firstLine="360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</w:tr>
      <w:tr w:rsidR="004E4FE3">
        <w:trPr>
          <w:gridAfter w:val="1"/>
          <w:wAfter w:w="7299" w:type="dxa"/>
          <w:trHeight w:val="20"/>
        </w:trPr>
        <w:tc>
          <w:tcPr>
            <w:tcW w:w="145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4FE3" w:rsidRDefault="004F2335">
            <w:pPr>
              <w:shd w:val="clear" w:color="auto" w:fill="FFFFFF"/>
              <w:spacing w:after="150" w:line="240" w:lineRule="auto"/>
              <w:ind w:firstLine="450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Закон України «Про Державне бюро розслідувань України»</w:t>
            </w:r>
          </w:p>
        </w:tc>
      </w:tr>
      <w:tr w:rsidR="004E4FE3">
        <w:trPr>
          <w:gridAfter w:val="1"/>
          <w:wAfter w:w="7299" w:type="dxa"/>
          <w:trHeight w:val="20"/>
        </w:trPr>
        <w:tc>
          <w:tcPr>
            <w:tcW w:w="7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4FE3" w:rsidRDefault="004F2335">
            <w:pPr>
              <w:shd w:val="clear" w:color="auto" w:fill="FFFFFF"/>
              <w:spacing w:after="150" w:line="240" w:lineRule="auto"/>
              <w:ind w:right="101" w:firstLine="45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highlight w:val="white"/>
              </w:rPr>
              <w:t>Стаття 11.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  <w:t> Порядок призначення Директора Державного бюро розслідувань</w:t>
            </w:r>
          </w:p>
          <w:p w:rsidR="004E4FE3" w:rsidRDefault="004F2335">
            <w:pPr>
              <w:shd w:val="clear" w:color="auto" w:fill="FFFFFF"/>
              <w:spacing w:after="150" w:line="240" w:lineRule="auto"/>
              <w:ind w:right="101" w:firstLine="45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  <w:t>…</w:t>
            </w:r>
          </w:p>
          <w:p w:rsidR="004E4FE3" w:rsidRDefault="004F2335">
            <w:pPr>
              <w:shd w:val="clear" w:color="auto" w:fill="FFFFFF"/>
              <w:spacing w:after="120" w:line="240" w:lineRule="auto"/>
              <w:ind w:firstLine="36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Членами Конкурсної комісії можуть бути особи, які мають бездоганну ділову репутацію, вищу юридичну освіту, високі професійні і моральні якості, суспільний авторитет. Не може бути членом Конкурсної комісії особа, якщо вона:</w:t>
            </w:r>
          </w:p>
          <w:p w:rsidR="004E4FE3" w:rsidRDefault="004F2335">
            <w:pPr>
              <w:shd w:val="clear" w:color="auto" w:fill="FFFFFF"/>
              <w:spacing w:after="120" w:line="240" w:lineRule="auto"/>
              <w:ind w:firstLine="36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bookmarkStart w:id="27" w:name="bookmark=id.qsh70q" w:colFirst="0" w:colLast="0"/>
            <w:bookmarkEnd w:id="27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1) за рішенням суду визнана недієздатною або обмежена у цивільній дієздатності;</w:t>
            </w:r>
          </w:p>
          <w:p w:rsidR="004E4FE3" w:rsidRDefault="004F2335">
            <w:pPr>
              <w:shd w:val="clear" w:color="auto" w:fill="FFFFFF"/>
              <w:spacing w:after="120" w:line="240" w:lineRule="auto"/>
              <w:ind w:firstLine="36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bookmarkStart w:id="28" w:name="bookmark=id.3as4poj" w:colFirst="0" w:colLast="0"/>
            <w:bookmarkEnd w:id="28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2) має судимість за вчинення злочину, не погашену або не зняту в установленому законом порядку (крім реабілітованої особи), або на яку протягом останнього року накладалося адміністративне стягнення за вчинення </w:t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корупційного правопорушення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або яка притягалася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судом до відповідальності за вчинення умисного злочину;</w:t>
            </w:r>
          </w:p>
          <w:p w:rsidR="004E4FE3" w:rsidRDefault="004E4FE3">
            <w:pPr>
              <w:shd w:val="clear" w:color="auto" w:fill="FFFFFF"/>
              <w:spacing w:after="150" w:line="240" w:lineRule="auto"/>
              <w:ind w:right="101" w:firstLine="450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7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4FE3" w:rsidRDefault="004F2335">
            <w:pPr>
              <w:shd w:val="clear" w:color="auto" w:fill="FFFFFF"/>
              <w:spacing w:after="150" w:line="240" w:lineRule="auto"/>
              <w:ind w:right="101" w:firstLine="45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highlight w:val="white"/>
              </w:rPr>
              <w:lastRenderedPageBreak/>
              <w:t>Стаття 11.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  <w:t> Порядок призначення Директора Державного бюро розслідувань</w:t>
            </w:r>
          </w:p>
          <w:p w:rsidR="004E4FE3" w:rsidRDefault="004F2335">
            <w:pPr>
              <w:shd w:val="clear" w:color="auto" w:fill="FFFFFF"/>
              <w:spacing w:after="150" w:line="240" w:lineRule="auto"/>
              <w:ind w:right="101" w:firstLine="45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  <w:t>…</w:t>
            </w:r>
          </w:p>
          <w:p w:rsidR="004E4FE3" w:rsidRDefault="004F2335">
            <w:pPr>
              <w:shd w:val="clear" w:color="auto" w:fill="FFFFFF"/>
              <w:spacing w:after="120" w:line="240" w:lineRule="auto"/>
              <w:ind w:firstLine="36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Членами Конкурсної комісії можуть бути особи, які мають бездоганну ділову репутацію, вищу юридичну освіту, високі професійні і моральні якості, суспільний авторитет. Не може бути членом Конкурсної комісії особа, якщо вона:</w:t>
            </w:r>
          </w:p>
          <w:p w:rsidR="004E4FE3" w:rsidRDefault="004F2335">
            <w:pPr>
              <w:shd w:val="clear" w:color="auto" w:fill="FFFFFF"/>
              <w:spacing w:after="120" w:line="240" w:lineRule="auto"/>
              <w:ind w:firstLine="36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1) за рішенням суду визнана недієздатною або обмежена у цивільній дієздатності;</w:t>
            </w:r>
          </w:p>
          <w:p w:rsidR="004E4FE3" w:rsidRDefault="004F2335">
            <w:pPr>
              <w:shd w:val="clear" w:color="auto" w:fill="FFFFFF"/>
              <w:spacing w:after="120" w:line="240" w:lineRule="auto"/>
              <w:ind w:firstLine="360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2) має судимість за вчинення злочину, не погашену або не зняту в установленому законом порядку (крім реабілітованої особи), або на яку протягом останнього року накладалося адміністративне стягнення за вчинення </w:t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правопорушення, пов’язаного з корупцією,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або яка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притягалася судом до відповідальності за вчинення умисного злочину;</w:t>
            </w:r>
          </w:p>
        </w:tc>
      </w:tr>
    </w:tbl>
    <w:p w:rsidR="004E4FE3" w:rsidRDefault="004E4FE3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50226" w:rsidRDefault="004F2335">
      <w:pPr>
        <w:shd w:val="clear" w:color="auto" w:fill="FFFFFF"/>
        <w:tabs>
          <w:tab w:val="left" w:pos="8295"/>
        </w:tabs>
        <w:spacing w:before="280" w:after="280" w:line="240" w:lineRule="auto"/>
        <w:ind w:firstLine="284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Народні депутати України</w:t>
      </w:r>
    </w:p>
    <w:p w:rsidR="004E4FE3" w:rsidRDefault="00850226">
      <w:pPr>
        <w:shd w:val="clear" w:color="auto" w:fill="FFFFFF"/>
        <w:tabs>
          <w:tab w:val="left" w:pos="8295"/>
        </w:tabs>
        <w:spacing w:before="280" w:after="280" w:line="240" w:lineRule="auto"/>
        <w:ind w:firstLine="284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850226">
        <w:rPr>
          <w:rFonts w:ascii="Times New Roman" w:hAnsi="Times New Roman" w:cs="Times New Roman"/>
          <w:b/>
          <w:color w:val="000000"/>
          <w:sz w:val="28"/>
          <w:szCs w:val="28"/>
        </w:rPr>
        <w:t>Устінова О.Ю.</w:t>
      </w:r>
      <w:r w:rsidR="004F2335">
        <w:rPr>
          <w:rFonts w:ascii="Times New Roman" w:hAnsi="Times New Roman" w:cs="Times New Roman"/>
          <w:b/>
          <w:color w:val="000000"/>
          <w:sz w:val="28"/>
          <w:szCs w:val="28"/>
        </w:rPr>
        <w:tab/>
      </w:r>
    </w:p>
    <w:p w:rsidR="004E4FE3" w:rsidRDefault="004E4FE3">
      <w:pPr>
        <w:shd w:val="clear" w:color="auto" w:fill="FFFFFF"/>
        <w:tabs>
          <w:tab w:val="left" w:pos="8295"/>
        </w:tabs>
        <w:spacing w:after="0" w:line="240" w:lineRule="auto"/>
        <w:ind w:firstLine="284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sectPr w:rsidR="004E4FE3" w:rsidSect="00363153">
      <w:headerReference w:type="default" r:id="rId19"/>
      <w:pgSz w:w="16838" w:h="11906" w:orient="landscape"/>
      <w:pgMar w:top="1134" w:right="850" w:bottom="1134" w:left="1701" w:header="709" w:footer="709" w:gutter="0"/>
      <w:pgNumType w:start="1"/>
      <w:cols w:space="720"/>
      <w:titlePg/>
      <w:rtlGutter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1EF6" w:rsidRDefault="00A21EF6">
      <w:pPr>
        <w:spacing w:after="0" w:line="240" w:lineRule="auto"/>
      </w:pPr>
      <w:r>
        <w:separator/>
      </w:r>
    </w:p>
  </w:endnote>
  <w:endnote w:type="continuationSeparator" w:id="0">
    <w:p w:rsidR="00A21EF6" w:rsidRDefault="00A21E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erif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Lohit Hindi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1EF6" w:rsidRDefault="00A21EF6">
      <w:pPr>
        <w:spacing w:after="0" w:line="240" w:lineRule="auto"/>
      </w:pPr>
      <w:r>
        <w:separator/>
      </w:r>
    </w:p>
  </w:footnote>
  <w:footnote w:type="continuationSeparator" w:id="0">
    <w:p w:rsidR="00A21EF6" w:rsidRDefault="00A21E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4FE3" w:rsidRDefault="004F2335">
    <w:pPr>
      <w:tabs>
        <w:tab w:val="center" w:pos="4819"/>
        <w:tab w:val="right" w:pos="9639"/>
      </w:tabs>
      <w:spacing w:after="0" w:line="240" w:lineRule="auto"/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32710C">
      <w:rPr>
        <w:noProof/>
        <w:color w:val="000000"/>
      </w:rPr>
      <w:t>2</w:t>
    </w:r>
    <w:r>
      <w:rPr>
        <w:color w:val="000000"/>
      </w:rPr>
      <w:fldChar w:fldCharType="end"/>
    </w:r>
  </w:p>
  <w:p w:rsidR="004E4FE3" w:rsidRDefault="004E4FE3">
    <w:pPr>
      <w:tabs>
        <w:tab w:val="center" w:pos="4819"/>
        <w:tab w:val="right" w:pos="9639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4FE3"/>
    <w:rsid w:val="0032710C"/>
    <w:rsid w:val="00363153"/>
    <w:rsid w:val="004E4FE3"/>
    <w:rsid w:val="004F2335"/>
    <w:rsid w:val="00850226"/>
    <w:rsid w:val="00A21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04607819-F1B9-4A71-9626-F14C65774C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Calibr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link w:val="20"/>
    <w:uiPriority w:val="9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link w:val="30"/>
    <w:uiPriority w:val="9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link w:val="40"/>
    <w:uiPriority w:val="9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link w:val="50"/>
    <w:uiPriority w:val="9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link w:val="60"/>
    <w:uiPriority w:val="9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locked/>
    <w:rPr>
      <w:rFonts w:asciiTheme="minorHAnsi" w:eastAsiaTheme="minorEastAsia" w:hAnsiTheme="minorHAns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locked/>
    <w:rPr>
      <w:rFonts w:asciiTheme="minorHAnsi" w:eastAsiaTheme="minorEastAsia" w:hAnsiTheme="minorHAnsi" w:cs="Times New Roman"/>
      <w:b/>
      <w:bCs/>
    </w:r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link w:val="a4"/>
    <w:uiPriority w:val="10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a4">
    <w:name w:val="Назва Знак"/>
    <w:basedOn w:val="a0"/>
    <w:link w:val="a3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paragraph" w:customStyle="1" w:styleId="rvps2">
    <w:name w:val="rvps2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uk-UA"/>
    </w:rPr>
  </w:style>
  <w:style w:type="character" w:customStyle="1" w:styleId="rvts9">
    <w:name w:val="rvts9"/>
    <w:basedOn w:val="a0"/>
    <w:rPr>
      <w:rFonts w:cs="Times New Roman"/>
    </w:rPr>
  </w:style>
  <w:style w:type="character" w:customStyle="1" w:styleId="rvts37">
    <w:name w:val="rvts37"/>
    <w:basedOn w:val="a0"/>
    <w:rPr>
      <w:rFonts w:cs="Times New Roman"/>
    </w:rPr>
  </w:style>
  <w:style w:type="character" w:styleId="a5">
    <w:name w:val="Hyperlink"/>
    <w:basedOn w:val="a0"/>
    <w:uiPriority w:val="99"/>
    <w:semiHidden/>
    <w:unhideWhenUsed/>
    <w:rPr>
      <w:rFonts w:cs="Times New Roman"/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locked/>
    <w:rPr>
      <w:rFonts w:ascii="Segoe UI" w:hAnsi="Segoe UI" w:cs="Segoe UI"/>
      <w:sz w:val="18"/>
      <w:szCs w:val="18"/>
    </w:rPr>
  </w:style>
  <w:style w:type="paragraph" w:customStyle="1" w:styleId="a8">
    <w:name w:val="Содержимое таблицы"/>
    <w:basedOn w:val="a"/>
    <w:uiPriority w:val="99"/>
    <w:pPr>
      <w:widowControl w:val="0"/>
      <w:suppressLineNumbers/>
      <w:suppressAutoHyphens/>
      <w:spacing w:after="0" w:line="240" w:lineRule="auto"/>
    </w:pPr>
    <w:rPr>
      <w:rFonts w:ascii="Liberation Serif" w:hAnsi="Liberation Serif" w:cs="Lohit Hindi"/>
      <w:noProof/>
      <w:kern w:val="1"/>
      <w:sz w:val="24"/>
      <w:szCs w:val="24"/>
      <w:lang w:val="ru-RU" w:eastAsia="hi-IN" w:bidi="hi-IN"/>
    </w:rPr>
  </w:style>
  <w:style w:type="character" w:customStyle="1" w:styleId="rvts15">
    <w:name w:val="rvts15"/>
    <w:uiPriority w:val="99"/>
    <w:rPr>
      <w:rFonts w:ascii="Times New Roman" w:hAnsi="Times New Roman"/>
      <w:b/>
      <w:color w:val="000000"/>
      <w:sz w:val="28"/>
      <w:u w:val="none"/>
      <w:effect w:val="none"/>
    </w:rPr>
  </w:style>
  <w:style w:type="paragraph" w:customStyle="1" w:styleId="rvps7">
    <w:name w:val="rvps7"/>
    <w:basedOn w:val="a"/>
    <w:pPr>
      <w:spacing w:before="115" w:after="115" w:line="240" w:lineRule="auto"/>
      <w:ind w:left="346" w:right="346"/>
      <w:jc w:val="center"/>
    </w:pPr>
    <w:rPr>
      <w:rFonts w:ascii="Times New Roman" w:hAnsi="Times New Roman" w:cs="Times New Roman"/>
      <w:noProof/>
      <w:sz w:val="24"/>
      <w:szCs w:val="24"/>
      <w:lang w:val="ru-RU" w:eastAsia="ru-RU"/>
    </w:rPr>
  </w:style>
  <w:style w:type="character" w:customStyle="1" w:styleId="rvts46">
    <w:name w:val="rvts46"/>
    <w:basedOn w:val="a0"/>
    <w:rPr>
      <w:rFonts w:cs="Times New Roman"/>
    </w:rPr>
  </w:style>
  <w:style w:type="paragraph" w:customStyle="1" w:styleId="rvps6">
    <w:name w:val="rvps6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uk-UA"/>
    </w:rPr>
  </w:style>
  <w:style w:type="character" w:styleId="a9">
    <w:name w:val="FollowedHyperlink"/>
    <w:basedOn w:val="a0"/>
    <w:uiPriority w:val="99"/>
    <w:semiHidden/>
    <w:unhideWhenUsed/>
    <w:rPr>
      <w:rFonts w:cs="Times New Roman"/>
      <w:color w:val="800080"/>
      <w:u w:val="single"/>
    </w:rPr>
  </w:style>
  <w:style w:type="paragraph" w:styleId="aa">
    <w:name w:val="header"/>
    <w:basedOn w:val="a"/>
    <w:link w:val="ab"/>
    <w:uiPriority w:val="99"/>
    <w:unhideWhenUsed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b">
    <w:name w:val="Верхній колонтитул Знак"/>
    <w:basedOn w:val="a0"/>
    <w:link w:val="aa"/>
    <w:uiPriority w:val="99"/>
    <w:locked/>
    <w:rPr>
      <w:rFonts w:cs="Times New Roman"/>
    </w:rPr>
  </w:style>
  <w:style w:type="paragraph" w:styleId="ac">
    <w:name w:val="footer"/>
    <w:basedOn w:val="a"/>
    <w:link w:val="ad"/>
    <w:uiPriority w:val="99"/>
    <w:semiHidden/>
    <w:unhideWhenUsed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d">
    <w:name w:val="Нижній колонтитул Знак"/>
    <w:basedOn w:val="a0"/>
    <w:link w:val="ac"/>
    <w:uiPriority w:val="99"/>
    <w:semiHidden/>
    <w:locked/>
    <w:rPr>
      <w:rFonts w:cs="Times New Roman"/>
    </w:rPr>
  </w:style>
  <w:style w:type="character" w:customStyle="1" w:styleId="rvts23">
    <w:name w:val="rvts23"/>
    <w:basedOn w:val="a0"/>
    <w:rPr>
      <w:rFonts w:cs="Times New Roman"/>
    </w:rPr>
  </w:style>
  <w:style w:type="character" w:customStyle="1" w:styleId="rvts11">
    <w:name w:val="rvts11"/>
    <w:basedOn w:val="a0"/>
    <w:rPr>
      <w:rFonts w:cs="Times New Roman"/>
    </w:rPr>
  </w:style>
  <w:style w:type="paragraph" w:styleId="ae">
    <w:name w:val="Subtitle"/>
    <w:basedOn w:val="a"/>
    <w:next w:val="a"/>
    <w:link w:val="af"/>
    <w:uiPriority w:val="11"/>
    <w:pPr>
      <w:keepNext/>
      <w:keepLines/>
      <w:spacing w:before="360" w:after="80"/>
    </w:pPr>
    <w:rPr>
      <w:rFonts w:ascii="Georgia" w:hAnsi="Georgia" w:cs="Georgia"/>
      <w:i/>
      <w:color w:val="666666"/>
      <w:sz w:val="48"/>
      <w:szCs w:val="48"/>
    </w:rPr>
  </w:style>
  <w:style w:type="character" w:customStyle="1" w:styleId="af">
    <w:name w:val="Підзаголовок Знак"/>
    <w:basedOn w:val="a0"/>
    <w:link w:val="ae"/>
    <w:uiPriority w:val="11"/>
    <w:locked/>
    <w:rPr>
      <w:rFonts w:asciiTheme="majorHAnsi" w:eastAsiaTheme="majorEastAsia" w:hAnsiTheme="majorHAnsi" w:cs="Times New Roman"/>
      <w:sz w:val="24"/>
      <w:szCs w:val="24"/>
    </w:rPr>
  </w:style>
  <w:style w:type="table" w:customStyle="1" w:styleId="af0">
    <w:name w:val="Стиль"/>
    <w:basedOn w:val="TableNormal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laws/show/1698-18/print" TargetMode="External"/><Relationship Id="rId13" Type="http://schemas.openxmlformats.org/officeDocument/2006/relationships/hyperlink" Target="https://zakon.rada.gov.ua/laws/show/1697-18/print" TargetMode="External"/><Relationship Id="rId18" Type="http://schemas.openxmlformats.org/officeDocument/2006/relationships/hyperlink" Target="https://zakon.rada.gov.ua/laws/show/1700-18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s://zakon.rada.gov.ua/laws/show/3206-17" TargetMode="External"/><Relationship Id="rId12" Type="http://schemas.openxmlformats.org/officeDocument/2006/relationships/hyperlink" Target="https://zakon.rada.gov.ua/laws/show/1700-18" TargetMode="External"/><Relationship Id="rId17" Type="http://schemas.openxmlformats.org/officeDocument/2006/relationships/hyperlink" Target="https://zakon.rada.gov.ua/laws/show/1700-18" TargetMode="External"/><Relationship Id="rId2" Type="http://schemas.openxmlformats.org/officeDocument/2006/relationships/styles" Target="styles.xml"/><Relationship Id="rId16" Type="http://schemas.openxmlformats.org/officeDocument/2006/relationships/hyperlink" Target="https://zakon.rada.gov.ua/laws/show/1700-18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zakon.rada.gov.ua/laws/show/1697-18/print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zakon.rada.gov.ua/laws/show/1700-18" TargetMode="External"/><Relationship Id="rId10" Type="http://schemas.openxmlformats.org/officeDocument/2006/relationships/hyperlink" Target="https://zakon.rada.gov.ua/laws/show/1618-15" TargetMode="External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zakon.rada.gov.ua/laws/show/1618-15" TargetMode="External"/><Relationship Id="rId14" Type="http://schemas.openxmlformats.org/officeDocument/2006/relationships/hyperlink" Target="https://zakon.rada.gov.ua/laws/show/1700-18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EebrcvR4OdJN54Dw3MoAcke/ymg==">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7542</Words>
  <Characters>4299</Characters>
  <Application>Microsoft Office Word</Application>
  <DocSecurity>0</DocSecurity>
  <Lines>35</Lines>
  <Paragraphs>23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11818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Nitro</dc:creator>
  <cp:keywords/>
  <dc:description/>
  <cp:lastModifiedBy>Устінова Олександра Юріївна</cp:lastModifiedBy>
  <cp:revision>2</cp:revision>
  <cp:lastPrinted>2020-03-12T09:40:00Z</cp:lastPrinted>
  <dcterms:created xsi:type="dcterms:W3CDTF">2020-03-12T15:02:00Z</dcterms:created>
  <dcterms:modified xsi:type="dcterms:W3CDTF">2020-03-12T15:02:00Z</dcterms:modified>
</cp:coreProperties>
</file>