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137FE4" w:rsidRDefault="000907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ПОЯСНЮВАЛЬНА ЗАПИСКА </w:t>
      </w:r>
    </w:p>
    <w:p w14:paraId="00000002" w14:textId="77777777" w:rsidR="00137FE4" w:rsidRDefault="0009079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до проекту Закону України «</w:t>
      </w:r>
      <w:r>
        <w:rPr>
          <w:rFonts w:ascii="Times New Roman" w:hAnsi="Times New Roman" w:cs="Times New Roman"/>
          <w:b/>
          <w:sz w:val="28"/>
          <w:szCs w:val="28"/>
        </w:rPr>
        <w:t xml:space="preserve">Про </w:t>
      </w:r>
      <w:r>
        <w:rPr>
          <w:rFonts w:ascii="Times New Roman" w:hAnsi="Times New Roman" w:cs="Times New Roman"/>
          <w:b/>
          <w:sz w:val="28"/>
          <w:szCs w:val="28"/>
          <w:highlight w:val="white"/>
        </w:rPr>
        <w:t>внесення змін до деяких законодавчих актів України щодо вдосконалення механізмів протидії корупції в правоохоронних та інших державних органах</w:t>
      </w:r>
      <w:r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 xml:space="preserve">» </w:t>
      </w:r>
    </w:p>
    <w:p w14:paraId="00000003" w14:textId="77777777" w:rsidR="00137FE4" w:rsidRDefault="00137F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0000004" w14:textId="77777777" w:rsidR="00137FE4" w:rsidRDefault="0009079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Обґрунтування необхідності прийняття акту</w:t>
      </w:r>
    </w:p>
    <w:p w14:paraId="00000005" w14:textId="77777777" w:rsidR="00137FE4" w:rsidRDefault="00137F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0000006" w14:textId="77777777" w:rsidR="00137FE4" w:rsidRDefault="000907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Розроблення проекту Закону України «Про </w:t>
      </w:r>
      <w:r>
        <w:rPr>
          <w:rFonts w:ascii="Times New Roman" w:hAnsi="Times New Roman" w:cs="Times New Roman"/>
          <w:sz w:val="28"/>
          <w:szCs w:val="28"/>
          <w:highlight w:val="white"/>
        </w:rPr>
        <w:t>внесення змін до деяких законодавчих актів України щодо вдосконалення механізмів протидії корупції в окремих правоохоронних та інших державних органах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(далі – Закон) обумовлене необхідністю приведення ряду законів У</w:t>
      </w:r>
      <w:r>
        <w:rPr>
          <w:rFonts w:ascii="Times New Roman" w:hAnsi="Times New Roman" w:cs="Times New Roman"/>
          <w:sz w:val="28"/>
          <w:szCs w:val="28"/>
        </w:rPr>
        <w:t xml:space="preserve">країни, зокрема, «Про державну охорону органів державної влади України та посадових осіб», «Про прокуратуру», «Про Національне антикорупційне бюро України»,  «Про Державне бюро розслідувань» у відповідність до вимог сьогодення та положенням Закону України </w:t>
      </w:r>
      <w:r>
        <w:rPr>
          <w:rFonts w:ascii="Times New Roman" w:hAnsi="Times New Roman" w:cs="Times New Roman"/>
          <w:sz w:val="28"/>
          <w:szCs w:val="28"/>
        </w:rPr>
        <w:t>«Про запобігання корупції».</w:t>
      </w:r>
    </w:p>
    <w:p w14:paraId="00000007" w14:textId="77777777" w:rsidR="00137FE4" w:rsidRDefault="000907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Так, у зазначених законах України понятійний апарат, що має відношення до сфери протидії корупції, не відповідає термінам, викладеним у Законі України «Про запобігання корупції».</w:t>
      </w:r>
    </w:p>
    <w:p w14:paraId="00000008" w14:textId="77777777" w:rsidR="00137FE4" w:rsidRDefault="000907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Наприклад, згідно з пунктом 3 частини шостої стат</w:t>
      </w:r>
      <w:r>
        <w:rPr>
          <w:rFonts w:ascii="Times New Roman" w:hAnsi="Times New Roman" w:cs="Times New Roman"/>
          <w:sz w:val="28"/>
          <w:szCs w:val="28"/>
        </w:rPr>
        <w:t xml:space="preserve">ті 27 Закону України «Про прокуратуру» не може бути призначена на посаду прокурора особа, на яку накладалося адміністративне стягнення за вчинення корупційного правопорушення. </w:t>
      </w:r>
    </w:p>
    <w:p w14:paraId="00000009" w14:textId="77777777" w:rsidR="00137FE4" w:rsidRDefault="000907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У той же час, відповідно до абзацу шостого частини першої статті 1 Закону України «Про запобігання корупції» під корупційним правопорушенням розуміється діяння, що містить ознаки корупції, вчинене особою, зазначеною у частині першій статті 3 цього Закону, 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за яке законом встановлено кримінальну, дисциплінарну та/або цивільно-правову відповідальність.</w:t>
      </w:r>
    </w:p>
    <w:p w14:paraId="0000000A" w14:textId="77777777" w:rsidR="00137FE4" w:rsidRDefault="000907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Згідно з абзацом одинадцятим частини першої цієї статті діяння, що не містить ознак корупції, але порушує встановлені Законом України «Про запобігання корупції»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вимоги, заборони та обмеження, вчинене особою, зазначеною у частині першій статті 3 цього Закону, за яке законом встановлено кримінальну, 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  <w:u w:val="single"/>
        </w:rPr>
        <w:t>адміністративну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, дисциплінарну та/або цивільно-правову відповідальність, є правопорушенням, пов’язаним з корупцією.</w:t>
      </w:r>
    </w:p>
    <w:p w14:paraId="0000000B" w14:textId="77777777" w:rsidR="00137FE4" w:rsidRDefault="0009079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ind w:firstLine="450"/>
        <w:jc w:val="both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рім цього, перелік підстав для звільнення директора Національного антикорупційного бюро пропонується доповнити також можливістю його звільнення у разі, якщо щодо нього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набрало законної сили рішення суду про притягнення до адміністративної відповідальності </w:t>
      </w:r>
      <w:r>
        <w:rPr>
          <w:rFonts w:ascii="Times New Roman" w:hAnsi="Times New Roman" w:cs="Times New Roman"/>
          <w:color w:val="000000"/>
          <w:sz w:val="28"/>
          <w:szCs w:val="28"/>
        </w:rPr>
        <w:t>за адміністративне правопорушення, передбачене статтею 188-11 КУпАП (невиконання постанов, розпоряджень, приписів, висновків посадових осіб органів державної санітарно-епідеміологічної служби), у зв’язку  актуалізацією питання щодо вдосконалення механізмів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реагування та протидії епідеміям. </w:t>
      </w:r>
    </w:p>
    <w:p w14:paraId="0000000C" w14:textId="77777777" w:rsidR="00137FE4" w:rsidRDefault="00137F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000000D" w14:textId="77777777" w:rsidR="00137FE4" w:rsidRDefault="0009079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 Цілі і завдання прийняття акту</w:t>
      </w:r>
    </w:p>
    <w:p w14:paraId="0000000E" w14:textId="77777777" w:rsidR="00137FE4" w:rsidRDefault="00137F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000000F" w14:textId="77777777" w:rsidR="00137FE4" w:rsidRDefault="000907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Метою прийняття законопроекту є виправлення окремих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неузгодженостей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притаманних законам України «Про державну охорону органів державної влади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України та посадових осіб», «Про прокуратуру», «Про Національне антикорупційне бюро України», «Про Державне бюро </w:t>
      </w:r>
      <w:r>
        <w:rPr>
          <w:rFonts w:ascii="Times New Roman" w:hAnsi="Times New Roman" w:cs="Times New Roman"/>
          <w:sz w:val="28"/>
          <w:szCs w:val="28"/>
        </w:rPr>
        <w:t xml:space="preserve">розслідувань», а також приведення їх понятійного апарату у відповідність до положень Закону України «Про запобігання корупції». </w:t>
      </w:r>
    </w:p>
    <w:p w14:paraId="00000010" w14:textId="77777777" w:rsidR="00137FE4" w:rsidRDefault="00137F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</w:p>
    <w:p w14:paraId="00000011" w14:textId="77777777" w:rsidR="00137FE4" w:rsidRDefault="0009079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Загальна характеристика і основні положення проекту акту</w:t>
      </w:r>
    </w:p>
    <w:p w14:paraId="00000012" w14:textId="77777777" w:rsidR="00137FE4" w:rsidRDefault="00137F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0000013" w14:textId="77777777" w:rsidR="00137FE4" w:rsidRDefault="000907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Проектом закону пропонується замінити в окремих статтях законів У</w:t>
      </w:r>
      <w:r>
        <w:rPr>
          <w:rFonts w:ascii="Times New Roman" w:hAnsi="Times New Roman" w:cs="Times New Roman"/>
          <w:sz w:val="28"/>
          <w:szCs w:val="28"/>
        </w:rPr>
        <w:t>країни «Про державну охорону органів державної влади України та посадових осіб», «Про прокуратуру», «Про Національне антикорупційне бюро України»,             «Про Державне бюро розслідувань» термін «корупційне правопорушення», який застосовується до адмін</w:t>
      </w:r>
      <w:r>
        <w:rPr>
          <w:rFonts w:ascii="Times New Roman" w:hAnsi="Times New Roman" w:cs="Times New Roman"/>
          <w:sz w:val="28"/>
          <w:szCs w:val="28"/>
        </w:rPr>
        <w:t>істративного стягнення, на термін «правопорушення, пов’язане з корупцією», що відповідатиме положенням Закону України «Про запобігання корупції».</w:t>
      </w:r>
    </w:p>
    <w:p w14:paraId="00000014" w14:textId="77777777" w:rsidR="00137FE4" w:rsidRDefault="000907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eading=h.gjdgxs" w:colFirst="0" w:colLast="0"/>
      <w:bookmarkEnd w:id="0"/>
      <w:r>
        <w:rPr>
          <w:rFonts w:ascii="Times New Roman" w:hAnsi="Times New Roman" w:cs="Times New Roman"/>
          <w:sz w:val="28"/>
          <w:szCs w:val="28"/>
        </w:rPr>
        <w:t xml:space="preserve">Крім цього, проектом пропонується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доповнити частину четверту статті 6 Закону України «Про Національне антикорупційне бюро України» </w:t>
      </w:r>
      <w:r>
        <w:rPr>
          <w:rFonts w:ascii="Times New Roman" w:hAnsi="Times New Roman" w:cs="Times New Roman"/>
          <w:sz w:val="28"/>
          <w:szCs w:val="28"/>
        </w:rPr>
        <w:t>змінами</w:t>
      </w:r>
      <w:r>
        <w:rPr>
          <w:rFonts w:ascii="Times New Roman" w:hAnsi="Times New Roman" w:cs="Times New Roman"/>
          <w:color w:val="000000"/>
          <w:sz w:val="28"/>
          <w:szCs w:val="28"/>
        </w:rPr>
        <w:t>, згідно з як</w:t>
      </w:r>
      <w:r>
        <w:rPr>
          <w:rFonts w:ascii="Times New Roman" w:hAnsi="Times New Roman" w:cs="Times New Roman"/>
          <w:sz w:val="28"/>
          <w:szCs w:val="28"/>
        </w:rPr>
        <w:t>ими директора Національного антикорупційного може бути звільнено у разі, якщо щодо нього набрало законної сили рішення суду про притягнення</w:t>
      </w:r>
      <w:r>
        <w:rPr>
          <w:rFonts w:ascii="Times New Roman" w:hAnsi="Times New Roman" w:cs="Times New Roman"/>
          <w:sz w:val="28"/>
          <w:szCs w:val="28"/>
        </w:rPr>
        <w:t xml:space="preserve"> до адміністративної відповідальності за адміністративне правопорушення, передбачене статтею 188-11 КУпАП (невиконання постанов, розпоряджень, приписів, висновків посадових осіб органів державної санітарно-епідеміологічної служби).</w:t>
      </w:r>
    </w:p>
    <w:p w14:paraId="00000015" w14:textId="77777777" w:rsidR="00137FE4" w:rsidRDefault="00137F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0000016" w14:textId="77777777" w:rsidR="00137FE4" w:rsidRDefault="0009079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 Стан нормативно-прав</w:t>
      </w:r>
      <w:r>
        <w:rPr>
          <w:rFonts w:ascii="Times New Roman" w:hAnsi="Times New Roman" w:cs="Times New Roman"/>
          <w:b/>
          <w:sz w:val="28"/>
          <w:szCs w:val="28"/>
        </w:rPr>
        <w:t>ової бази у даній сфері правового регулювання</w:t>
      </w:r>
    </w:p>
    <w:p w14:paraId="00000017" w14:textId="77777777" w:rsidR="00137FE4" w:rsidRDefault="00137F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0000018" w14:textId="77777777" w:rsidR="00137FE4" w:rsidRDefault="000907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цій сфері правового регулювання діє Конституція України, Кодекс України про адміністративні правопорушення, закони України «Про запобігання корупції», «Про державну охорону органів державної влади України та</w:t>
      </w:r>
      <w:r>
        <w:rPr>
          <w:rFonts w:ascii="Times New Roman" w:hAnsi="Times New Roman" w:cs="Times New Roman"/>
          <w:sz w:val="28"/>
          <w:szCs w:val="28"/>
        </w:rPr>
        <w:t xml:space="preserve"> посадових осіб», «Про прокуратуру», «Про Національне антикорупційне бюро України», «Про Державне бюро розслідувань».</w:t>
      </w:r>
    </w:p>
    <w:p w14:paraId="00000019" w14:textId="77777777" w:rsidR="00137FE4" w:rsidRDefault="00137F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000001A" w14:textId="77777777" w:rsidR="00137FE4" w:rsidRDefault="0009079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Фінансово-економічне обґрунтування</w:t>
      </w:r>
    </w:p>
    <w:p w14:paraId="0000001B" w14:textId="77777777" w:rsidR="00137FE4" w:rsidRDefault="00137F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000001C" w14:textId="77777777" w:rsidR="00137FE4" w:rsidRDefault="000907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Реалізація законопроекту не потребуватиме додаткових витрат з Державного бюджету України. </w:t>
      </w:r>
    </w:p>
    <w:p w14:paraId="0000001D" w14:textId="77777777" w:rsidR="00137FE4" w:rsidRDefault="00137F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000001E" w14:textId="77777777" w:rsidR="00137FE4" w:rsidRDefault="0009079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 Про</w:t>
      </w:r>
      <w:r>
        <w:rPr>
          <w:rFonts w:ascii="Times New Roman" w:hAnsi="Times New Roman" w:cs="Times New Roman"/>
          <w:b/>
          <w:sz w:val="28"/>
          <w:szCs w:val="28"/>
        </w:rPr>
        <w:t>гноз соціально-економічних та інших наслідків прийняття акту</w:t>
      </w:r>
    </w:p>
    <w:p w14:paraId="0000001F" w14:textId="77777777" w:rsidR="00137FE4" w:rsidRDefault="00137FE4">
      <w:pPr>
        <w:tabs>
          <w:tab w:val="left" w:pos="3117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0000020" w14:textId="77777777" w:rsidR="00137FE4" w:rsidRDefault="000907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Прийняття законопроекту дозволить виправити окремі неточності та неузгодженості, притаманні законам України  «Про державну охорону органів державної влади України та посадових осіб», «Про прокур</w:t>
      </w:r>
      <w:r>
        <w:rPr>
          <w:rFonts w:ascii="Times New Roman" w:hAnsi="Times New Roman" w:cs="Times New Roman"/>
          <w:sz w:val="28"/>
          <w:szCs w:val="28"/>
        </w:rPr>
        <w:t xml:space="preserve">атуру», «Про Національне антикорупційне бюро України», «Про Державне бюро розслідувань» «Про Національне антикорупційне бюро України», а також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привести їх понятійний апарат у відповідність до положень Закону України «Про запобігання корупції». </w:t>
      </w:r>
    </w:p>
    <w:p w14:paraId="00000021" w14:textId="77777777" w:rsidR="00137FE4" w:rsidRDefault="00137F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7D15874" w14:textId="77777777" w:rsidR="0009079F" w:rsidRDefault="0009079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Народні де</w:t>
      </w:r>
      <w:r>
        <w:rPr>
          <w:rFonts w:ascii="Times New Roman" w:hAnsi="Times New Roman" w:cs="Times New Roman"/>
          <w:b/>
          <w:sz w:val="28"/>
          <w:szCs w:val="28"/>
        </w:rPr>
        <w:t xml:space="preserve">путати України            </w:t>
      </w:r>
    </w:p>
    <w:p w14:paraId="00000022" w14:textId="153B466A" w:rsidR="00137FE4" w:rsidRPr="0009079F" w:rsidRDefault="0009079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proofErr w:type="spellStart"/>
      <w:r w:rsidRPr="0009079F">
        <w:rPr>
          <w:rFonts w:ascii="Times New Roman" w:hAnsi="Times New Roman" w:cs="Times New Roman"/>
          <w:sz w:val="28"/>
          <w:szCs w:val="28"/>
        </w:rPr>
        <w:t>Стефанишина</w:t>
      </w:r>
      <w:proofErr w:type="spellEnd"/>
      <w:r w:rsidRPr="0009079F">
        <w:rPr>
          <w:rFonts w:ascii="Times New Roman" w:hAnsi="Times New Roman" w:cs="Times New Roman"/>
          <w:sz w:val="28"/>
          <w:szCs w:val="28"/>
        </w:rPr>
        <w:t xml:space="preserve"> О.А.</w:t>
      </w:r>
      <w:r w:rsidRPr="0009079F"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bookmarkEnd w:id="1"/>
    <w:p w14:paraId="00000023" w14:textId="77777777" w:rsidR="00137FE4" w:rsidRDefault="00137FE4"/>
    <w:sectPr w:rsidR="00137FE4">
      <w:headerReference w:type="even" r:id="rId7"/>
      <w:headerReference w:type="default" r:id="rId8"/>
      <w:pgSz w:w="11906" w:h="16838"/>
      <w:pgMar w:top="850" w:right="850" w:bottom="850" w:left="1417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20545D" w14:textId="77777777" w:rsidR="00000000" w:rsidRDefault="0009079F">
      <w:pPr>
        <w:spacing w:after="0" w:line="240" w:lineRule="auto"/>
      </w:pPr>
      <w:r>
        <w:separator/>
      </w:r>
    </w:p>
  </w:endnote>
  <w:endnote w:type="continuationSeparator" w:id="0">
    <w:p w14:paraId="1F950FEE" w14:textId="77777777" w:rsidR="00000000" w:rsidRDefault="000907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2FAD69" w14:textId="77777777" w:rsidR="00000000" w:rsidRDefault="0009079F">
      <w:pPr>
        <w:spacing w:after="0" w:line="240" w:lineRule="auto"/>
      </w:pPr>
      <w:r>
        <w:separator/>
      </w:r>
    </w:p>
  </w:footnote>
  <w:footnote w:type="continuationSeparator" w:id="0">
    <w:p w14:paraId="3C45F326" w14:textId="77777777" w:rsidR="00000000" w:rsidRDefault="000907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26" w14:textId="77777777" w:rsidR="00137FE4" w:rsidRDefault="0009079F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rFonts w:eastAsia="Calibri"/>
        <w:color w:val="000000"/>
      </w:rPr>
    </w:pPr>
    <w:r>
      <w:rPr>
        <w:rFonts w:eastAsia="Calibri"/>
        <w:color w:val="000000"/>
      </w:rPr>
      <w:fldChar w:fldCharType="begin"/>
    </w:r>
    <w:r>
      <w:rPr>
        <w:rFonts w:eastAsia="Calibri"/>
        <w:color w:val="000000"/>
      </w:rPr>
      <w:instrText>PAGE</w:instrText>
    </w:r>
    <w:r>
      <w:rPr>
        <w:rFonts w:eastAsia="Calibri"/>
        <w:color w:val="000000"/>
      </w:rPr>
      <w:fldChar w:fldCharType="end"/>
    </w:r>
  </w:p>
  <w:p w14:paraId="00000027" w14:textId="77777777" w:rsidR="00137FE4" w:rsidRDefault="00137FE4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rFonts w:eastAsia="Calibri"/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24" w14:textId="77777777" w:rsidR="00137FE4" w:rsidRDefault="0009079F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jc w:val="center"/>
      <w:rPr>
        <w:rFonts w:eastAsia="Calibri"/>
        <w:color w:val="000000"/>
      </w:rPr>
    </w:pPr>
    <w:r>
      <w:rPr>
        <w:rFonts w:eastAsia="Calibri"/>
        <w:color w:val="000000"/>
      </w:rPr>
      <w:fldChar w:fldCharType="begin"/>
    </w:r>
    <w:r>
      <w:rPr>
        <w:rFonts w:eastAsia="Calibri"/>
        <w:color w:val="000000"/>
      </w:rPr>
      <w:instrText>PAGE</w:instrText>
    </w:r>
    <w:r>
      <w:rPr>
        <w:rFonts w:eastAsia="Calibri"/>
        <w:color w:val="000000"/>
      </w:rPr>
      <w:fldChar w:fldCharType="separate"/>
    </w:r>
    <w:r>
      <w:rPr>
        <w:rFonts w:eastAsia="Calibri"/>
        <w:noProof/>
        <w:color w:val="000000"/>
      </w:rPr>
      <w:t>3</w:t>
    </w:r>
    <w:r>
      <w:rPr>
        <w:rFonts w:eastAsia="Calibri"/>
        <w:color w:val="000000"/>
      </w:rPr>
      <w:fldChar w:fldCharType="end"/>
    </w:r>
  </w:p>
  <w:p w14:paraId="00000025" w14:textId="77777777" w:rsidR="00137FE4" w:rsidRDefault="00137FE4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rFonts w:eastAsia="Calibri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FE4"/>
    <w:rsid w:val="0009079F"/>
    <w:rsid w:val="00137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529FA1-4490-498B-B34B-6439EDABD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3628"/>
    <w:rPr>
      <w:rFonts w:eastAsia="Times New Roman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rsid w:val="00873628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873628"/>
    <w:rPr>
      <w:rFonts w:ascii="Calibri" w:eastAsia="Times New Roman" w:hAnsi="Calibri" w:cs="Calibri"/>
    </w:rPr>
  </w:style>
  <w:style w:type="character" w:styleId="a6">
    <w:name w:val="page number"/>
    <w:basedOn w:val="a0"/>
    <w:uiPriority w:val="99"/>
    <w:rsid w:val="00873628"/>
    <w:rPr>
      <w:rFonts w:cs="Times New Roman"/>
    </w:rPr>
  </w:style>
  <w:style w:type="character" w:styleId="a7">
    <w:name w:val="Hyperlink"/>
    <w:basedOn w:val="a0"/>
    <w:uiPriority w:val="99"/>
    <w:semiHidden/>
    <w:unhideWhenUsed/>
    <w:rsid w:val="00873628"/>
    <w:rPr>
      <w:color w:val="0000FF"/>
      <w:u w:val="single"/>
    </w:rPr>
  </w:style>
  <w:style w:type="paragraph" w:customStyle="1" w:styleId="rvps6">
    <w:name w:val="rvps6"/>
    <w:basedOn w:val="a"/>
    <w:rsid w:val="0087362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8">
    <w:name w:val="Normal (Web)"/>
    <w:basedOn w:val="a"/>
    <w:uiPriority w:val="99"/>
    <w:unhideWhenUsed/>
    <w:rsid w:val="0087362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customStyle="1" w:styleId="rvts23">
    <w:name w:val="rvts23"/>
    <w:basedOn w:val="a0"/>
    <w:rsid w:val="000734B4"/>
  </w:style>
  <w:style w:type="paragraph" w:customStyle="1" w:styleId="rvps2">
    <w:name w:val="rvps2"/>
    <w:basedOn w:val="a"/>
    <w:rsid w:val="0020046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9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443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oPXWM4798B6ANp3Zv2BNqUp3Nhg==">AMUW2mXfz94IdaAc8vcON7ZELzRb0o/ILy01KZ3SO26sVp1ZbOX8CzEVLrcyik79fneA/68+EgKx3S5KcZ+tEvJDzsbyxU4UWARQTKoM6i9vQ60sR95p6LvblpApxsFqwENeOmKGaZ76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3245</Words>
  <Characters>1850</Characters>
  <Application>Microsoft Office Word</Application>
  <DocSecurity>0</DocSecurity>
  <Lines>15</Lines>
  <Paragraphs>10</Paragraphs>
  <ScaleCrop>false</ScaleCrop>
  <Company/>
  <LinksUpToDate>false</LinksUpToDate>
  <CharactersWithSpaces>5085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Liliya Makhynko</dc:creator>
  <cp:lastModifiedBy>Устінова Олександра Юріївна</cp:lastModifiedBy>
  <cp:revision>2</cp:revision>
  <dcterms:created xsi:type="dcterms:W3CDTF">2020-03-10T14:09:00Z</dcterms:created>
  <dcterms:modified xsi:type="dcterms:W3CDTF">2020-03-13T09:55:00Z</dcterms:modified>
</cp:coreProperties>
</file>