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7C0" w:rsidRPr="00302000" w:rsidRDefault="004C77C0" w:rsidP="004C77C0">
      <w:pPr>
        <w:ind w:firstLine="567"/>
        <w:jc w:val="center"/>
        <w:outlineLvl w:val="4"/>
        <w:rPr>
          <w:b/>
          <w:bCs/>
        </w:rPr>
      </w:pPr>
      <w:r w:rsidRPr="00302000">
        <w:rPr>
          <w:b/>
          <w:bCs/>
        </w:rPr>
        <w:t>ВИСНОВОК</w:t>
      </w:r>
    </w:p>
    <w:p w:rsidR="004C77C0" w:rsidRPr="00302000" w:rsidRDefault="004C77C0" w:rsidP="004C77C0">
      <w:pPr>
        <w:ind w:firstLine="567"/>
        <w:jc w:val="center"/>
        <w:outlineLvl w:val="4"/>
        <w:rPr>
          <w:b/>
        </w:rPr>
      </w:pPr>
      <w:r w:rsidRPr="00302000">
        <w:rPr>
          <w:b/>
          <w:bCs/>
        </w:rPr>
        <w:t xml:space="preserve">Комітету Верховної Ради України з питань </w:t>
      </w:r>
      <w:r w:rsidRPr="00302000">
        <w:rPr>
          <w:b/>
        </w:rPr>
        <w:t xml:space="preserve">інтеграції України з Європейським Союзом щодо проекту Закону України </w:t>
      </w:r>
    </w:p>
    <w:p w:rsidR="004C77C0" w:rsidRPr="00302000" w:rsidRDefault="004C77C0" w:rsidP="004C77C0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302000">
        <w:t xml:space="preserve"> </w:t>
      </w:r>
      <w:r w:rsidRPr="00302000">
        <w:rPr>
          <w:sz w:val="28"/>
          <w:szCs w:val="28"/>
        </w:rPr>
        <w:t>«</w:t>
      </w:r>
      <w:r w:rsidRPr="00302000">
        <w:rPr>
          <w:bCs w:val="0"/>
          <w:sz w:val="28"/>
          <w:szCs w:val="28"/>
          <w:shd w:val="clear" w:color="auto" w:fill="FFFFFF"/>
        </w:rPr>
        <w:t>Про внесення змін до деяких законодавчих актів України щодо посилення механізмів протидії корупції в окремих правоохоронних та інших державних органах</w:t>
      </w:r>
      <w:r w:rsidRPr="00302000">
        <w:rPr>
          <w:sz w:val="28"/>
          <w:szCs w:val="28"/>
        </w:rPr>
        <w:t xml:space="preserve">» </w:t>
      </w:r>
    </w:p>
    <w:p w:rsidR="004C77C0" w:rsidRPr="00302000" w:rsidRDefault="004C77C0" w:rsidP="004C77C0">
      <w:pPr>
        <w:ind w:firstLine="567"/>
        <w:jc w:val="center"/>
        <w:outlineLvl w:val="4"/>
        <w:rPr>
          <w:b/>
        </w:rPr>
      </w:pPr>
      <w:r w:rsidRPr="00302000">
        <w:rPr>
          <w:b/>
        </w:rPr>
        <w:t xml:space="preserve">(реєстр. № 3133-8 від 13.03.2020 р., </w:t>
      </w:r>
      <w:proofErr w:type="spellStart"/>
      <w:r w:rsidRPr="00302000">
        <w:rPr>
          <w:b/>
        </w:rPr>
        <w:t>н.д</w:t>
      </w:r>
      <w:proofErr w:type="spellEnd"/>
      <w:r w:rsidRPr="00302000">
        <w:rPr>
          <w:b/>
        </w:rPr>
        <w:t xml:space="preserve">. І. </w:t>
      </w:r>
      <w:proofErr w:type="spellStart"/>
      <w:r w:rsidRPr="00302000">
        <w:rPr>
          <w:b/>
        </w:rPr>
        <w:t>Совсун</w:t>
      </w:r>
      <w:proofErr w:type="spellEnd"/>
      <w:r w:rsidRPr="00302000">
        <w:rPr>
          <w:b/>
        </w:rPr>
        <w:t>)</w:t>
      </w:r>
    </w:p>
    <w:p w:rsidR="004C77C0" w:rsidRPr="00302000" w:rsidRDefault="004C77C0" w:rsidP="004C77C0">
      <w:pPr>
        <w:spacing w:before="60" w:after="60"/>
        <w:ind w:firstLine="567"/>
        <w:jc w:val="both"/>
        <w:rPr>
          <w:b/>
        </w:rPr>
      </w:pPr>
      <w:r w:rsidRPr="00302000">
        <w:rPr>
          <w:b/>
        </w:rPr>
        <w:t>1. Загальна характеристика законопроекту.</w:t>
      </w:r>
    </w:p>
    <w:p w:rsidR="004C77C0" w:rsidRPr="00302000" w:rsidRDefault="004C77C0" w:rsidP="004C77C0">
      <w:pPr>
        <w:ind w:firstLine="709"/>
        <w:jc w:val="both"/>
      </w:pPr>
      <w:r w:rsidRPr="00302000">
        <w:t xml:space="preserve">Метою прийняття законопроекту є виправлення окремих неузгодженостей, притаманних законам України «Про державну охорону органів державної влади України та посадових осіб», «Про прокуратуру», «Про Національне антикорупційне бюро України», «Про Державне бюро розслідувань», а також приведення їх понятійного апарату у відповідність до положень Закону України «Про запобігання корупції». </w:t>
      </w:r>
    </w:p>
    <w:p w:rsidR="004C77C0" w:rsidRPr="00302000" w:rsidRDefault="004C77C0" w:rsidP="004C77C0">
      <w:pPr>
        <w:spacing w:before="240" w:after="60"/>
        <w:ind w:firstLine="567"/>
        <w:jc w:val="both"/>
        <w:rPr>
          <w:b/>
          <w:bCs/>
        </w:rPr>
      </w:pPr>
      <w:r w:rsidRPr="00302000">
        <w:rPr>
          <w:rFonts w:eastAsia="Verdana"/>
          <w:b/>
          <w:bCs/>
        </w:rPr>
        <w:t>2.  </w:t>
      </w:r>
      <w:r w:rsidRPr="00302000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4E7BBF" w:rsidRPr="00302000" w:rsidRDefault="004E7BBF" w:rsidP="004E7BBF">
      <w:pPr>
        <w:spacing w:before="60" w:after="60"/>
        <w:ind w:firstLine="567"/>
        <w:jc w:val="both"/>
      </w:pPr>
      <w:r w:rsidRPr="00302000">
        <w:t xml:space="preserve">Предмет правового регулювання законопроекту охоплюється положеннями статті 14 «Верховенство права та повага до прав людини і основоположних свобод», статті 22 «Боротьба зі злочинністю та корупцією» Розділу </w:t>
      </w:r>
      <w:r w:rsidRPr="00302000">
        <w:rPr>
          <w:lang w:val="en-US"/>
        </w:rPr>
        <w:t>III</w:t>
      </w:r>
      <w:r w:rsidRPr="00302000">
        <w:t xml:space="preserve"> «Юстиція, свобода та безпека»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(далі – Угода про асоціацію).</w:t>
      </w:r>
    </w:p>
    <w:p w:rsidR="007C130B" w:rsidRPr="00302000" w:rsidRDefault="007C130B" w:rsidP="007C130B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00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 w:rsidRPr="00302000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BC7F35" w:rsidRPr="00302000" w:rsidRDefault="00BC7F35" w:rsidP="00BC7F35">
      <w:pPr>
        <w:pStyle w:val="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000"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скасування Регламенту (ЄС) № 1073/1999 Європейського парламенту та Ради та Регламенту Ради (Євратом) № 1074/1999 </w:t>
      </w:r>
      <w:r w:rsidRPr="0030200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302000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3020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02000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30200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302000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Pr="0030200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BC7F35" w:rsidRPr="004D3478" w:rsidRDefault="00BC7F35" w:rsidP="00BC7F35">
      <w:pPr>
        <w:pStyle w:val="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000">
        <w:rPr>
          <w:rFonts w:ascii="Times New Roman" w:hAnsi="Times New Roman"/>
          <w:i/>
          <w:sz w:val="28"/>
          <w:szCs w:val="28"/>
          <w:lang w:val="uk-UA"/>
        </w:rPr>
        <w:t xml:space="preserve">Рішенням Європейського Парламенту щодо прийняття Статуту для членів Європейського Парламенту  (2005/684/ЄС, Євратом) </w:t>
      </w:r>
      <w:r w:rsidRPr="00302000">
        <w:rPr>
          <w:rFonts w:ascii="Times New Roman" w:hAnsi="Times New Roman"/>
          <w:sz w:val="28"/>
          <w:szCs w:val="28"/>
          <w:lang w:val="uk-UA"/>
        </w:rPr>
        <w:t>(</w:t>
      </w:r>
      <w:r w:rsidRPr="00302000">
        <w:rPr>
          <w:rFonts w:ascii="Times New Roman" w:hAnsi="Times New Roman"/>
          <w:sz w:val="28"/>
          <w:szCs w:val="28"/>
          <w:lang w:val="en-US"/>
        </w:rPr>
        <w:t>Official</w:t>
      </w:r>
      <w:r w:rsidRPr="003020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02000">
        <w:rPr>
          <w:rFonts w:ascii="Times New Roman" w:hAnsi="Times New Roman"/>
          <w:sz w:val="28"/>
          <w:szCs w:val="28"/>
          <w:lang w:val="en-US"/>
        </w:rPr>
        <w:t>Journal</w:t>
      </w:r>
      <w:r w:rsidRPr="003020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02000">
        <w:rPr>
          <w:rFonts w:ascii="Times New Roman" w:hAnsi="Times New Roman"/>
          <w:sz w:val="28"/>
          <w:szCs w:val="28"/>
          <w:lang w:val="en-US"/>
        </w:rPr>
        <w:t>l</w:t>
      </w:r>
      <w:r w:rsidR="004D3478">
        <w:rPr>
          <w:rFonts w:ascii="Times New Roman" w:hAnsi="Times New Roman"/>
          <w:sz w:val="28"/>
          <w:szCs w:val="28"/>
          <w:lang w:val="uk-UA"/>
        </w:rPr>
        <w:t xml:space="preserve"> 262, 07.10.2005, С.10);</w:t>
      </w:r>
    </w:p>
    <w:p w:rsidR="004D3478" w:rsidRPr="004D3478" w:rsidRDefault="004D3478" w:rsidP="00BC7F35">
      <w:pPr>
        <w:pStyle w:val="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4D3478">
        <w:rPr>
          <w:rFonts w:ascii="Times New Roman" w:hAnsi="Times New Roman"/>
          <w:i/>
          <w:sz w:val="28"/>
          <w:szCs w:val="28"/>
          <w:lang w:val="uk-UA"/>
        </w:rPr>
        <w:t>Резолюцією Парламентської асамблеї Ради Європи 1154 (1998) – Демократичне функціон</w:t>
      </w:r>
      <w:r>
        <w:rPr>
          <w:rFonts w:ascii="Times New Roman" w:hAnsi="Times New Roman"/>
          <w:i/>
          <w:sz w:val="28"/>
          <w:szCs w:val="28"/>
          <w:lang w:val="uk-UA"/>
        </w:rPr>
        <w:t>ування національних парламентів.</w:t>
      </w:r>
    </w:p>
    <w:p w:rsidR="004C77C0" w:rsidRPr="00302000" w:rsidRDefault="002144A1" w:rsidP="00E01555">
      <w:pPr>
        <w:rPr>
          <w:b/>
        </w:rPr>
      </w:pPr>
      <w:r w:rsidRPr="00302000">
        <w:rPr>
          <w:i/>
        </w:rPr>
        <w:tab/>
      </w:r>
      <w:r w:rsidR="004C77C0" w:rsidRPr="00302000">
        <w:rPr>
          <w:rFonts w:eastAsia="Verdana"/>
          <w:b/>
        </w:rPr>
        <w:t>3.  </w:t>
      </w:r>
      <w:r w:rsidR="004C77C0" w:rsidRPr="00302000">
        <w:rPr>
          <w:b/>
        </w:rPr>
        <w:t>Відповідність законопроекту праву ЄС.</w:t>
      </w:r>
    </w:p>
    <w:p w:rsidR="004C77C0" w:rsidRPr="00302000" w:rsidRDefault="004C77C0" w:rsidP="004C77C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0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302000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3020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7C130B" w:rsidRPr="00302000" w:rsidRDefault="00AD00A0" w:rsidP="007C130B">
      <w:pPr>
        <w:ind w:firstLine="567"/>
        <w:jc w:val="both"/>
        <w:rPr>
          <w:color w:val="000000"/>
        </w:rPr>
      </w:pPr>
      <w:r w:rsidRPr="00302000">
        <w:t xml:space="preserve">Пункт </w:t>
      </w:r>
      <w:r w:rsidRPr="00302000">
        <w:rPr>
          <w:lang w:val="en-US"/>
        </w:rPr>
        <w:t>d</w:t>
      </w:r>
      <w:r w:rsidRPr="00302000">
        <w:t>) статті 22 Угоди про асоціацію</w:t>
      </w:r>
      <w:r w:rsidRPr="00302000">
        <w:rPr>
          <w:color w:val="FF0000"/>
        </w:rPr>
        <w:t xml:space="preserve"> </w:t>
      </w:r>
      <w:r w:rsidRPr="00302000">
        <w:t xml:space="preserve"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В Угоді про асоціацію відсутні прямі зобов’язання щодо удосконалення законодавчого регулювання процедури </w:t>
      </w:r>
      <w:r w:rsidRPr="00302000">
        <w:lastRenderedPageBreak/>
        <w:t>призначення та звільнення працівників національних правоохоронних та</w:t>
      </w:r>
      <w:r w:rsidR="00E01555" w:rsidRPr="00302000">
        <w:t xml:space="preserve"> антикорупційних органів.</w:t>
      </w:r>
      <w:r w:rsidRPr="00302000">
        <w:t xml:space="preserve"> </w:t>
      </w:r>
      <w:r w:rsidR="00E01555" w:rsidRPr="00302000">
        <w:t>Водночас м</w:t>
      </w:r>
      <w:r w:rsidRPr="00302000">
        <w:t xml:space="preserve">етою законопроекту є підвищення ефективності протидії корупції в державних органах, що в свою чергу, охоплюється положеннями статті 22 Угоди про асоціацію, а отже норма, викладена у редакції законопроекту в пункті </w:t>
      </w:r>
      <w:r w:rsidR="00967D84" w:rsidRPr="00302000">
        <w:t>14</w:t>
      </w:r>
      <w:r w:rsidRPr="00302000">
        <w:t xml:space="preserve"> частини </w:t>
      </w:r>
      <w:r w:rsidR="00967D84" w:rsidRPr="00302000">
        <w:t>4</w:t>
      </w:r>
      <w:r w:rsidRPr="00302000">
        <w:t xml:space="preserve"> статті </w:t>
      </w:r>
      <w:r w:rsidRPr="00302000">
        <w:rPr>
          <w:color w:val="000000"/>
        </w:rPr>
        <w:t>6</w:t>
      </w:r>
      <w:r w:rsidRPr="00302000">
        <w:rPr>
          <w:i/>
          <w:color w:val="000000"/>
        </w:rPr>
        <w:t xml:space="preserve"> </w:t>
      </w:r>
      <w:r w:rsidRPr="00302000">
        <w:rPr>
          <w:rStyle w:val="rvts9"/>
          <w:bCs/>
          <w:color w:val="000000"/>
        </w:rPr>
        <w:t xml:space="preserve">Закону України «Про Національне антикорупційне бюро України» </w:t>
      </w:r>
      <w:r w:rsidRPr="00302000">
        <w:rPr>
          <w:rStyle w:val="rvts9"/>
          <w:b/>
          <w:bCs/>
          <w:color w:val="000000"/>
        </w:rPr>
        <w:t>«</w:t>
      </w:r>
      <w:r w:rsidRPr="00302000">
        <w:rPr>
          <w:color w:val="000000"/>
        </w:rPr>
        <w:t>Директор Національного бюро»</w:t>
      </w:r>
      <w:r w:rsidR="00E01555" w:rsidRPr="00302000">
        <w:rPr>
          <w:color w:val="000000"/>
        </w:rPr>
        <w:t>, у якій йдеться про причину для звільнення Директора НАБУ з посади у разі</w:t>
      </w:r>
      <w:r w:rsidRPr="00302000">
        <w:rPr>
          <w:color w:val="000000"/>
        </w:rPr>
        <w:t xml:space="preserve"> «</w:t>
      </w:r>
      <w:r w:rsidRPr="00302000">
        <w:rPr>
          <w:i/>
          <w:color w:val="000000"/>
        </w:rPr>
        <w:t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корупцією, яким накладено стягнення у виді позбавлення права обіймати посади або займатися діяльністю, що пов’язані з виконанням функцій держав</w:t>
      </w:r>
      <w:r w:rsidR="00E01555" w:rsidRPr="00302000">
        <w:rPr>
          <w:i/>
          <w:color w:val="000000"/>
        </w:rPr>
        <w:t xml:space="preserve">и або місцевого самоврядування» </w:t>
      </w:r>
      <w:r w:rsidR="00E01555" w:rsidRPr="00302000">
        <w:rPr>
          <w:i/>
          <w:color w:val="000000"/>
          <w:u w:val="single"/>
        </w:rPr>
        <w:t>не суперечить</w:t>
      </w:r>
      <w:r w:rsidR="00E01555" w:rsidRPr="00302000">
        <w:rPr>
          <w:i/>
          <w:color w:val="000000"/>
        </w:rPr>
        <w:t xml:space="preserve"> </w:t>
      </w:r>
      <w:r w:rsidR="00E01555" w:rsidRPr="00302000">
        <w:rPr>
          <w:color w:val="000000"/>
        </w:rPr>
        <w:t>цілям Угоди про асоціацію.</w:t>
      </w:r>
    </w:p>
    <w:p w:rsidR="00AD00A0" w:rsidRPr="00302000" w:rsidRDefault="00AD00A0" w:rsidP="00AD00A0">
      <w:pPr>
        <w:ind w:firstLine="567"/>
        <w:jc w:val="both"/>
      </w:pPr>
      <w:r w:rsidRPr="00302000">
        <w:rPr>
          <w:color w:val="000000"/>
        </w:rPr>
        <w:t>Цей пункт</w:t>
      </w:r>
      <w:r w:rsidRPr="00302000">
        <w:rPr>
          <w:rStyle w:val="rvts9"/>
          <w:bCs/>
          <w:color w:val="000000"/>
        </w:rPr>
        <w:t xml:space="preserve"> </w:t>
      </w:r>
      <w:r w:rsidRPr="00302000">
        <w:rPr>
          <w:i/>
          <w:color w:val="000000"/>
          <w:u w:val="single"/>
        </w:rPr>
        <w:t>не суперечить</w:t>
      </w:r>
      <w:r w:rsidRPr="00302000">
        <w:rPr>
          <w:color w:val="000000"/>
        </w:rPr>
        <w:t xml:space="preserve"> статті 17 </w:t>
      </w:r>
      <w:r w:rsidRPr="00302000">
        <w:t>Регламенту (ЄС, Євратом) № 883/2013, де визначено, що «застосування будь-якого дисциплінарного покарання Генерального Директора повинно здійснюватися на підставі обґрунтованого рішення, яке повинно бути передано до відома Європейському Парламенту, Раді та Наглядовому комітету», адже рішення суду є вагомим чинником.</w:t>
      </w:r>
    </w:p>
    <w:p w:rsidR="00AD00A0" w:rsidRDefault="00990551" w:rsidP="0025564E">
      <w:pPr>
        <w:ind w:firstLine="567"/>
        <w:jc w:val="both"/>
      </w:pPr>
      <w:r w:rsidRPr="00302000">
        <w:t>Звертаємо увагу, що</w:t>
      </w:r>
      <w:r w:rsidR="00AD00A0" w:rsidRPr="00302000">
        <w:t xml:space="preserve"> запропонована законопроектом зміна</w:t>
      </w:r>
      <w:r w:rsidRPr="00302000">
        <w:t>,</w:t>
      </w:r>
      <w:r w:rsidR="00AD00A0" w:rsidRPr="00302000">
        <w:t xml:space="preserve"> викладена у абзаці третьому частини першої статті 6 Закону України «Про Національне антикорупційне бюро України», а саме «</w:t>
      </w:r>
      <w:r w:rsidR="00AD00A0" w:rsidRPr="00302000">
        <w:rPr>
          <w:i/>
        </w:rPr>
        <w:t xml:space="preserve">в </w:t>
      </w:r>
      <w:r w:rsidR="00AD00A0" w:rsidRPr="00302000">
        <w:rPr>
          <w:i/>
          <w:color w:val="000000"/>
        </w:rPr>
        <w:t xml:space="preserve">голосуванні не можуть брати участь народні депутати, які входять до </w:t>
      </w:r>
      <w:r w:rsidR="00AD00A0" w:rsidRPr="00302000">
        <w:rPr>
          <w:i/>
          <w:color w:val="000000"/>
          <w:shd w:val="clear" w:color="auto" w:fill="FFFFFF"/>
        </w:rPr>
        <w:t>коаліції депутатських фракцій у Верховній Раді України</w:t>
      </w:r>
      <w:r w:rsidR="00AD00A0" w:rsidRPr="00302000">
        <w:rPr>
          <w:i/>
          <w:color w:val="000000"/>
        </w:rPr>
        <w:t xml:space="preserve">» </w:t>
      </w:r>
      <w:r w:rsidR="0025564E" w:rsidRPr="0025564E">
        <w:rPr>
          <w:i/>
          <w:u w:val="single"/>
        </w:rPr>
        <w:t>не відповідає</w:t>
      </w:r>
      <w:r w:rsidR="0025564E">
        <w:t xml:space="preserve"> </w:t>
      </w:r>
      <w:r w:rsidR="00AD00A0" w:rsidRPr="00302000">
        <w:t xml:space="preserve">статті 3 Рішення Європейського Парламенту щодо прийняття Статуту для членів Європейського Парламенту  (2005/684/ЄС, Євратом), у якому йдеться про те, що члени парламенту </w:t>
      </w:r>
      <w:r w:rsidR="003C3204" w:rsidRPr="00302000">
        <w:t xml:space="preserve">повинні голосувати особисто, а </w:t>
      </w:r>
      <w:r w:rsidR="00AD00A0" w:rsidRPr="00302000">
        <w:t xml:space="preserve">під час голосування </w:t>
      </w:r>
      <w:r w:rsidR="003C3204" w:rsidRPr="00302000">
        <w:t xml:space="preserve">вони </w:t>
      </w:r>
      <w:r w:rsidR="00AD00A0" w:rsidRPr="00302000">
        <w:t xml:space="preserve">не можуть отримувати вказівки та їх повноваження не можуть бути обмежені. </w:t>
      </w:r>
    </w:p>
    <w:p w:rsidR="0025564E" w:rsidRPr="00E47660" w:rsidRDefault="00E47660" w:rsidP="0025564E">
      <w:pPr>
        <w:ind w:firstLine="567"/>
        <w:jc w:val="both"/>
      </w:pPr>
      <w:r>
        <w:t xml:space="preserve">У резолюції ПАРЄ </w:t>
      </w:r>
      <w:r w:rsidRPr="00E47660">
        <w:rPr>
          <w:lang w:val="ru-RU"/>
        </w:rPr>
        <w:t xml:space="preserve">1154 </w:t>
      </w:r>
      <w:r w:rsidR="004D3478">
        <w:rPr>
          <w:lang w:val="ru-RU"/>
        </w:rPr>
        <w:t>(</w:t>
      </w:r>
      <w:r w:rsidRPr="00E47660">
        <w:rPr>
          <w:lang w:val="ru-RU"/>
        </w:rPr>
        <w:t>1998</w:t>
      </w:r>
      <w:r w:rsidR="004D3478">
        <w:rPr>
          <w:lang w:val="ru-RU"/>
        </w:rPr>
        <w:t>)</w:t>
      </w:r>
      <w:r>
        <w:t xml:space="preserve"> зазначається, що усі депутати мають однакові права, незалежно від того, чи належать вони до правлячої більшості, чи до опозиції.</w:t>
      </w:r>
    </w:p>
    <w:p w:rsidR="003C3204" w:rsidRPr="00302000" w:rsidRDefault="003C3204" w:rsidP="00C34218">
      <w:pPr>
        <w:ind w:firstLine="567"/>
        <w:jc w:val="both"/>
      </w:pPr>
      <w:r w:rsidRPr="00302000">
        <w:t xml:space="preserve">Більше того, таке вибіркове допущення до права віддати голос за звільнення Директора Національного антикорупційного бюро України призводить до порушення принципу рівності, що </w:t>
      </w:r>
      <w:r w:rsidRPr="00302000">
        <w:rPr>
          <w:i/>
          <w:u w:val="single"/>
        </w:rPr>
        <w:t>суперечить</w:t>
      </w:r>
      <w:r w:rsidRPr="00302000">
        <w:t xml:space="preserve"> статті 2 Договору про Європейський Союз.</w:t>
      </w:r>
    </w:p>
    <w:p w:rsidR="00360524" w:rsidRPr="00302000" w:rsidRDefault="00360524" w:rsidP="00C34218">
      <w:pPr>
        <w:ind w:firstLine="567"/>
        <w:jc w:val="both"/>
      </w:pPr>
    </w:p>
    <w:p w:rsidR="004C77C0" w:rsidRPr="00302000" w:rsidRDefault="004C77C0" w:rsidP="004C77C0">
      <w:pPr>
        <w:spacing w:after="60"/>
        <w:ind w:firstLine="567"/>
        <w:jc w:val="both"/>
        <w:rPr>
          <w:bCs/>
        </w:rPr>
      </w:pPr>
      <w:r w:rsidRPr="00302000">
        <w:rPr>
          <w:rFonts w:eastAsia="Verdana"/>
          <w:b/>
          <w:bCs/>
        </w:rPr>
        <w:t>4.</w:t>
      </w:r>
      <w:r w:rsidRPr="00302000">
        <w:rPr>
          <w:rFonts w:eastAsia="Verdana"/>
          <w:bCs/>
        </w:rPr>
        <w:t>   </w:t>
      </w:r>
      <w:r w:rsidRPr="00302000">
        <w:rPr>
          <w:b/>
        </w:rPr>
        <w:t xml:space="preserve">Висновок Комітету з питань інтеграції України з Європейським Союзом. </w:t>
      </w:r>
    </w:p>
    <w:p w:rsidR="002144A1" w:rsidRPr="001322AD" w:rsidRDefault="00C017DF" w:rsidP="003C3204">
      <w:pPr>
        <w:jc w:val="both"/>
      </w:pPr>
      <w:r w:rsidRPr="00302000">
        <w:t xml:space="preserve">Проект Закону </w:t>
      </w:r>
      <w:r w:rsidR="002144A1" w:rsidRPr="00302000">
        <w:t>«</w:t>
      </w:r>
      <w:bookmarkStart w:id="0" w:name="_GoBack"/>
      <w:r w:rsidR="002144A1" w:rsidRPr="00302000">
        <w:t xml:space="preserve">Про внесення змін до деяких законодавчих актів України щодо посилення механізмів протидії корупції в окремих правоохоронних та інших державних органах» (реєстр. № 3133-8 від 13.03.2020 р., </w:t>
      </w:r>
      <w:proofErr w:type="spellStart"/>
      <w:r w:rsidR="002144A1" w:rsidRPr="00302000">
        <w:t>н.д</w:t>
      </w:r>
      <w:proofErr w:type="spellEnd"/>
      <w:r w:rsidR="002144A1" w:rsidRPr="00302000">
        <w:t xml:space="preserve">. І. </w:t>
      </w:r>
      <w:proofErr w:type="spellStart"/>
      <w:r w:rsidR="002144A1" w:rsidRPr="00302000">
        <w:t>Совсун</w:t>
      </w:r>
      <w:proofErr w:type="spellEnd"/>
      <w:r w:rsidR="002144A1" w:rsidRPr="00302000">
        <w:t>)</w:t>
      </w:r>
      <w:bookmarkEnd w:id="0"/>
      <w:r w:rsidR="002144A1" w:rsidRPr="00302000">
        <w:rPr>
          <w:i/>
          <w:u w:val="single"/>
        </w:rPr>
        <w:t xml:space="preserve"> </w:t>
      </w:r>
      <w:r w:rsidR="002144A1" w:rsidRPr="00302000">
        <w:rPr>
          <w:b/>
          <w:i/>
          <w:u w:val="single"/>
        </w:rPr>
        <w:t xml:space="preserve">не </w:t>
      </w:r>
      <w:r w:rsidR="003C3204" w:rsidRPr="00302000">
        <w:rPr>
          <w:b/>
          <w:i/>
          <w:u w:val="single"/>
        </w:rPr>
        <w:t>відповідає</w:t>
      </w:r>
      <w:r w:rsidR="002144A1" w:rsidRPr="00302000">
        <w:rPr>
          <w:b/>
        </w:rPr>
        <w:t xml:space="preserve"> </w:t>
      </w:r>
      <w:r w:rsidR="002144A1" w:rsidRPr="00302000">
        <w:t xml:space="preserve">міжнародно-правовим зобов’язанням України </w:t>
      </w:r>
      <w:r w:rsidR="003C3204" w:rsidRPr="00302000">
        <w:t xml:space="preserve">у сфері європейської інтеграції та </w:t>
      </w:r>
      <w:r w:rsidR="002144A1" w:rsidRPr="00302000">
        <w:t xml:space="preserve">законопроект </w:t>
      </w:r>
      <w:r w:rsidR="002144A1" w:rsidRPr="00302000">
        <w:rPr>
          <w:b/>
          <w:i/>
          <w:u w:val="single"/>
        </w:rPr>
        <w:t>потребує доопрацювання</w:t>
      </w:r>
      <w:r w:rsidR="002144A1" w:rsidRPr="00302000">
        <w:t xml:space="preserve"> зазначених зауважень.</w:t>
      </w:r>
      <w:r w:rsidR="002144A1" w:rsidRPr="001322AD">
        <w:t xml:space="preserve">       </w:t>
      </w:r>
    </w:p>
    <w:p w:rsidR="002144A1" w:rsidRPr="002144A1" w:rsidRDefault="002144A1" w:rsidP="002144A1">
      <w:pPr>
        <w:rPr>
          <w:b/>
        </w:rPr>
      </w:pPr>
    </w:p>
    <w:p w:rsidR="0040548C" w:rsidRDefault="0040548C" w:rsidP="002144A1"/>
    <w:p w:rsidR="004B3DCA" w:rsidRDefault="004B3DCA" w:rsidP="002144A1"/>
    <w:p w:rsidR="004B3DCA" w:rsidRPr="002144A1" w:rsidRDefault="004B3DCA" w:rsidP="002144A1"/>
    <w:sectPr w:rsidR="004B3DCA" w:rsidRPr="002144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0184"/>
    <w:multiLevelType w:val="hybridMultilevel"/>
    <w:tmpl w:val="005647BA"/>
    <w:lvl w:ilvl="0" w:tplc="CCB285A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C1A8B"/>
    <w:multiLevelType w:val="hybridMultilevel"/>
    <w:tmpl w:val="216229A2"/>
    <w:lvl w:ilvl="0" w:tplc="2DEAB1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88"/>
    <w:rsid w:val="000C1DEF"/>
    <w:rsid w:val="000F6977"/>
    <w:rsid w:val="00127EB9"/>
    <w:rsid w:val="001A40E9"/>
    <w:rsid w:val="002144A1"/>
    <w:rsid w:val="0025564E"/>
    <w:rsid w:val="00262EAE"/>
    <w:rsid w:val="00302000"/>
    <w:rsid w:val="0030702B"/>
    <w:rsid w:val="003379AA"/>
    <w:rsid w:val="00360524"/>
    <w:rsid w:val="003C3204"/>
    <w:rsid w:val="0040548C"/>
    <w:rsid w:val="004B3DCA"/>
    <w:rsid w:val="004C77C0"/>
    <w:rsid w:val="004D3478"/>
    <w:rsid w:val="004E7BBF"/>
    <w:rsid w:val="004F4049"/>
    <w:rsid w:val="005D0B38"/>
    <w:rsid w:val="00634254"/>
    <w:rsid w:val="0066301D"/>
    <w:rsid w:val="007C130B"/>
    <w:rsid w:val="008E00E0"/>
    <w:rsid w:val="00967D84"/>
    <w:rsid w:val="00990551"/>
    <w:rsid w:val="00A20CEC"/>
    <w:rsid w:val="00A62F2F"/>
    <w:rsid w:val="00AC527C"/>
    <w:rsid w:val="00AD00A0"/>
    <w:rsid w:val="00BC7F35"/>
    <w:rsid w:val="00C017DF"/>
    <w:rsid w:val="00C34218"/>
    <w:rsid w:val="00CF3488"/>
    <w:rsid w:val="00DB3D64"/>
    <w:rsid w:val="00E01555"/>
    <w:rsid w:val="00E47660"/>
    <w:rsid w:val="00E7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40344"/>
  <w15:docId w15:val="{A82992BB-7455-4866-9110-2CA35B407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7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4C77C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77C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1">
    <w:name w:val="Абзац списку1"/>
    <w:basedOn w:val="a"/>
    <w:qFormat/>
    <w:rsid w:val="004C77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List Paragraph"/>
    <w:basedOn w:val="a"/>
    <w:uiPriority w:val="34"/>
    <w:qFormat/>
    <w:rsid w:val="004C77C0"/>
    <w:pPr>
      <w:ind w:left="720"/>
      <w:contextualSpacing/>
    </w:pPr>
  </w:style>
  <w:style w:type="character" w:customStyle="1" w:styleId="rvts9">
    <w:name w:val="rvts9"/>
    <w:basedOn w:val="a0"/>
    <w:rsid w:val="004C77C0"/>
  </w:style>
  <w:style w:type="paragraph" w:customStyle="1" w:styleId="title-article-norm">
    <w:name w:val="title-article-norm"/>
    <w:basedOn w:val="a"/>
    <w:rsid w:val="00A62F2F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A62F2F"/>
    <w:rPr>
      <w:color w:val="0000FF"/>
      <w:u w:val="single"/>
    </w:rPr>
  </w:style>
  <w:style w:type="character" w:customStyle="1" w:styleId="boldface">
    <w:name w:val="boldface"/>
    <w:basedOn w:val="a0"/>
    <w:rsid w:val="00A62F2F"/>
  </w:style>
  <w:style w:type="paragraph" w:customStyle="1" w:styleId="modref">
    <w:name w:val="modref"/>
    <w:basedOn w:val="a"/>
    <w:rsid w:val="00A62F2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norm">
    <w:name w:val="norm"/>
    <w:basedOn w:val="a"/>
    <w:rsid w:val="00A62F2F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3329</Words>
  <Characters>1899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23</cp:revision>
  <dcterms:created xsi:type="dcterms:W3CDTF">2020-04-06T08:58:00Z</dcterms:created>
  <dcterms:modified xsi:type="dcterms:W3CDTF">2020-05-13T09:40:00Z</dcterms:modified>
</cp:coreProperties>
</file>