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EC4" w:rsidRPr="008E2D8A" w:rsidRDefault="00616EC4" w:rsidP="008E2D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8E2D8A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616EC4" w:rsidRPr="008E2D8A" w:rsidRDefault="00151915" w:rsidP="008E2D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_heading=h.gjdgxs" w:colFirst="0" w:colLast="0"/>
      <w:bookmarkEnd w:id="1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проє</w:t>
      </w:r>
      <w:r w:rsidR="00616EC4" w:rsidRPr="008E2D8A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 Закону України «Про внесення змін до Закону України «Про Національне антикорупційне бюро України» (щодо приведення</w:t>
      </w:r>
      <w:r w:rsidR="00F644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цього</w:t>
      </w:r>
      <w:r w:rsidR="00616EC4" w:rsidRPr="008E2D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6449C">
        <w:rPr>
          <w:rFonts w:ascii="Times New Roman" w:hAnsi="Times New Roman" w:cs="Times New Roman"/>
          <w:b/>
          <w:bCs/>
          <w:sz w:val="28"/>
          <w:szCs w:val="28"/>
          <w:lang w:val="uk-UA"/>
        </w:rPr>
        <w:t>з</w:t>
      </w:r>
      <w:r w:rsidR="00616EC4" w:rsidRPr="008E2D8A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акону у відповідність до чинних норм антикорупційного законодавства України)»</w:t>
      </w:r>
    </w:p>
    <w:p w:rsidR="005B09C7" w:rsidRPr="0014546E" w:rsidRDefault="005B09C7" w:rsidP="002F7E05">
      <w:pPr>
        <w:rPr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695"/>
        <w:gridCol w:w="7695"/>
      </w:tblGrid>
      <w:tr w:rsidR="0084588A" w:rsidRPr="000447E1" w:rsidTr="008E2D8A">
        <w:tc>
          <w:tcPr>
            <w:tcW w:w="5000" w:type="pct"/>
            <w:gridSpan w:val="2"/>
            <w:vAlign w:val="center"/>
          </w:tcPr>
          <w:p w:rsidR="0084588A" w:rsidRPr="008E2D8A" w:rsidRDefault="000D5997" w:rsidP="008E2D8A">
            <w:pPr>
              <w:jc w:val="center"/>
              <w:rPr>
                <w:lang w:val="uk-UA"/>
              </w:rPr>
            </w:pPr>
            <w:r w:rsidRPr="008E2D8A">
              <w:rPr>
                <w:rFonts w:ascii="Times New Roman" w:hAnsi="Times New Roman" w:cs="Times New Roman"/>
                <w:b/>
                <w:kern w:val="28"/>
                <w:sz w:val="28"/>
                <w:szCs w:val="28"/>
                <w:lang w:val="uk-UA"/>
              </w:rPr>
              <w:t>Закон України «Про Національне антикорупційне бюро України»</w:t>
            </w:r>
          </w:p>
        </w:tc>
      </w:tr>
      <w:tr w:rsidR="008E2D8A" w:rsidRPr="000447E1" w:rsidTr="008E2D8A">
        <w:tc>
          <w:tcPr>
            <w:tcW w:w="2500" w:type="pct"/>
            <w:vAlign w:val="center"/>
          </w:tcPr>
          <w:p w:rsidR="008E2D8A" w:rsidRPr="008E2D8A" w:rsidRDefault="008E2D8A" w:rsidP="008E2D8A">
            <w:pPr>
              <w:jc w:val="center"/>
              <w:rPr>
                <w:lang w:val="uk-UA"/>
              </w:rPr>
            </w:pPr>
            <w:r w:rsidRPr="008E2D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vAlign w:val="center"/>
          </w:tcPr>
          <w:p w:rsidR="008E2D8A" w:rsidRPr="008E2D8A" w:rsidRDefault="008E2D8A" w:rsidP="008E2D8A">
            <w:pPr>
              <w:tabs>
                <w:tab w:val="left" w:pos="0"/>
              </w:tabs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E2D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</w:t>
            </w:r>
            <w:r w:rsidR="0015191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ння (норми) запропонованого проє</w:t>
            </w:r>
            <w:r w:rsidRPr="008E2D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кту акта</w:t>
            </w:r>
          </w:p>
        </w:tc>
      </w:tr>
      <w:tr w:rsidR="008E2D8A" w:rsidRPr="008E2D8A" w:rsidTr="008E2D8A">
        <w:tc>
          <w:tcPr>
            <w:tcW w:w="2500" w:type="pct"/>
          </w:tcPr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  <w:t>Стаття 6. </w:t>
            </w: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val="uk-UA"/>
              </w:rPr>
              <w:t>Директор Національного бюро</w:t>
            </w: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2" w:name="bookmark=id.30j0zll" w:colFirst="0" w:colLast="0"/>
            <w:bookmarkEnd w:id="2"/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Верховна Рада України за наявності підстав, визначених </w:t>
            </w:r>
            <w:hyperlink r:id="rId7" w:anchor="n61">
              <w:r w:rsidRPr="008E2D8A">
                <w:rPr>
                  <w:rFonts w:ascii="Times New Roman" w:eastAsia="Times New Roman" w:hAnsi="Times New Roman" w:cs="Times New Roman"/>
                  <w:color w:val="006600"/>
                  <w:sz w:val="28"/>
                  <w:szCs w:val="28"/>
                  <w:u w:val="single"/>
                  <w:lang w:val="uk-UA"/>
                </w:rPr>
                <w:t>пунктами 6-12</w:t>
              </w:r>
            </w:hyperlink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   … 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3" w:name="bookmark=id.1fob9te" w:colFirst="0" w:colLast="0"/>
            <w:bookmarkEnd w:id="3"/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Директор Національного бюро звільняється з посади в разі: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4" w:name="bookmark=id.3znysh7" w:colFirst="0" w:colLast="0"/>
            <w:bookmarkEnd w:id="4"/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1) подання письмової заяви про припинення повноважень за власним бажанням;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5" w:name="bookmark=id.3dy6vkm" w:colFirst="0" w:colLast="0"/>
            <w:bookmarkStart w:id="6" w:name="bookmark=id.2et92p0" w:colFirst="0" w:colLast="0"/>
            <w:bookmarkStart w:id="7" w:name="bookmark=id.tyjcwt" w:colFirst="0" w:colLast="0"/>
            <w:bookmarkEnd w:id="5"/>
            <w:bookmarkEnd w:id="6"/>
            <w:bookmarkEnd w:id="7"/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… </w:t>
            </w:r>
          </w:p>
        </w:tc>
        <w:tc>
          <w:tcPr>
            <w:tcW w:w="2500" w:type="pct"/>
          </w:tcPr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  <w:t>Стаття 6. </w:t>
            </w: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val="uk-UA"/>
              </w:rPr>
              <w:t>Директор Національного бюро</w:t>
            </w: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Верховна Рада України за наявності підстав, визначених </w:t>
            </w:r>
            <w:r w:rsidRPr="008E2D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пунктами</w:t>
            </w: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</w:t>
            </w:r>
            <w:r w:rsidRPr="008E2D8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6-14</w:t>
            </w: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   … 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  <w:lang w:val="uk-UA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Директор Національного бюро звільняється з посади в разі: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1) подання письмової заяви про припинення повноважень за власним бажанням;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… </w:t>
            </w:r>
          </w:p>
        </w:tc>
      </w:tr>
      <w:tr w:rsidR="008E2D8A" w:rsidRPr="000447E1" w:rsidTr="008E2D8A">
        <w:tc>
          <w:tcPr>
            <w:tcW w:w="2500" w:type="pct"/>
          </w:tcPr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8" w:anchor="n8233">
              <w:r w:rsidRPr="008E2D8A">
                <w:rPr>
                  <w:rFonts w:ascii="Times New Roman" w:eastAsia="Times New Roman" w:hAnsi="Times New Roman" w:cs="Times New Roman"/>
                  <w:sz w:val="28"/>
                  <w:szCs w:val="28"/>
                  <w:lang w:val="uk-UA"/>
                </w:rPr>
                <w:t> статтею 290</w:t>
              </w:r>
            </w:hyperlink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 Цивільного процесуального кодексу України випадках, необґрунтованими та їх стягнення в дохід держави.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пункт відсутній 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8" w:name="bookmark=id.4d34og8" w:colFirst="0" w:colLast="0"/>
            <w:bookmarkStart w:id="9" w:name="bookmark=id.1t3h5sf" w:colFirst="0" w:colLast="0"/>
            <w:bookmarkEnd w:id="8"/>
            <w:bookmarkEnd w:id="9"/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Директора Національного бюро не може бути звільнено, а указ Президента України про його призначення не може бути скасовано, крім підстав, зазначених у цій частині.</w:t>
            </w:r>
          </w:p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</w:pPr>
          </w:p>
        </w:tc>
        <w:tc>
          <w:tcPr>
            <w:tcW w:w="2500" w:type="pct"/>
          </w:tcPr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9" w:anchor="n8233">
              <w:r w:rsidRPr="008E2D8A">
                <w:rPr>
                  <w:rFonts w:ascii="Times New Roman" w:eastAsia="Times New Roman" w:hAnsi="Times New Roman" w:cs="Times New Roman"/>
                  <w:sz w:val="28"/>
                  <w:szCs w:val="28"/>
                  <w:lang w:val="uk-UA"/>
                </w:rPr>
                <w:t> статтею 290</w:t>
              </w:r>
            </w:hyperlink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  Цивільного процесуального  кодексу України випадках, необґрунтованими та їх стягнення в дохід держави.</w:t>
            </w:r>
          </w:p>
          <w:p w:rsidR="008E2D8A" w:rsidRPr="0014546E" w:rsidRDefault="008E2D8A" w:rsidP="008E2D8A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8E2D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14) </w:t>
            </w:r>
            <w:r w:rsidR="0014546E" w:rsidRPr="00145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виникнення нестримного бажання у осіб підслідних Національному бюро за відсутності інших підстав для звільнення передбачених цією частиною статті;</w:t>
            </w:r>
            <w:r w:rsidRPr="001454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8E2D8A" w:rsidRPr="008E2D8A" w:rsidRDefault="008E2D8A" w:rsidP="008E2D8A">
            <w:pP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E2D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Директора Національного бюро не може бути звільнено, а указ Президента України про його призначення не може бути скасовано, крім підстав, зазначених у цій частині.</w:t>
            </w:r>
          </w:p>
          <w:p w:rsidR="008E2D8A" w:rsidRPr="008E2D8A" w:rsidRDefault="008E2D8A" w:rsidP="008E2D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  <w:lang w:val="uk-UA"/>
              </w:rPr>
            </w:pPr>
          </w:p>
        </w:tc>
      </w:tr>
    </w:tbl>
    <w:p w:rsidR="002F7E05" w:rsidRPr="008E2D8A" w:rsidRDefault="002F7E05" w:rsidP="002F7E05">
      <w:pPr>
        <w:rPr>
          <w:lang w:val="uk-UA"/>
        </w:rPr>
      </w:pPr>
    </w:p>
    <w:p w:rsidR="00C6360B" w:rsidRPr="000447E1" w:rsidRDefault="008E2D8A" w:rsidP="000447E1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</w:t>
      </w:r>
      <w:r w:rsidR="001F4DC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1F4DC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8E2D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0447E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C636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0447E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Я. І. Железняк</w:t>
      </w:r>
    </w:p>
    <w:p w:rsidR="00B8737B" w:rsidRPr="008E2D8A" w:rsidRDefault="000447E1" w:rsidP="002F7E05">
      <w:pPr>
        <w:rPr>
          <w:lang w:val="uk-UA"/>
        </w:rPr>
      </w:pPr>
      <w:r>
        <w:rPr>
          <w:lang w:val="uk-UA"/>
        </w:rPr>
        <w:t> </w:t>
      </w:r>
    </w:p>
    <w:sectPr w:rsidR="00B8737B" w:rsidRPr="008E2D8A" w:rsidSect="008E2D8A">
      <w:pgSz w:w="16840" w:h="11900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EC4"/>
    <w:rsid w:val="000447E1"/>
    <w:rsid w:val="00053365"/>
    <w:rsid w:val="00084973"/>
    <w:rsid w:val="00094497"/>
    <w:rsid w:val="000C54ED"/>
    <w:rsid w:val="000D5997"/>
    <w:rsid w:val="000F22A1"/>
    <w:rsid w:val="0014546E"/>
    <w:rsid w:val="00151915"/>
    <w:rsid w:val="001F4DC7"/>
    <w:rsid w:val="00205D8C"/>
    <w:rsid w:val="002438F5"/>
    <w:rsid w:val="002B250C"/>
    <w:rsid w:val="002F7E05"/>
    <w:rsid w:val="0031681F"/>
    <w:rsid w:val="00334322"/>
    <w:rsid w:val="003E5C40"/>
    <w:rsid w:val="004A4FA8"/>
    <w:rsid w:val="004D3EC9"/>
    <w:rsid w:val="00503154"/>
    <w:rsid w:val="005A638E"/>
    <w:rsid w:val="005B09C7"/>
    <w:rsid w:val="005F1D7E"/>
    <w:rsid w:val="00616EC4"/>
    <w:rsid w:val="00623EAB"/>
    <w:rsid w:val="006C55FB"/>
    <w:rsid w:val="007E15E2"/>
    <w:rsid w:val="00833482"/>
    <w:rsid w:val="0084588A"/>
    <w:rsid w:val="008E2D8A"/>
    <w:rsid w:val="00943B70"/>
    <w:rsid w:val="00961F4C"/>
    <w:rsid w:val="009764D7"/>
    <w:rsid w:val="009B3FD5"/>
    <w:rsid w:val="00A22166"/>
    <w:rsid w:val="00A73755"/>
    <w:rsid w:val="00AB21CE"/>
    <w:rsid w:val="00B37011"/>
    <w:rsid w:val="00C37D91"/>
    <w:rsid w:val="00C6360B"/>
    <w:rsid w:val="00E17276"/>
    <w:rsid w:val="00E22B3E"/>
    <w:rsid w:val="00F6449C"/>
    <w:rsid w:val="00FE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9B10E-1A5D-FB45-8D47-76C7DD81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EC4"/>
    <w:pPr>
      <w:spacing w:after="200" w:line="276" w:lineRule="auto"/>
    </w:pPr>
    <w:rPr>
      <w:rFonts w:ascii="Calibri" w:eastAsia="MS ??" w:hAnsi="Calibri" w:cs="Calibri"/>
      <w:color w:val="auto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6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43B7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18-15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1698-1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618-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289D37-1BD0-4DD3-B2AF-D472D3AA3B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CF218F-36B0-4384-9318-B247F0739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FE23FB-F897-4290-9806-7540C9E5F5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2092</Words>
  <Characters>1194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2020-03-19T12:50:00Z</dcterms:created>
  <dcterms:modified xsi:type="dcterms:W3CDTF">2020-03-19T12:50:00Z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