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E64" w:rsidRPr="00001E64" w:rsidRDefault="00001E64" w:rsidP="00001E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_GoBack"/>
      <w:bookmarkEnd w:id="0"/>
      <w:r w:rsidRPr="00001E6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Проект</w:t>
      </w:r>
    </w:p>
    <w:p w:rsidR="00001E64" w:rsidRPr="00001E64" w:rsidRDefault="00001E64" w:rsidP="00001E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 народний депутат України</w:t>
      </w:r>
    </w:p>
    <w:p w:rsidR="00001E64" w:rsidRPr="00001E64" w:rsidRDefault="00001E64" w:rsidP="00001E64">
      <w:pPr>
        <w:tabs>
          <w:tab w:val="left" w:pos="6480"/>
        </w:tabs>
        <w:autoSpaceDE w:val="0"/>
        <w:autoSpaceDN w:val="0"/>
        <w:spacing w:after="0" w:line="240" w:lineRule="auto"/>
        <w:ind w:left="66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proofErr w:type="spellStart"/>
      <w:r w:rsidRPr="00001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Цабаль</w:t>
      </w:r>
      <w:proofErr w:type="spellEnd"/>
      <w:r w:rsidRPr="00001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В. В. </w:t>
      </w:r>
    </w:p>
    <w:p w:rsidR="00001E64" w:rsidRPr="00001E64" w:rsidRDefault="00001E64" w:rsidP="00001E64">
      <w:pPr>
        <w:keepNext/>
        <w:keepLines/>
        <w:spacing w:before="480" w:after="0" w:line="240" w:lineRule="auto"/>
        <w:jc w:val="center"/>
        <w:rPr>
          <w:rFonts w:ascii="Times New Roman" w:eastAsia="Times New Roman" w:hAnsi="Times New Roman" w:cs="Times New Roman"/>
          <w:b/>
          <w:iCs/>
          <w:caps/>
          <w:sz w:val="48"/>
          <w:szCs w:val="20"/>
          <w:lang w:eastAsia="ru-RU"/>
        </w:rPr>
      </w:pPr>
      <w:r w:rsidRPr="00001E64">
        <w:rPr>
          <w:rFonts w:ascii="Times New Roman" w:eastAsia="Times New Roman" w:hAnsi="Times New Roman" w:cs="Times New Roman"/>
          <w:b/>
          <w:iCs/>
          <w:caps/>
          <w:sz w:val="48"/>
          <w:szCs w:val="20"/>
          <w:lang w:eastAsia="ru-RU"/>
        </w:rPr>
        <w:t>Закон УкраЇни</w:t>
      </w:r>
    </w:p>
    <w:p w:rsidR="00001E64" w:rsidRPr="00001E64" w:rsidRDefault="00001E64" w:rsidP="00001E64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 внесення змін до статті 23 Митного кодексу України</w:t>
      </w:r>
      <w:r w:rsidRPr="00001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щодо попередніх рішень з питань відповідного методу або </w:t>
      </w:r>
      <w:r w:rsidRPr="00001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критеріїв та їх застосування, які будуть використовуватися для </w:t>
      </w:r>
      <w:r w:rsidRPr="00001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визначення митної вартості відповідно до конкретних обставин</w:t>
      </w:r>
    </w:p>
    <w:p w:rsidR="00001E64" w:rsidRPr="00001E64" w:rsidRDefault="00001E64" w:rsidP="00001E6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Верховна Рада України п о с т а н о в л я є: </w:t>
      </w:r>
    </w:p>
    <w:p w:rsidR="00001E64" w:rsidRPr="00001E64" w:rsidRDefault="00001E64" w:rsidP="00001E6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І. </w:t>
      </w:r>
      <w:proofErr w:type="spellStart"/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статті 23 Митного кодексу України (Відомості Верховної Ради України, 2012 р., № 44 </w:t>
      </w:r>
      <w:r w:rsidRPr="00001E6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– 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48, ст. 552) такі зміни:</w:t>
      </w:r>
    </w:p>
    <w:p w:rsidR="00001E64" w:rsidRPr="00001E64" w:rsidRDefault="00001E64" w:rsidP="00001E6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1. Частину четверту доповнити пунктом 4 такого змісту:</w:t>
      </w:r>
    </w:p>
    <w:p w:rsidR="00001E64" w:rsidRPr="00001E64" w:rsidRDefault="00001E64" w:rsidP="00001E6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4) відповідного методу або критеріїв та їх застосування, які будуть використовуватися для визначення митної вартості відповідно до конкретних обставин.</w:t>
      </w:r>
      <w:r w:rsidRPr="00001E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1E64" w:rsidRPr="00001E64" w:rsidRDefault="00001E64" w:rsidP="00001E6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Перше речення частини п’ятої після слів </w:t>
      </w:r>
      <w:r w:rsidRPr="00001E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 прийняття попередніх рішень з питань класифікації товарів згідно з УКТ ЗЕД та надання дозволу на поміщення товарів в окремі митні режими</w:t>
      </w:r>
      <w:r w:rsidRPr="00001E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доповнити словами </w:t>
      </w:r>
      <w:r w:rsidRPr="00001E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з питань відповідного методу або критеріїв та їх застосування, які будуть використовуватися для визначення митної вартості відповідно до конкретних обставин,</w:t>
      </w:r>
      <w:r w:rsidRPr="00001E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1E64" w:rsidRPr="00001E64" w:rsidRDefault="00001E64" w:rsidP="00001E6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Частину шосту після слів </w:t>
      </w:r>
      <w:r w:rsidRPr="00001E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 дії попереднього рішення</w:t>
      </w:r>
      <w:r w:rsidRPr="00001E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доповнити словами </w:t>
      </w:r>
      <w:r w:rsidRPr="00001E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, крім попередніх рішень з відповідного методу або критеріїв та їх застосування, які будуть використовуватися для визначення митної вартості відповідно до конкретних обставин,</w:t>
      </w:r>
      <w:r w:rsidRPr="00001E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01E64" w:rsidRPr="00001E64" w:rsidRDefault="00001E64" w:rsidP="00001E6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Доповнити статтю після частини шостої новою частиною сьомою такого змісту:</w:t>
      </w:r>
    </w:p>
    <w:p w:rsidR="00001E64" w:rsidRPr="00001E64" w:rsidRDefault="00001E64" w:rsidP="00001E6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7. Строк дії попереднього рішення з питань відповідного методу або критеріїв та їх застосування, які будуть використовуватися для визначення митної вартості відповідно до конкретних обставин, становить три місяці з дати його винесення, якщо факти та умови, на основі яких було прийнято це рішення, залишатимуться незмінними.</w:t>
      </w:r>
      <w:r w:rsidRPr="00001E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1E64" w:rsidRPr="00001E64" w:rsidRDefault="00001E64" w:rsidP="00001E6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зв’язку з цим частини сьому </w:t>
      </w:r>
      <w:r w:rsidRPr="00001E6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— 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дванадцяту вважати відповідно частинами восьмою </w:t>
      </w:r>
      <w:r w:rsidRPr="00001E6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— </w:t>
      </w: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тринадцятою.</w:t>
      </w:r>
    </w:p>
    <w:p w:rsidR="00001E64" w:rsidRPr="00001E64" w:rsidRDefault="00001E64" w:rsidP="00001E6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ІІ. Прикінцеві положення</w:t>
      </w:r>
    </w:p>
    <w:p w:rsidR="00001E64" w:rsidRPr="00001E64" w:rsidRDefault="00001E64" w:rsidP="00001E6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1. Цей Закон набирає чинності через 45 днів з дня його опублікування.</w:t>
      </w:r>
    </w:p>
    <w:p w:rsidR="00001E64" w:rsidRPr="00001E64" w:rsidRDefault="00001E64" w:rsidP="00001E6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Кабінету Міністрів України у тримісячний строк з дня набрання чинності цим Законом:</w:t>
      </w:r>
    </w:p>
    <w:p w:rsidR="00001E64" w:rsidRPr="00001E64" w:rsidRDefault="00001E64" w:rsidP="00001E6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привести власні нормативно-правові акти у відповідність із цим Законом;</w:t>
      </w:r>
    </w:p>
    <w:p w:rsidR="00001E64" w:rsidRPr="00001E64" w:rsidRDefault="00001E64" w:rsidP="00001E6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001E64" w:rsidRPr="00001E64" w:rsidRDefault="00001E64" w:rsidP="00001E64">
      <w:pPr>
        <w:spacing w:before="72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1E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Голова </w:t>
      </w:r>
      <w:r w:rsidRPr="00001E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Верховної Ради України</w:t>
      </w:r>
    </w:p>
    <w:p w:rsidR="00001E64" w:rsidRPr="00001E64" w:rsidRDefault="00001E64" w:rsidP="00001E64">
      <w:pPr>
        <w:spacing w:after="0" w:line="240" w:lineRule="auto"/>
        <w:rPr>
          <w:rFonts w:ascii="Antiqua" w:eastAsia="Times New Roman" w:hAnsi="Antiqua" w:cs="Times New Roman"/>
          <w:sz w:val="26"/>
          <w:szCs w:val="28"/>
          <w:lang w:eastAsia="ru-RU"/>
        </w:rPr>
      </w:pPr>
    </w:p>
    <w:p w:rsidR="00001E64" w:rsidRPr="00001E64" w:rsidRDefault="00001E64" w:rsidP="00001E64">
      <w:pPr>
        <w:spacing w:after="0" w:line="240" w:lineRule="auto"/>
        <w:rPr>
          <w:rFonts w:ascii="Antiqua" w:eastAsia="Times New Roman" w:hAnsi="Antiqua" w:cs="Times New Roman"/>
          <w:sz w:val="26"/>
          <w:szCs w:val="20"/>
          <w:lang w:eastAsia="ru-RU"/>
        </w:rPr>
      </w:pPr>
    </w:p>
    <w:p w:rsidR="008B4E1D" w:rsidRDefault="00BB6AF7"/>
    <w:sectPr w:rsidR="008B4E1D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AF7" w:rsidRDefault="00BB6AF7">
      <w:pPr>
        <w:spacing w:after="0" w:line="240" w:lineRule="auto"/>
      </w:pPr>
      <w:r>
        <w:separator/>
      </w:r>
    </w:p>
  </w:endnote>
  <w:endnote w:type="continuationSeparator" w:id="0">
    <w:p w:rsidR="00BB6AF7" w:rsidRDefault="00BB6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AF7" w:rsidRDefault="00BB6AF7">
      <w:pPr>
        <w:spacing w:after="0" w:line="240" w:lineRule="auto"/>
      </w:pPr>
      <w:r>
        <w:separator/>
      </w:r>
    </w:p>
  </w:footnote>
  <w:footnote w:type="continuationSeparator" w:id="0">
    <w:p w:rsidR="00BB6AF7" w:rsidRDefault="00BB6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31" w:rsidRDefault="00001E6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04231" w:rsidRDefault="00BB6AF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31" w:rsidRDefault="00001E6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3135B">
      <w:rPr>
        <w:noProof/>
      </w:rPr>
      <w:t>2</w:t>
    </w:r>
    <w:r>
      <w:fldChar w:fldCharType="end"/>
    </w:r>
  </w:p>
  <w:p w:rsidR="00004231" w:rsidRDefault="00BB6AF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E64"/>
    <w:rsid w:val="00001E64"/>
    <w:rsid w:val="005F3BB8"/>
    <w:rsid w:val="006B0139"/>
    <w:rsid w:val="00BB6AF7"/>
    <w:rsid w:val="00F3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E9055-D371-4D76-BEBC-81C0E937E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916775-F7BB-48CB-8C7C-0A5A2432CA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F76222-C572-489E-94D0-5F6F5A9ECB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CE67C4-6E5A-4C60-99A2-6D197EBF2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1455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2020-03-19T13:03:00Z</dcterms:created>
  <dcterms:modified xsi:type="dcterms:W3CDTF">2020-03-19T13:03:00Z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