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14C" w:rsidRDefault="008A014C" w:rsidP="008A014C">
      <w:pPr>
        <w:jc w:val="center"/>
        <w:rPr>
          <w:b/>
        </w:rPr>
      </w:pPr>
    </w:p>
    <w:p w:rsidR="00ED3C65" w:rsidRDefault="00ED3C65" w:rsidP="008A014C">
      <w:pPr>
        <w:jc w:val="center"/>
        <w:rPr>
          <w:b/>
        </w:rPr>
      </w:pPr>
    </w:p>
    <w:p w:rsidR="00956247" w:rsidRDefault="00956247" w:rsidP="008A014C">
      <w:pPr>
        <w:jc w:val="center"/>
        <w:rPr>
          <w:b/>
        </w:rPr>
      </w:pPr>
    </w:p>
    <w:p w:rsidR="00956247" w:rsidRPr="0085778F" w:rsidRDefault="00956247" w:rsidP="008A014C">
      <w:pPr>
        <w:jc w:val="center"/>
        <w:rPr>
          <w:b/>
        </w:rPr>
      </w:pPr>
    </w:p>
    <w:p w:rsidR="008A014C" w:rsidRDefault="008A014C" w:rsidP="008A014C">
      <w:pPr>
        <w:jc w:val="center"/>
        <w:rPr>
          <w:b/>
        </w:rPr>
      </w:pPr>
    </w:p>
    <w:p w:rsidR="008A014C" w:rsidRDefault="008A014C" w:rsidP="008A014C">
      <w:pPr>
        <w:jc w:val="center"/>
        <w:rPr>
          <w:b/>
        </w:rPr>
      </w:pPr>
    </w:p>
    <w:p w:rsidR="008A014C" w:rsidRDefault="008A014C" w:rsidP="008A014C">
      <w:pPr>
        <w:jc w:val="center"/>
        <w:rPr>
          <w:b/>
        </w:rPr>
      </w:pPr>
    </w:p>
    <w:p w:rsidR="008A014C" w:rsidRDefault="008A014C" w:rsidP="008A014C">
      <w:pPr>
        <w:jc w:val="center"/>
        <w:rPr>
          <w:b/>
        </w:rPr>
      </w:pPr>
    </w:p>
    <w:p w:rsidR="00484BFD" w:rsidRDefault="00484BFD" w:rsidP="008A014C">
      <w:pPr>
        <w:jc w:val="center"/>
        <w:rPr>
          <w:b/>
        </w:rPr>
      </w:pPr>
    </w:p>
    <w:p w:rsidR="00484BFD" w:rsidRDefault="00484BFD" w:rsidP="008A014C">
      <w:pPr>
        <w:jc w:val="center"/>
        <w:rPr>
          <w:b/>
        </w:rPr>
      </w:pPr>
    </w:p>
    <w:p w:rsidR="008A014C" w:rsidRDefault="008A014C" w:rsidP="008A014C">
      <w:pPr>
        <w:jc w:val="center"/>
        <w:rPr>
          <w:b/>
        </w:rPr>
      </w:pPr>
    </w:p>
    <w:p w:rsidR="008A014C" w:rsidRDefault="008A014C" w:rsidP="008A014C">
      <w:pPr>
        <w:jc w:val="center"/>
        <w:rPr>
          <w:b/>
        </w:rPr>
      </w:pPr>
    </w:p>
    <w:p w:rsidR="008A014C" w:rsidRPr="00F6388D" w:rsidRDefault="008A014C" w:rsidP="008A014C">
      <w:pPr>
        <w:jc w:val="center"/>
        <w:rPr>
          <w:b/>
        </w:rPr>
      </w:pPr>
      <w:r w:rsidRPr="00F6388D">
        <w:rPr>
          <w:b/>
        </w:rPr>
        <w:t>ВИСНОВОК</w:t>
      </w:r>
    </w:p>
    <w:p w:rsidR="00B7277A" w:rsidRDefault="008A014C" w:rsidP="008A014C">
      <w:pPr>
        <w:jc w:val="center"/>
        <w:rPr>
          <w:b/>
          <w:szCs w:val="28"/>
        </w:rPr>
      </w:pPr>
      <w:r w:rsidRPr="00F6388D">
        <w:rPr>
          <w:b/>
        </w:rPr>
        <w:t>на проект Закону України «</w:t>
      </w:r>
      <w:r w:rsidRPr="00F6388D">
        <w:rPr>
          <w:b/>
          <w:szCs w:val="28"/>
        </w:rPr>
        <w:t xml:space="preserve">Про внесення змін до статті 23 </w:t>
      </w:r>
    </w:p>
    <w:p w:rsidR="008A014C" w:rsidRPr="007E2A20" w:rsidRDefault="008A014C" w:rsidP="008A014C">
      <w:pPr>
        <w:jc w:val="center"/>
        <w:rPr>
          <w:b/>
        </w:rPr>
      </w:pPr>
      <w:bookmarkStart w:id="0" w:name="_GoBack"/>
      <w:bookmarkEnd w:id="0"/>
      <w:r w:rsidRPr="00F6388D">
        <w:rPr>
          <w:b/>
          <w:szCs w:val="28"/>
        </w:rPr>
        <w:t>Митного кодексу України щодо попередніх рішень з питань відповідного методу або критеріїв та їх застосування, які будуть використовуватися для визначення митної вартості відповідно до конкретних обставин»</w:t>
      </w:r>
    </w:p>
    <w:p w:rsidR="008A014C" w:rsidRDefault="008A014C" w:rsidP="008A014C">
      <w:pPr>
        <w:jc w:val="center"/>
      </w:pPr>
    </w:p>
    <w:p w:rsidR="00002015" w:rsidRDefault="008A014C" w:rsidP="00002015">
      <w:pPr>
        <w:ind w:firstLine="709"/>
        <w:jc w:val="both"/>
        <w:rPr>
          <w:szCs w:val="28"/>
        </w:rPr>
      </w:pPr>
      <w:r>
        <w:t xml:space="preserve">У законопроекті </w:t>
      </w:r>
      <w:r w:rsidR="00484BFD">
        <w:t xml:space="preserve">шляхом внесення </w:t>
      </w:r>
      <w:r>
        <w:t xml:space="preserve">змін до </w:t>
      </w:r>
      <w:r w:rsidRPr="002F512B">
        <w:rPr>
          <w:szCs w:val="28"/>
        </w:rPr>
        <w:t>ст</w:t>
      </w:r>
      <w:r>
        <w:rPr>
          <w:szCs w:val="28"/>
        </w:rPr>
        <w:t>. 23 Митного кодексу України (далі – МК)</w:t>
      </w:r>
      <w:r w:rsidR="00484BFD">
        <w:rPr>
          <w:szCs w:val="28"/>
        </w:rPr>
        <w:t xml:space="preserve"> пропонується </w:t>
      </w:r>
      <w:r w:rsidRPr="00A9296E">
        <w:rPr>
          <w:color w:val="000000"/>
          <w:szCs w:val="28"/>
        </w:rPr>
        <w:t>надання декларантам можливості отримання попереднього рішення з</w:t>
      </w:r>
      <w:r w:rsidRPr="00A9296E">
        <w:rPr>
          <w:szCs w:val="28"/>
        </w:rPr>
        <w:t xml:space="preserve"> відповідного методу або критеріїв та їх застосування, які будуть використовуватися для визначення митної вартості відповідно до конкретних обставин.</w:t>
      </w:r>
    </w:p>
    <w:p w:rsidR="00002015" w:rsidRDefault="00002015" w:rsidP="00002015">
      <w:pPr>
        <w:ind w:firstLine="709"/>
        <w:jc w:val="both"/>
        <w:rPr>
          <w:szCs w:val="28"/>
        </w:rPr>
      </w:pPr>
      <w:r>
        <w:rPr>
          <w:bCs/>
        </w:rPr>
        <w:t xml:space="preserve">Метою законопроекту, як зазначається у пояснювальній записці до нього, є </w:t>
      </w:r>
      <w:r>
        <w:rPr>
          <w:szCs w:val="28"/>
        </w:rPr>
        <w:t xml:space="preserve">необхідність </w:t>
      </w:r>
      <w:r w:rsidRPr="006F6D47">
        <w:rPr>
          <w:bCs/>
          <w:szCs w:val="28"/>
        </w:rPr>
        <w:t>застосування ефективного інструменту з контролю за правильністю визначення бази оподаткування імпортованих на митну територію України товарів</w:t>
      </w:r>
      <w:r w:rsidRPr="006F6D47">
        <w:rPr>
          <w:color w:val="000000"/>
          <w:szCs w:val="28"/>
        </w:rPr>
        <w:t xml:space="preserve">. </w:t>
      </w:r>
    </w:p>
    <w:p w:rsidR="00002015" w:rsidRDefault="008A014C" w:rsidP="00002015">
      <w:pPr>
        <w:ind w:firstLine="709"/>
        <w:jc w:val="both"/>
        <w:rPr>
          <w:szCs w:val="28"/>
        </w:rPr>
      </w:pPr>
      <w:r>
        <w:rPr>
          <w:color w:val="000000"/>
        </w:rPr>
        <w:t xml:space="preserve">Головне управління, в цілому підтримуючи аргументацію суб’єктів права законодавчої ініціативи </w:t>
      </w:r>
      <w:r w:rsidR="0085778F">
        <w:rPr>
          <w:color w:val="000000"/>
        </w:rPr>
        <w:t>на користь внесеного законопроекту, одночасно вв</w:t>
      </w:r>
      <w:r>
        <w:rPr>
          <w:color w:val="000000"/>
        </w:rPr>
        <w:t>ажає за доцільне зазначити таке.</w:t>
      </w:r>
    </w:p>
    <w:p w:rsidR="0050701C" w:rsidRDefault="008A014C" w:rsidP="00002015">
      <w:pPr>
        <w:ind w:firstLine="709"/>
        <w:jc w:val="both"/>
      </w:pPr>
      <w:r>
        <w:rPr>
          <w:color w:val="000000"/>
        </w:rPr>
        <w:t>Звертаємо увагу, що в</w:t>
      </w:r>
      <w:r>
        <w:t>ідповідно до ст.</w:t>
      </w:r>
      <w:r w:rsidRPr="003B723C">
        <w:t xml:space="preserve"> 3.9 (b) Угоди про</w:t>
      </w:r>
      <w:r>
        <w:t xml:space="preserve"> спрощення процедур торгівлі (</w:t>
      </w:r>
      <w:r>
        <w:rPr>
          <w:rStyle w:val="rvts0"/>
        </w:rPr>
        <w:t xml:space="preserve">Додаток до Протоколу про внесення змін до </w:t>
      </w:r>
      <w:r w:rsidRPr="00F6388D">
        <w:rPr>
          <w:rStyle w:val="rvts0"/>
        </w:rPr>
        <w:t>Марракеської угоди про заснування Світової організації торгівлі, ратифікован</w:t>
      </w:r>
      <w:r w:rsidR="007E2A20" w:rsidRPr="00F6388D">
        <w:rPr>
          <w:rStyle w:val="rvts0"/>
        </w:rPr>
        <w:t>ий</w:t>
      </w:r>
      <w:r w:rsidRPr="00F6388D">
        <w:rPr>
          <w:rStyle w:val="rvts0"/>
        </w:rPr>
        <w:t xml:space="preserve"> Законом України «</w:t>
      </w:r>
      <w:r w:rsidRPr="00F6388D">
        <w:rPr>
          <w:rStyle w:val="rvts23"/>
        </w:rPr>
        <w:t>Про ратифікацію Протоколу про внесення змін до Марракеської</w:t>
      </w:r>
      <w:r>
        <w:rPr>
          <w:rStyle w:val="rvts23"/>
        </w:rPr>
        <w:t xml:space="preserve"> угоди про заснування Світової організації торгівлі</w:t>
      </w:r>
      <w:r w:rsidR="0085778F">
        <w:rPr>
          <w:rStyle w:val="rvts23"/>
        </w:rPr>
        <w:t>»</w:t>
      </w:r>
      <w:r w:rsidR="0085778F" w:rsidRPr="0085778F">
        <w:rPr>
          <w:rStyle w:val="rvts0"/>
        </w:rPr>
        <w:t xml:space="preserve"> </w:t>
      </w:r>
      <w:r w:rsidR="0085778F">
        <w:rPr>
          <w:rStyle w:val="rvts0"/>
        </w:rPr>
        <w:t xml:space="preserve">від 04.11.2015 </w:t>
      </w:r>
      <w:r w:rsidR="0085778F">
        <w:rPr>
          <w:rStyle w:val="rvts0"/>
        </w:rPr>
        <w:br/>
        <w:t>№ 745-</w:t>
      </w:r>
      <w:r w:rsidR="0085778F">
        <w:rPr>
          <w:rStyle w:val="rvts0"/>
          <w:lang w:val="en-US"/>
        </w:rPr>
        <w:t>VIII</w:t>
      </w:r>
      <w:r>
        <w:rPr>
          <w:rStyle w:val="rvts23"/>
        </w:rPr>
        <w:t xml:space="preserve">), </w:t>
      </w:r>
      <w:bookmarkStart w:id="1" w:name="n85"/>
      <w:bookmarkEnd w:id="1"/>
      <w:r>
        <w:rPr>
          <w:rStyle w:val="rvts23"/>
        </w:rPr>
        <w:t>о</w:t>
      </w:r>
      <w:r>
        <w:t>крім попередніх рішень, визначених у підпункті (а), членам рекомендується надавати попередні рішення</w:t>
      </w:r>
      <w:r w:rsidR="00ED3C65">
        <w:t xml:space="preserve">, окрім зазначеного у проекті, що розглядається, </w:t>
      </w:r>
      <w:r>
        <w:t>стосовно:</w:t>
      </w:r>
      <w:bookmarkStart w:id="2" w:name="n86"/>
      <w:bookmarkEnd w:id="2"/>
      <w:r w:rsidR="00ED3C65">
        <w:t xml:space="preserve"> </w:t>
      </w:r>
      <w:r>
        <w:t>(ii) можливості застосування вимог члена щодо зниження або звільнення від митних зборів;</w:t>
      </w:r>
      <w:bookmarkStart w:id="3" w:name="n88"/>
      <w:bookmarkEnd w:id="3"/>
      <w:r>
        <w:t xml:space="preserve"> (iii) застосування вимог члена до квот, у тому числі тарифних квот; та</w:t>
      </w:r>
      <w:bookmarkStart w:id="4" w:name="n89"/>
      <w:bookmarkEnd w:id="4"/>
      <w:r>
        <w:t xml:space="preserve"> (iv) будь-яких додаткових питань, з яких член вважає за необхідне видати попереднє рішення. У зв’язку </w:t>
      </w:r>
      <w:r w:rsidR="00ED3C65">
        <w:t>і</w:t>
      </w:r>
      <w:r>
        <w:t>з цим</w:t>
      </w:r>
      <w:r w:rsidR="0085778F">
        <w:t>,</w:t>
      </w:r>
      <w:r>
        <w:t xml:space="preserve"> вбачається доцільним включити до переліку питань, з яких можуть прийматися попередні рішення</w:t>
      </w:r>
      <w:r w:rsidR="0085778F">
        <w:t>,</w:t>
      </w:r>
      <w:r>
        <w:t xml:space="preserve"> також і вищенаведені питання.</w:t>
      </w:r>
      <w:r w:rsidR="0050701C">
        <w:t xml:space="preserve"> </w:t>
      </w:r>
    </w:p>
    <w:p w:rsidR="0050701C" w:rsidRDefault="0050701C" w:rsidP="00002015">
      <w:pPr>
        <w:ind w:firstLine="709"/>
        <w:jc w:val="both"/>
      </w:pPr>
      <w:r>
        <w:lastRenderedPageBreak/>
        <w:t>Виходячи з вимог ст.</w:t>
      </w:r>
      <w:r w:rsidR="0085778F">
        <w:t xml:space="preserve"> </w:t>
      </w:r>
      <w:r>
        <w:t>116 Конституції України, згідно з якою Кабінет Міністрів України забезпечує проведення податкової політики, організовує і забезпечує здійснення зовнішньоекономічної діяльності України, митної справи, щодо внесеного законопроекту доцільно отримати висновок Уряду.</w:t>
      </w:r>
    </w:p>
    <w:p w:rsidR="005369F9" w:rsidRPr="00002015" w:rsidRDefault="005369F9" w:rsidP="00002015">
      <w:pPr>
        <w:ind w:firstLine="709"/>
        <w:jc w:val="both"/>
        <w:rPr>
          <w:szCs w:val="28"/>
        </w:rPr>
      </w:pPr>
    </w:p>
    <w:p w:rsidR="008A014C" w:rsidRDefault="008A014C" w:rsidP="008A014C">
      <w:pPr>
        <w:ind w:firstLine="709"/>
        <w:jc w:val="both"/>
        <w:rPr>
          <w:color w:val="000000"/>
        </w:rPr>
      </w:pPr>
    </w:p>
    <w:p w:rsidR="008A014C" w:rsidRDefault="008A014C" w:rsidP="008A014C">
      <w:pPr>
        <w:ind w:firstLine="709"/>
        <w:jc w:val="both"/>
        <w:rPr>
          <w:szCs w:val="28"/>
        </w:rPr>
      </w:pPr>
      <w:r>
        <w:rPr>
          <w:szCs w:val="28"/>
        </w:rPr>
        <w:t>Узагальнюючий висновок: за результатами розгляду у першому читанні законопроект може бути прийнятий за основу.</w:t>
      </w:r>
    </w:p>
    <w:p w:rsidR="008A014C" w:rsidRDefault="008A014C" w:rsidP="008A014C">
      <w:pPr>
        <w:ind w:firstLine="709"/>
        <w:jc w:val="both"/>
        <w:rPr>
          <w:color w:val="000000"/>
        </w:rPr>
      </w:pPr>
    </w:p>
    <w:p w:rsidR="008A014C" w:rsidRDefault="008A014C" w:rsidP="008A014C">
      <w:pPr>
        <w:ind w:firstLine="709"/>
        <w:jc w:val="both"/>
      </w:pPr>
    </w:p>
    <w:p w:rsidR="008A014C" w:rsidRDefault="008A014C" w:rsidP="008A014C">
      <w:pPr>
        <w:ind w:firstLine="709"/>
        <w:jc w:val="both"/>
      </w:pPr>
      <w:r>
        <w:t>Керів</w:t>
      </w:r>
      <w:r w:rsidR="005369F9">
        <w:t>ник Головного управління</w:t>
      </w:r>
      <w:r w:rsidR="005369F9">
        <w:tab/>
      </w:r>
      <w:r w:rsidR="005369F9">
        <w:tab/>
      </w:r>
      <w:r w:rsidR="005369F9">
        <w:tab/>
      </w:r>
      <w:r w:rsidR="005369F9">
        <w:tab/>
      </w:r>
      <w:r w:rsidR="00C05A4A" w:rsidRPr="00B7277A">
        <w:rPr>
          <w:lang w:val="ru-RU"/>
        </w:rPr>
        <w:t xml:space="preserve">          </w:t>
      </w:r>
      <w:r w:rsidR="005369F9">
        <w:t>С.</w:t>
      </w:r>
      <w:r w:rsidR="0085778F">
        <w:t xml:space="preserve"> </w:t>
      </w:r>
      <w:r>
        <w:t>Тихонюк</w:t>
      </w:r>
    </w:p>
    <w:p w:rsidR="008A014C" w:rsidRDefault="008A014C" w:rsidP="008A014C">
      <w:pPr>
        <w:ind w:firstLine="709"/>
        <w:jc w:val="both"/>
      </w:pPr>
    </w:p>
    <w:p w:rsidR="0085778F" w:rsidRDefault="0085778F" w:rsidP="008A014C">
      <w:pPr>
        <w:ind w:firstLine="709"/>
        <w:jc w:val="both"/>
      </w:pPr>
    </w:p>
    <w:p w:rsidR="008A014C" w:rsidRPr="00E868D0" w:rsidRDefault="008A014C" w:rsidP="008A014C">
      <w:pPr>
        <w:ind w:firstLine="709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Вик.: І</w:t>
      </w:r>
      <w:r w:rsidR="0085778F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.Фомін</w:t>
      </w:r>
    </w:p>
    <w:p w:rsidR="008A014C" w:rsidRDefault="008A014C" w:rsidP="008A014C"/>
    <w:p w:rsidR="008A014C" w:rsidRDefault="008A014C" w:rsidP="008A014C"/>
    <w:p w:rsidR="008A014C" w:rsidRDefault="008A014C" w:rsidP="008A014C"/>
    <w:p w:rsidR="008A014C" w:rsidRDefault="008A014C"/>
    <w:sectPr w:rsidR="008A014C" w:rsidSect="008A014C">
      <w:headerReference w:type="default" r:id="rId6"/>
      <w:headerReference w:type="firs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16A" w:rsidRDefault="005A316A">
      <w:r>
        <w:separator/>
      </w:r>
    </w:p>
  </w:endnote>
  <w:endnote w:type="continuationSeparator" w:id="0">
    <w:p w:rsidR="005A316A" w:rsidRDefault="005A3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16A" w:rsidRDefault="005A316A">
      <w:r>
        <w:separator/>
      </w:r>
    </w:p>
  </w:footnote>
  <w:footnote w:type="continuationSeparator" w:id="0">
    <w:p w:rsidR="005A316A" w:rsidRDefault="005A3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01C" w:rsidRDefault="00B7277A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50701C" w:rsidRDefault="0050701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01C" w:rsidRDefault="0050701C" w:rsidP="008A014C">
    <w:pPr>
      <w:jc w:val="right"/>
      <w:rPr>
        <w:sz w:val="20"/>
        <w:szCs w:val="20"/>
      </w:rPr>
    </w:pPr>
    <w:r>
      <w:rPr>
        <w:sz w:val="20"/>
        <w:szCs w:val="20"/>
      </w:rPr>
      <w:t xml:space="preserve">До </w:t>
    </w:r>
    <w:r w:rsidR="00D66F7F">
      <w:rPr>
        <w:sz w:val="20"/>
        <w:szCs w:val="20"/>
      </w:rPr>
      <w:t xml:space="preserve">реєстр. </w:t>
    </w:r>
    <w:r>
      <w:rPr>
        <w:sz w:val="20"/>
        <w:szCs w:val="20"/>
      </w:rPr>
      <w:t>№ 3216 від 16.03.2020</w:t>
    </w:r>
  </w:p>
  <w:p w:rsidR="00484BFD" w:rsidRDefault="0050701C" w:rsidP="008A014C">
    <w:pPr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50701C" w:rsidRDefault="00484BFD" w:rsidP="00484BFD">
    <w:pPr>
      <w:jc w:val="right"/>
    </w:pPr>
    <w:r>
      <w:rPr>
        <w:sz w:val="20"/>
        <w:szCs w:val="20"/>
      </w:rPr>
      <w:t xml:space="preserve">В. </w:t>
    </w:r>
    <w:r w:rsidR="0050701C">
      <w:rPr>
        <w:sz w:val="20"/>
        <w:szCs w:val="20"/>
      </w:rPr>
      <w:t>Цабаль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14C"/>
    <w:rsid w:val="00002015"/>
    <w:rsid w:val="000F5998"/>
    <w:rsid w:val="00321269"/>
    <w:rsid w:val="003C50D6"/>
    <w:rsid w:val="00402C17"/>
    <w:rsid w:val="00484BFD"/>
    <w:rsid w:val="004906F6"/>
    <w:rsid w:val="004A0013"/>
    <w:rsid w:val="00501529"/>
    <w:rsid w:val="0050701C"/>
    <w:rsid w:val="005369F9"/>
    <w:rsid w:val="00565900"/>
    <w:rsid w:val="005853AC"/>
    <w:rsid w:val="005940A2"/>
    <w:rsid w:val="005A316A"/>
    <w:rsid w:val="006D523A"/>
    <w:rsid w:val="0075617B"/>
    <w:rsid w:val="007E2A20"/>
    <w:rsid w:val="008553C2"/>
    <w:rsid w:val="0085778F"/>
    <w:rsid w:val="008A014C"/>
    <w:rsid w:val="009454C0"/>
    <w:rsid w:val="00956247"/>
    <w:rsid w:val="00A57BBD"/>
    <w:rsid w:val="00B052F8"/>
    <w:rsid w:val="00B5065B"/>
    <w:rsid w:val="00B7277A"/>
    <w:rsid w:val="00C05A4A"/>
    <w:rsid w:val="00D66F7F"/>
    <w:rsid w:val="00DC5C2A"/>
    <w:rsid w:val="00ED1541"/>
    <w:rsid w:val="00ED3C65"/>
    <w:rsid w:val="00EE6BFE"/>
    <w:rsid w:val="00F6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51AF08"/>
  <w15:docId w15:val="{8A07507F-F177-4A95-93E2-F09E1F105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14C"/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A014C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locked/>
    <w:rsid w:val="008A014C"/>
    <w:rPr>
      <w:sz w:val="28"/>
      <w:szCs w:val="22"/>
      <w:lang w:val="uk-UA" w:eastAsia="en-US" w:bidi="ar-SA"/>
    </w:rPr>
  </w:style>
  <w:style w:type="character" w:customStyle="1" w:styleId="rvts0">
    <w:name w:val="rvts0"/>
    <w:basedOn w:val="a0"/>
    <w:rsid w:val="008A014C"/>
    <w:rPr>
      <w:rFonts w:cs="Times New Roman"/>
    </w:rPr>
  </w:style>
  <w:style w:type="character" w:customStyle="1" w:styleId="rvts23">
    <w:name w:val="rvts23"/>
    <w:basedOn w:val="a0"/>
    <w:rsid w:val="008A014C"/>
    <w:rPr>
      <w:rFonts w:cs="Times New Roman"/>
    </w:rPr>
  </w:style>
  <w:style w:type="paragraph" w:styleId="a5">
    <w:name w:val="footer"/>
    <w:basedOn w:val="a"/>
    <w:rsid w:val="00002015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2090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Home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creator>user</dc:creator>
  <cp:lastModifiedBy>Лопотуха Інна Григорівна</cp:lastModifiedBy>
  <cp:revision>4</cp:revision>
  <dcterms:created xsi:type="dcterms:W3CDTF">2020-04-02T12:26:00Z</dcterms:created>
  <dcterms:modified xsi:type="dcterms:W3CDTF">2020-04-02T12:55:00Z</dcterms:modified>
</cp:coreProperties>
</file>