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7153" w:rsidRPr="00537153" w:rsidRDefault="00537153" w:rsidP="00537153">
      <w:pPr>
        <w:spacing w:after="0" w:line="240" w:lineRule="auto"/>
        <w:jc w:val="center"/>
        <w:rPr>
          <w:rFonts w:ascii="Times New Roman" w:hAnsi="Times New Roman"/>
          <w:sz w:val="28"/>
          <w:szCs w:val="28"/>
        </w:rPr>
      </w:pPr>
      <w:bookmarkStart w:id="0" w:name="_GoBack"/>
      <w:bookmarkEnd w:id="0"/>
      <w:r w:rsidRPr="00537153">
        <w:rPr>
          <w:rFonts w:ascii="Times New Roman" w:hAnsi="Times New Roman"/>
          <w:sz w:val="28"/>
          <w:szCs w:val="28"/>
        </w:rPr>
        <w:t>ПОРІВНЯЛЬНА ТАБЛИЦЯ</w:t>
      </w:r>
    </w:p>
    <w:p w:rsidR="00537153" w:rsidRPr="00537153" w:rsidRDefault="00537153" w:rsidP="00537153">
      <w:pPr>
        <w:spacing w:after="0" w:line="240" w:lineRule="auto"/>
        <w:jc w:val="center"/>
        <w:rPr>
          <w:rFonts w:ascii="Times New Roman" w:hAnsi="Times New Roman"/>
          <w:sz w:val="28"/>
          <w:szCs w:val="28"/>
        </w:rPr>
      </w:pPr>
    </w:p>
    <w:p w:rsidR="00537153" w:rsidRPr="00537153" w:rsidRDefault="00537153" w:rsidP="00537153">
      <w:pPr>
        <w:spacing w:after="0" w:line="240" w:lineRule="auto"/>
        <w:jc w:val="center"/>
        <w:rPr>
          <w:rFonts w:ascii="Times New Roman" w:hAnsi="Times New Roman"/>
          <w:sz w:val="28"/>
          <w:szCs w:val="28"/>
        </w:rPr>
      </w:pPr>
      <w:r w:rsidRPr="00537153">
        <w:rPr>
          <w:rFonts w:ascii="Times New Roman" w:hAnsi="Times New Roman"/>
          <w:sz w:val="28"/>
          <w:szCs w:val="28"/>
        </w:rPr>
        <w:t>до проекту Закону України</w:t>
      </w:r>
    </w:p>
    <w:p w:rsidR="00426DF0" w:rsidRPr="00426DF0" w:rsidRDefault="00426DF0" w:rsidP="00426DF0">
      <w:pPr>
        <w:spacing w:after="0" w:line="240" w:lineRule="auto"/>
        <w:jc w:val="center"/>
        <w:rPr>
          <w:rFonts w:ascii="Times New Roman" w:hAnsi="Times New Roman"/>
          <w:sz w:val="28"/>
          <w:szCs w:val="28"/>
        </w:rPr>
      </w:pPr>
      <w:r w:rsidRPr="00426DF0">
        <w:rPr>
          <w:rFonts w:ascii="Times New Roman" w:hAnsi="Times New Roman"/>
          <w:sz w:val="28"/>
          <w:szCs w:val="28"/>
        </w:rPr>
        <w:t>Про внесення змін до деяких законодавчих актів</w:t>
      </w:r>
    </w:p>
    <w:p w:rsidR="00537153" w:rsidRPr="00426DF0" w:rsidRDefault="00426DF0" w:rsidP="00426DF0">
      <w:pPr>
        <w:spacing w:after="0" w:line="240" w:lineRule="auto"/>
        <w:jc w:val="center"/>
        <w:rPr>
          <w:rFonts w:ascii="Times New Roman" w:hAnsi="Times New Roman"/>
          <w:sz w:val="28"/>
          <w:szCs w:val="28"/>
        </w:rPr>
      </w:pPr>
      <w:r w:rsidRPr="00426DF0">
        <w:rPr>
          <w:rFonts w:ascii="Times New Roman" w:hAnsi="Times New Roman"/>
          <w:sz w:val="28"/>
          <w:szCs w:val="28"/>
        </w:rPr>
        <w:t>щодо забезпечення рівних прав та можливостей громадян із представництва у наглядових радах та органах правління державних унітарних підприємств, господарських товариств та державних банків</w:t>
      </w:r>
      <w:r w:rsidRPr="001909D6">
        <w:rPr>
          <w:rFonts w:ascii="Times New Roman" w:hAnsi="Times New Roman"/>
          <w:sz w:val="28"/>
          <w:szCs w:val="28"/>
        </w:rPr>
        <w:t xml:space="preserve"> </w:t>
      </w:r>
      <w:r>
        <w:rPr>
          <w:rFonts w:ascii="Times New Roman" w:hAnsi="Times New Roman"/>
          <w:sz w:val="28"/>
          <w:szCs w:val="28"/>
        </w:rPr>
        <w:t>та справедливого формування</w:t>
      </w:r>
      <w:r w:rsidR="001909D6">
        <w:rPr>
          <w:rFonts w:ascii="Times New Roman" w:hAnsi="Times New Roman"/>
          <w:sz w:val="28"/>
          <w:szCs w:val="28"/>
        </w:rPr>
        <w:t xml:space="preserve"> і ефективної діяльності</w:t>
      </w:r>
      <w:r>
        <w:rPr>
          <w:rFonts w:ascii="Times New Roman" w:hAnsi="Times New Roman"/>
          <w:sz w:val="28"/>
          <w:szCs w:val="28"/>
        </w:rPr>
        <w:t xml:space="preserve"> таких наглядових рад із врахуванням національних інтересів України</w:t>
      </w:r>
    </w:p>
    <w:p w:rsidR="00FA1D50" w:rsidRPr="00537153" w:rsidRDefault="00FA1D50" w:rsidP="00537153">
      <w:pPr>
        <w:spacing w:after="0" w:line="240" w:lineRule="auto"/>
        <w:jc w:val="center"/>
        <w:rPr>
          <w:rFonts w:ascii="Times New Roman" w:hAnsi="Times New Roman"/>
          <w:sz w:val="28"/>
          <w:szCs w:val="28"/>
        </w:rPr>
      </w:pPr>
    </w:p>
    <w:p w:rsidR="00537153" w:rsidRPr="00537153" w:rsidRDefault="00537153" w:rsidP="00537153">
      <w:pPr>
        <w:spacing w:after="0" w:line="240" w:lineRule="auto"/>
        <w:jc w:val="center"/>
        <w:rPr>
          <w:rFonts w:ascii="Times New Roman" w:hAnsi="Times New Roman"/>
          <w:sz w:val="28"/>
          <w:szCs w:val="28"/>
        </w:rPr>
      </w:pPr>
    </w:p>
    <w:tbl>
      <w:tblPr>
        <w:tblStyle w:val="a3"/>
        <w:tblW w:w="0" w:type="auto"/>
        <w:tblLook w:val="04A0" w:firstRow="1" w:lastRow="0" w:firstColumn="1" w:lastColumn="0" w:noHBand="0" w:noVBand="1"/>
      </w:tblPr>
      <w:tblGrid>
        <w:gridCol w:w="7251"/>
        <w:gridCol w:w="7251"/>
      </w:tblGrid>
      <w:tr w:rsidR="00537153" w:rsidTr="00537153">
        <w:tc>
          <w:tcPr>
            <w:tcW w:w="7251" w:type="dxa"/>
          </w:tcPr>
          <w:p w:rsidR="00537153" w:rsidRPr="00537153" w:rsidRDefault="00537153" w:rsidP="00537153">
            <w:pPr>
              <w:spacing w:after="0" w:line="240" w:lineRule="auto"/>
              <w:jc w:val="center"/>
              <w:rPr>
                <w:rFonts w:ascii="Times New Roman" w:hAnsi="Times New Roman"/>
                <w:sz w:val="28"/>
                <w:szCs w:val="28"/>
              </w:rPr>
            </w:pPr>
            <w:r>
              <w:rPr>
                <w:rFonts w:ascii="Times New Roman" w:hAnsi="Times New Roman"/>
                <w:sz w:val="28"/>
                <w:szCs w:val="28"/>
              </w:rPr>
              <w:t>Чинна редакція</w:t>
            </w:r>
          </w:p>
        </w:tc>
        <w:tc>
          <w:tcPr>
            <w:tcW w:w="7251" w:type="dxa"/>
          </w:tcPr>
          <w:p w:rsidR="00537153" w:rsidRDefault="00537153" w:rsidP="00537153">
            <w:pPr>
              <w:spacing w:after="0" w:line="240" w:lineRule="auto"/>
              <w:jc w:val="center"/>
              <w:rPr>
                <w:rFonts w:ascii="Times New Roman" w:hAnsi="Times New Roman"/>
                <w:sz w:val="28"/>
                <w:szCs w:val="28"/>
              </w:rPr>
            </w:pPr>
            <w:r>
              <w:rPr>
                <w:rFonts w:ascii="Times New Roman" w:hAnsi="Times New Roman"/>
                <w:sz w:val="28"/>
                <w:szCs w:val="28"/>
              </w:rPr>
              <w:t>Запропоновані зміни</w:t>
            </w:r>
          </w:p>
        </w:tc>
      </w:tr>
      <w:tr w:rsidR="00537153" w:rsidTr="003327DE">
        <w:tc>
          <w:tcPr>
            <w:tcW w:w="14502" w:type="dxa"/>
            <w:gridSpan w:val="2"/>
          </w:tcPr>
          <w:p w:rsidR="00537153" w:rsidRDefault="00FA1D50" w:rsidP="00537153">
            <w:pPr>
              <w:spacing w:after="0" w:line="240" w:lineRule="auto"/>
              <w:jc w:val="center"/>
              <w:rPr>
                <w:rFonts w:ascii="Times New Roman" w:hAnsi="Times New Roman"/>
                <w:sz w:val="28"/>
                <w:szCs w:val="28"/>
              </w:rPr>
            </w:pPr>
            <w:r>
              <w:rPr>
                <w:rFonts w:ascii="Times New Roman" w:hAnsi="Times New Roman"/>
                <w:sz w:val="28"/>
                <w:szCs w:val="28"/>
              </w:rPr>
              <w:t xml:space="preserve">Закон </w:t>
            </w:r>
            <w:r w:rsidRPr="00FA1D50">
              <w:rPr>
                <w:rFonts w:ascii="Times New Roman" w:hAnsi="Times New Roman"/>
                <w:sz w:val="28"/>
                <w:szCs w:val="28"/>
              </w:rPr>
              <w:t>України “</w:t>
            </w:r>
            <w:r w:rsidR="00426DF0" w:rsidRPr="00426DF0">
              <w:rPr>
                <w:rFonts w:ascii="Times New Roman" w:hAnsi="Times New Roman"/>
                <w:sz w:val="28"/>
                <w:szCs w:val="28"/>
              </w:rPr>
              <w:t>Про управління об'єктами державної власності</w:t>
            </w:r>
            <w:r w:rsidRPr="00FA1D50">
              <w:rPr>
                <w:rFonts w:ascii="Times New Roman" w:hAnsi="Times New Roman"/>
                <w:sz w:val="28"/>
                <w:szCs w:val="28"/>
              </w:rPr>
              <w:t>”</w:t>
            </w:r>
          </w:p>
        </w:tc>
      </w:tr>
      <w:tr w:rsidR="008C655A" w:rsidTr="00537153">
        <w:tc>
          <w:tcPr>
            <w:tcW w:w="7251" w:type="dxa"/>
          </w:tcPr>
          <w:p w:rsidR="008C655A" w:rsidRPr="008C655A" w:rsidRDefault="008C655A" w:rsidP="008C655A">
            <w:pPr>
              <w:spacing w:after="0" w:line="240" w:lineRule="auto"/>
              <w:jc w:val="both"/>
              <w:rPr>
                <w:rFonts w:ascii="Times New Roman" w:hAnsi="Times New Roman"/>
                <w:sz w:val="28"/>
                <w:szCs w:val="28"/>
              </w:rPr>
            </w:pPr>
            <w:r w:rsidRPr="008C655A">
              <w:rPr>
                <w:rFonts w:ascii="Times New Roman" w:hAnsi="Times New Roman"/>
                <w:b/>
                <w:sz w:val="28"/>
                <w:szCs w:val="28"/>
              </w:rPr>
              <w:t xml:space="preserve">Стаття 5. </w:t>
            </w:r>
            <w:r w:rsidRPr="008C655A">
              <w:rPr>
                <w:rFonts w:ascii="Times New Roman" w:hAnsi="Times New Roman"/>
                <w:sz w:val="28"/>
                <w:szCs w:val="28"/>
              </w:rPr>
              <w:t>Повноваження Кабінету Міністрів України у сфері управління об'єктами державної власності</w:t>
            </w:r>
          </w:p>
          <w:p w:rsidR="008C655A" w:rsidRPr="008C655A" w:rsidRDefault="008C655A" w:rsidP="008C655A">
            <w:pPr>
              <w:spacing w:after="0" w:line="240" w:lineRule="auto"/>
              <w:jc w:val="both"/>
              <w:rPr>
                <w:rFonts w:ascii="Times New Roman" w:hAnsi="Times New Roman"/>
                <w:sz w:val="28"/>
                <w:szCs w:val="28"/>
              </w:rPr>
            </w:pPr>
          </w:p>
          <w:p w:rsidR="008C655A" w:rsidRPr="008C655A" w:rsidRDefault="008C655A" w:rsidP="008C655A">
            <w:pPr>
              <w:spacing w:after="0" w:line="240" w:lineRule="auto"/>
              <w:jc w:val="both"/>
              <w:rPr>
                <w:rFonts w:ascii="Times New Roman" w:hAnsi="Times New Roman"/>
                <w:sz w:val="28"/>
                <w:szCs w:val="28"/>
              </w:rPr>
            </w:pPr>
            <w:r w:rsidRPr="008C655A">
              <w:rPr>
                <w:rFonts w:ascii="Times New Roman" w:hAnsi="Times New Roman"/>
                <w:sz w:val="28"/>
                <w:szCs w:val="28"/>
              </w:rPr>
              <w:t>1. Кабінет Міністрів України є суб'єктом управління, що визначає об'єкти управління державної власності, стосовно яких виконує функції з управління, а також об'єкти управління державної власності, повноваження з управління якими передаються іншим суб'єктам управління, визначеним цим Законом.</w:t>
            </w:r>
          </w:p>
          <w:p w:rsidR="008C655A" w:rsidRPr="008C655A" w:rsidRDefault="008C655A" w:rsidP="008C655A">
            <w:pPr>
              <w:spacing w:after="0" w:line="240" w:lineRule="auto"/>
              <w:jc w:val="both"/>
              <w:rPr>
                <w:rFonts w:ascii="Times New Roman" w:hAnsi="Times New Roman"/>
                <w:sz w:val="28"/>
                <w:szCs w:val="28"/>
              </w:rPr>
            </w:pPr>
          </w:p>
          <w:p w:rsidR="008C655A" w:rsidRPr="008C655A" w:rsidRDefault="008C655A" w:rsidP="008C655A">
            <w:pPr>
              <w:spacing w:after="0" w:line="240" w:lineRule="auto"/>
              <w:jc w:val="both"/>
              <w:rPr>
                <w:rFonts w:ascii="Times New Roman" w:hAnsi="Times New Roman"/>
                <w:sz w:val="28"/>
                <w:szCs w:val="28"/>
              </w:rPr>
            </w:pPr>
            <w:r w:rsidRPr="008C655A">
              <w:rPr>
                <w:rFonts w:ascii="Times New Roman" w:hAnsi="Times New Roman"/>
                <w:sz w:val="28"/>
                <w:szCs w:val="28"/>
              </w:rPr>
              <w:t>2. Здійснюючи управління об'єктами державної власності, Кабінет Міністрів України:</w:t>
            </w:r>
          </w:p>
          <w:p w:rsidR="008C655A" w:rsidRPr="008C655A" w:rsidRDefault="008C655A" w:rsidP="008C655A">
            <w:pPr>
              <w:spacing w:after="0" w:line="240" w:lineRule="auto"/>
              <w:jc w:val="both"/>
              <w:rPr>
                <w:rFonts w:ascii="Times New Roman" w:hAnsi="Times New Roman"/>
                <w:sz w:val="28"/>
                <w:szCs w:val="28"/>
              </w:rPr>
            </w:pPr>
            <w:r w:rsidRPr="008C655A">
              <w:rPr>
                <w:rFonts w:ascii="Times New Roman" w:hAnsi="Times New Roman"/>
                <w:sz w:val="28"/>
                <w:szCs w:val="28"/>
              </w:rPr>
              <w:t>…</w:t>
            </w:r>
          </w:p>
          <w:p w:rsidR="008C655A" w:rsidRPr="008C655A" w:rsidRDefault="008C655A" w:rsidP="008C655A">
            <w:pPr>
              <w:spacing w:after="0" w:line="240" w:lineRule="auto"/>
              <w:jc w:val="both"/>
              <w:rPr>
                <w:rFonts w:ascii="Times New Roman" w:hAnsi="Times New Roman"/>
                <w:sz w:val="28"/>
                <w:szCs w:val="28"/>
              </w:rPr>
            </w:pPr>
            <w:r w:rsidRPr="008C655A">
              <w:rPr>
                <w:rFonts w:ascii="Times New Roman" w:hAnsi="Times New Roman"/>
                <w:sz w:val="28"/>
                <w:szCs w:val="28"/>
              </w:rPr>
              <w:t>18) визначає порядок:</w:t>
            </w:r>
          </w:p>
          <w:p w:rsidR="008C655A" w:rsidRPr="008C655A" w:rsidRDefault="008C655A" w:rsidP="008C655A">
            <w:pPr>
              <w:spacing w:after="0" w:line="240" w:lineRule="auto"/>
              <w:jc w:val="both"/>
              <w:rPr>
                <w:rFonts w:ascii="Times New Roman" w:hAnsi="Times New Roman"/>
                <w:sz w:val="28"/>
                <w:szCs w:val="28"/>
              </w:rPr>
            </w:pPr>
            <w:r w:rsidRPr="008C655A">
              <w:rPr>
                <w:rFonts w:ascii="Times New Roman" w:hAnsi="Times New Roman"/>
                <w:sz w:val="28"/>
                <w:szCs w:val="28"/>
              </w:rPr>
              <w:t>…</w:t>
            </w:r>
          </w:p>
          <w:p w:rsidR="008C655A" w:rsidRPr="008C655A" w:rsidRDefault="008C655A" w:rsidP="008C655A">
            <w:pPr>
              <w:spacing w:after="0" w:line="240" w:lineRule="auto"/>
              <w:jc w:val="both"/>
              <w:rPr>
                <w:rFonts w:ascii="Times New Roman" w:hAnsi="Times New Roman"/>
                <w:sz w:val="28"/>
                <w:szCs w:val="28"/>
              </w:rPr>
            </w:pPr>
            <w:r w:rsidRPr="008C655A">
              <w:rPr>
                <w:rFonts w:ascii="Times New Roman" w:hAnsi="Times New Roman"/>
                <w:sz w:val="28"/>
                <w:szCs w:val="28"/>
              </w:rPr>
              <w:t xml:space="preserve">х) визначення порядку та правил страхування відповідальності, оплати послуг та компенсації витрат членів наглядових рад державних унітарних підприємств </w:t>
            </w:r>
            <w:r w:rsidRPr="008C655A">
              <w:rPr>
                <w:rFonts w:ascii="Times New Roman" w:hAnsi="Times New Roman"/>
                <w:sz w:val="28"/>
                <w:szCs w:val="28"/>
              </w:rPr>
              <w:lastRenderedPageBreak/>
              <w:t>та господарських товариств, у статутному капіталі яких більше 50 відсотків акцій (часток) належать державі;</w:t>
            </w:r>
          </w:p>
          <w:p w:rsidR="008C655A" w:rsidRPr="00426DF0" w:rsidRDefault="008C655A" w:rsidP="008C655A">
            <w:pPr>
              <w:spacing w:after="0" w:line="240" w:lineRule="auto"/>
              <w:jc w:val="both"/>
              <w:rPr>
                <w:rFonts w:ascii="Times New Roman" w:hAnsi="Times New Roman"/>
                <w:b/>
                <w:sz w:val="28"/>
                <w:szCs w:val="28"/>
              </w:rPr>
            </w:pPr>
            <w:r w:rsidRPr="008C655A">
              <w:rPr>
                <w:rFonts w:ascii="Times New Roman" w:hAnsi="Times New Roman"/>
                <w:sz w:val="28"/>
                <w:szCs w:val="28"/>
              </w:rPr>
              <w:t>…</w:t>
            </w:r>
          </w:p>
        </w:tc>
        <w:tc>
          <w:tcPr>
            <w:tcW w:w="7251" w:type="dxa"/>
          </w:tcPr>
          <w:p w:rsidR="008C655A" w:rsidRPr="008C655A" w:rsidRDefault="008C655A" w:rsidP="008C655A">
            <w:pPr>
              <w:spacing w:after="0" w:line="240" w:lineRule="auto"/>
              <w:jc w:val="both"/>
              <w:rPr>
                <w:rFonts w:ascii="Times New Roman" w:hAnsi="Times New Roman"/>
                <w:sz w:val="28"/>
                <w:szCs w:val="28"/>
              </w:rPr>
            </w:pPr>
            <w:r w:rsidRPr="008C655A">
              <w:rPr>
                <w:rFonts w:ascii="Times New Roman" w:hAnsi="Times New Roman"/>
                <w:b/>
                <w:sz w:val="28"/>
                <w:szCs w:val="28"/>
              </w:rPr>
              <w:lastRenderedPageBreak/>
              <w:t xml:space="preserve">Стаття 5. </w:t>
            </w:r>
            <w:r w:rsidRPr="008C655A">
              <w:rPr>
                <w:rFonts w:ascii="Times New Roman" w:hAnsi="Times New Roman"/>
                <w:sz w:val="28"/>
                <w:szCs w:val="28"/>
              </w:rPr>
              <w:t>Повноваження Кабінету Міністрів України у сфері управління об'єктами державної власності</w:t>
            </w:r>
          </w:p>
          <w:p w:rsidR="008C655A" w:rsidRPr="008C655A" w:rsidRDefault="008C655A" w:rsidP="008C655A">
            <w:pPr>
              <w:spacing w:after="0" w:line="240" w:lineRule="auto"/>
              <w:jc w:val="both"/>
              <w:rPr>
                <w:rFonts w:ascii="Times New Roman" w:hAnsi="Times New Roman"/>
                <w:sz w:val="28"/>
                <w:szCs w:val="28"/>
              </w:rPr>
            </w:pPr>
          </w:p>
          <w:p w:rsidR="008C655A" w:rsidRPr="008C655A" w:rsidRDefault="008C655A" w:rsidP="008C655A">
            <w:pPr>
              <w:spacing w:after="0" w:line="240" w:lineRule="auto"/>
              <w:jc w:val="both"/>
              <w:rPr>
                <w:rFonts w:ascii="Times New Roman" w:hAnsi="Times New Roman"/>
                <w:sz w:val="28"/>
                <w:szCs w:val="28"/>
              </w:rPr>
            </w:pPr>
            <w:r w:rsidRPr="008C655A">
              <w:rPr>
                <w:rFonts w:ascii="Times New Roman" w:hAnsi="Times New Roman"/>
                <w:sz w:val="28"/>
                <w:szCs w:val="28"/>
              </w:rPr>
              <w:t>1. Кабінет Міністрів України є суб'єктом управління, що визначає об'єкти управління державної власності, стосовно яких виконує функції з управління, а також об'єкти управління державної власності, повноваження з управління якими передаються іншим суб'єктам управління, визначеним цим Законом.</w:t>
            </w:r>
          </w:p>
          <w:p w:rsidR="008C655A" w:rsidRPr="008C655A" w:rsidRDefault="008C655A" w:rsidP="008C655A">
            <w:pPr>
              <w:spacing w:after="0" w:line="240" w:lineRule="auto"/>
              <w:jc w:val="both"/>
              <w:rPr>
                <w:rFonts w:ascii="Times New Roman" w:hAnsi="Times New Roman"/>
                <w:sz w:val="28"/>
                <w:szCs w:val="28"/>
              </w:rPr>
            </w:pPr>
          </w:p>
          <w:p w:rsidR="008C655A" w:rsidRPr="008C655A" w:rsidRDefault="008C655A" w:rsidP="008C655A">
            <w:pPr>
              <w:spacing w:after="0" w:line="240" w:lineRule="auto"/>
              <w:jc w:val="both"/>
              <w:rPr>
                <w:rFonts w:ascii="Times New Roman" w:hAnsi="Times New Roman"/>
                <w:sz w:val="28"/>
                <w:szCs w:val="28"/>
              </w:rPr>
            </w:pPr>
            <w:r w:rsidRPr="008C655A">
              <w:rPr>
                <w:rFonts w:ascii="Times New Roman" w:hAnsi="Times New Roman"/>
                <w:sz w:val="28"/>
                <w:szCs w:val="28"/>
              </w:rPr>
              <w:t>2. Здійснюючи управління об'єктами державної власності, Кабінет Міністрів України:</w:t>
            </w:r>
          </w:p>
          <w:p w:rsidR="008C655A" w:rsidRPr="008C655A" w:rsidRDefault="008C655A" w:rsidP="008C655A">
            <w:pPr>
              <w:spacing w:after="0" w:line="240" w:lineRule="auto"/>
              <w:jc w:val="both"/>
              <w:rPr>
                <w:rFonts w:ascii="Times New Roman" w:hAnsi="Times New Roman"/>
                <w:sz w:val="28"/>
                <w:szCs w:val="28"/>
              </w:rPr>
            </w:pPr>
            <w:r w:rsidRPr="008C655A">
              <w:rPr>
                <w:rFonts w:ascii="Times New Roman" w:hAnsi="Times New Roman"/>
                <w:sz w:val="28"/>
                <w:szCs w:val="28"/>
              </w:rPr>
              <w:t>…</w:t>
            </w:r>
          </w:p>
          <w:p w:rsidR="008C655A" w:rsidRPr="008C655A" w:rsidRDefault="008C655A" w:rsidP="008C655A">
            <w:pPr>
              <w:spacing w:after="0" w:line="240" w:lineRule="auto"/>
              <w:jc w:val="both"/>
              <w:rPr>
                <w:rFonts w:ascii="Times New Roman" w:hAnsi="Times New Roman"/>
                <w:sz w:val="28"/>
                <w:szCs w:val="28"/>
              </w:rPr>
            </w:pPr>
            <w:r w:rsidRPr="008C655A">
              <w:rPr>
                <w:rFonts w:ascii="Times New Roman" w:hAnsi="Times New Roman"/>
                <w:sz w:val="28"/>
                <w:szCs w:val="28"/>
              </w:rPr>
              <w:t>18) визначає порядок:</w:t>
            </w:r>
          </w:p>
          <w:p w:rsidR="008C655A" w:rsidRPr="008C655A" w:rsidRDefault="008C655A" w:rsidP="008C655A">
            <w:pPr>
              <w:spacing w:after="0" w:line="240" w:lineRule="auto"/>
              <w:jc w:val="both"/>
              <w:rPr>
                <w:rFonts w:ascii="Times New Roman" w:hAnsi="Times New Roman"/>
                <w:sz w:val="28"/>
                <w:szCs w:val="28"/>
              </w:rPr>
            </w:pPr>
            <w:r w:rsidRPr="008C655A">
              <w:rPr>
                <w:rFonts w:ascii="Times New Roman" w:hAnsi="Times New Roman"/>
                <w:sz w:val="28"/>
                <w:szCs w:val="28"/>
              </w:rPr>
              <w:t>…</w:t>
            </w:r>
          </w:p>
          <w:p w:rsidR="008C655A" w:rsidRPr="008C655A" w:rsidRDefault="008C655A" w:rsidP="008C655A">
            <w:pPr>
              <w:spacing w:after="0" w:line="240" w:lineRule="auto"/>
              <w:jc w:val="both"/>
              <w:rPr>
                <w:rFonts w:ascii="Times New Roman" w:hAnsi="Times New Roman"/>
                <w:sz w:val="28"/>
                <w:szCs w:val="28"/>
              </w:rPr>
            </w:pPr>
            <w:r w:rsidRPr="008C655A">
              <w:rPr>
                <w:rFonts w:ascii="Times New Roman" w:hAnsi="Times New Roman"/>
                <w:sz w:val="28"/>
                <w:szCs w:val="28"/>
              </w:rPr>
              <w:t xml:space="preserve">х) визначення порядку та правил страхування відповідальності, оплати послуг та компенсації витрат членів наглядових рад державних унітарних підприємств </w:t>
            </w:r>
            <w:r w:rsidRPr="008C655A">
              <w:rPr>
                <w:rFonts w:ascii="Times New Roman" w:hAnsi="Times New Roman"/>
                <w:sz w:val="28"/>
                <w:szCs w:val="28"/>
              </w:rPr>
              <w:lastRenderedPageBreak/>
              <w:t>та господарських товариств, у статутному капіталі яких більше 50 відсотків акцій (часток) належать державі</w:t>
            </w:r>
            <w:r>
              <w:rPr>
                <w:rFonts w:ascii="Times New Roman" w:hAnsi="Times New Roman"/>
                <w:sz w:val="28"/>
                <w:szCs w:val="28"/>
              </w:rPr>
              <w:t xml:space="preserve">, </w:t>
            </w:r>
            <w:r w:rsidRPr="008C655A">
              <w:rPr>
                <w:rFonts w:ascii="Times New Roman" w:hAnsi="Times New Roman"/>
                <w:b/>
                <w:sz w:val="28"/>
                <w:szCs w:val="28"/>
              </w:rPr>
              <w:t>а також здійснення такої оплати послуг та компенсації витрат</w:t>
            </w:r>
            <w:r w:rsidRPr="008C655A">
              <w:rPr>
                <w:rFonts w:ascii="Times New Roman" w:hAnsi="Times New Roman"/>
                <w:sz w:val="28"/>
                <w:szCs w:val="28"/>
              </w:rPr>
              <w:t>;</w:t>
            </w:r>
          </w:p>
          <w:p w:rsidR="008C655A" w:rsidRPr="00426DF0" w:rsidRDefault="008C655A" w:rsidP="008C655A">
            <w:pPr>
              <w:spacing w:after="0" w:line="240" w:lineRule="auto"/>
              <w:jc w:val="both"/>
              <w:rPr>
                <w:rFonts w:ascii="Times New Roman" w:hAnsi="Times New Roman"/>
                <w:b/>
                <w:sz w:val="28"/>
                <w:szCs w:val="28"/>
              </w:rPr>
            </w:pPr>
            <w:r w:rsidRPr="008C655A">
              <w:rPr>
                <w:rFonts w:ascii="Times New Roman" w:hAnsi="Times New Roman"/>
                <w:sz w:val="28"/>
                <w:szCs w:val="28"/>
              </w:rPr>
              <w:t>…</w:t>
            </w:r>
          </w:p>
        </w:tc>
      </w:tr>
      <w:tr w:rsidR="00537153" w:rsidTr="00537153">
        <w:tc>
          <w:tcPr>
            <w:tcW w:w="7251" w:type="dxa"/>
          </w:tcPr>
          <w:p w:rsidR="00426DF0" w:rsidRPr="00426DF0" w:rsidRDefault="00426DF0" w:rsidP="00426DF0">
            <w:pPr>
              <w:spacing w:after="0" w:line="240" w:lineRule="auto"/>
              <w:jc w:val="both"/>
              <w:rPr>
                <w:rFonts w:ascii="Times New Roman" w:hAnsi="Times New Roman"/>
                <w:sz w:val="28"/>
                <w:szCs w:val="28"/>
              </w:rPr>
            </w:pPr>
            <w:r w:rsidRPr="00426DF0">
              <w:rPr>
                <w:rFonts w:ascii="Times New Roman" w:hAnsi="Times New Roman"/>
                <w:b/>
                <w:sz w:val="28"/>
                <w:szCs w:val="28"/>
              </w:rPr>
              <w:lastRenderedPageBreak/>
              <w:t>Стаття 11-2.</w:t>
            </w:r>
            <w:r w:rsidRPr="00426DF0">
              <w:rPr>
                <w:rFonts w:ascii="Times New Roman" w:hAnsi="Times New Roman"/>
                <w:sz w:val="28"/>
                <w:szCs w:val="28"/>
              </w:rPr>
              <w:t xml:space="preserve"> Особливості управління державними унітарними підприємствами та господарськими товариствами, у статутному капіталі яких більше 50 відсотків акцій (часток) належать державі</w:t>
            </w:r>
          </w:p>
          <w:p w:rsidR="00426DF0" w:rsidRPr="00426DF0" w:rsidRDefault="00426DF0" w:rsidP="00426DF0">
            <w:pPr>
              <w:spacing w:after="0" w:line="240" w:lineRule="auto"/>
              <w:jc w:val="both"/>
              <w:rPr>
                <w:rFonts w:ascii="Times New Roman" w:hAnsi="Times New Roman"/>
                <w:sz w:val="28"/>
                <w:szCs w:val="28"/>
              </w:rPr>
            </w:pPr>
          </w:p>
          <w:p w:rsidR="00426DF0" w:rsidRPr="00426DF0" w:rsidRDefault="00426DF0" w:rsidP="00426DF0">
            <w:pPr>
              <w:spacing w:after="0" w:line="240" w:lineRule="auto"/>
              <w:jc w:val="both"/>
              <w:rPr>
                <w:rFonts w:ascii="Times New Roman" w:hAnsi="Times New Roman"/>
                <w:sz w:val="28"/>
                <w:szCs w:val="28"/>
              </w:rPr>
            </w:pPr>
            <w:r w:rsidRPr="00426DF0">
              <w:rPr>
                <w:rFonts w:ascii="Times New Roman" w:hAnsi="Times New Roman"/>
                <w:sz w:val="28"/>
                <w:szCs w:val="28"/>
              </w:rPr>
              <w:t>1. У державних унітарних підприємствах та господарських товариствах, у статутному капіталі яких більше 50 відсотків акцій (часток) належать державі, наглядова рада утворюється, ліквідується та її діяльність організовується у порядку, визначеному Кабінетом Міністрів України, що переглядається не рідше одного разу на п’ять років, з урахуванням положень законів України.</w:t>
            </w:r>
          </w:p>
          <w:p w:rsidR="00426DF0" w:rsidRDefault="00426DF0"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C90DDB" w:rsidRDefault="00C90DDB" w:rsidP="00426DF0">
            <w:pPr>
              <w:spacing w:after="0" w:line="240" w:lineRule="auto"/>
              <w:jc w:val="both"/>
              <w:rPr>
                <w:rFonts w:ascii="Times New Roman" w:hAnsi="Times New Roman"/>
                <w:sz w:val="28"/>
                <w:szCs w:val="28"/>
              </w:rPr>
            </w:pPr>
          </w:p>
          <w:p w:rsidR="00C90DDB" w:rsidRDefault="00C90DDB" w:rsidP="00426DF0">
            <w:pPr>
              <w:spacing w:after="0" w:line="240" w:lineRule="auto"/>
              <w:jc w:val="both"/>
              <w:rPr>
                <w:rFonts w:ascii="Times New Roman" w:hAnsi="Times New Roman"/>
                <w:sz w:val="28"/>
                <w:szCs w:val="28"/>
              </w:rPr>
            </w:pPr>
          </w:p>
          <w:p w:rsidR="00B33484" w:rsidRPr="00426DF0" w:rsidRDefault="00B33484" w:rsidP="00426DF0">
            <w:pPr>
              <w:spacing w:after="0" w:line="240" w:lineRule="auto"/>
              <w:jc w:val="both"/>
              <w:rPr>
                <w:rFonts w:ascii="Times New Roman" w:hAnsi="Times New Roman"/>
                <w:sz w:val="28"/>
                <w:szCs w:val="28"/>
              </w:rPr>
            </w:pPr>
          </w:p>
          <w:p w:rsidR="00426DF0" w:rsidRPr="00426DF0" w:rsidRDefault="00426DF0" w:rsidP="00426DF0">
            <w:pPr>
              <w:spacing w:after="0" w:line="240" w:lineRule="auto"/>
              <w:jc w:val="both"/>
              <w:rPr>
                <w:rFonts w:ascii="Times New Roman" w:hAnsi="Times New Roman"/>
                <w:sz w:val="28"/>
                <w:szCs w:val="28"/>
              </w:rPr>
            </w:pPr>
            <w:r w:rsidRPr="00426DF0">
              <w:rPr>
                <w:rFonts w:ascii="Times New Roman" w:hAnsi="Times New Roman"/>
                <w:sz w:val="28"/>
                <w:szCs w:val="28"/>
              </w:rPr>
              <w:t>2. До складу наглядових рад державних унітарних підприємств, господарських товариств, у статутному капіталі яких більше 50 відсотків акцій (часток) належать державі, включаються незалежні члени наглядової ради, кількість яких повинна становити більшість членів наглядової ради.</w:t>
            </w:r>
          </w:p>
          <w:p w:rsidR="00426DF0" w:rsidRPr="00426DF0" w:rsidRDefault="00426DF0" w:rsidP="00426DF0">
            <w:pPr>
              <w:spacing w:after="0" w:line="240" w:lineRule="auto"/>
              <w:jc w:val="both"/>
              <w:rPr>
                <w:rFonts w:ascii="Times New Roman" w:hAnsi="Times New Roman"/>
                <w:sz w:val="28"/>
                <w:szCs w:val="28"/>
              </w:rPr>
            </w:pPr>
          </w:p>
          <w:p w:rsidR="00426DF0" w:rsidRPr="00426DF0" w:rsidRDefault="00426DF0" w:rsidP="00426DF0">
            <w:pPr>
              <w:spacing w:after="0" w:line="240" w:lineRule="auto"/>
              <w:jc w:val="both"/>
              <w:rPr>
                <w:rFonts w:ascii="Times New Roman" w:hAnsi="Times New Roman"/>
                <w:sz w:val="28"/>
                <w:szCs w:val="28"/>
              </w:rPr>
            </w:pPr>
            <w:r w:rsidRPr="00426DF0">
              <w:rPr>
                <w:rFonts w:ascii="Times New Roman" w:hAnsi="Times New Roman"/>
                <w:sz w:val="28"/>
                <w:szCs w:val="28"/>
              </w:rPr>
              <w:t>Кандидати на посаду члена наглядової ради державного унітарного підприємства відбираються та призначаються в порядку, визначеному Кабінетом Міністрів України.</w:t>
            </w:r>
          </w:p>
          <w:p w:rsidR="00426DF0" w:rsidRPr="00426DF0" w:rsidRDefault="00426DF0" w:rsidP="00426DF0">
            <w:pPr>
              <w:spacing w:after="0" w:line="240" w:lineRule="auto"/>
              <w:jc w:val="both"/>
              <w:rPr>
                <w:rFonts w:ascii="Times New Roman" w:hAnsi="Times New Roman"/>
                <w:sz w:val="28"/>
                <w:szCs w:val="28"/>
              </w:rPr>
            </w:pPr>
          </w:p>
          <w:p w:rsidR="00426DF0" w:rsidRPr="00426DF0" w:rsidRDefault="00426DF0" w:rsidP="00426DF0">
            <w:pPr>
              <w:spacing w:after="0" w:line="240" w:lineRule="auto"/>
              <w:jc w:val="both"/>
              <w:rPr>
                <w:rFonts w:ascii="Times New Roman" w:hAnsi="Times New Roman"/>
                <w:sz w:val="28"/>
                <w:szCs w:val="28"/>
              </w:rPr>
            </w:pPr>
            <w:r w:rsidRPr="00426DF0">
              <w:rPr>
                <w:rFonts w:ascii="Times New Roman" w:hAnsi="Times New Roman"/>
                <w:sz w:val="28"/>
                <w:szCs w:val="28"/>
              </w:rPr>
              <w:t>Кандидатури осіб, які пропонуються суб’єктом управління об’єктами державної власності, що здійснює управління корпоративними правами держави в господарському товаристві, у статутному капіталі яких більше 50 відсотків акцій (часток) належать державі, до обрання членами наглядової ради господарського товариства, відбираються в порядку, визначеному Кабінетом Міністрів України, а самі члени наглядової ради обираються згідно із Законом України "Про акціонерні товариства", іншими законами, що регулюють діяльність таких господарських товариств.</w:t>
            </w:r>
          </w:p>
          <w:p w:rsidR="00426DF0" w:rsidRPr="00426DF0" w:rsidRDefault="00426DF0"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426DF0" w:rsidRPr="00426DF0" w:rsidRDefault="00426DF0" w:rsidP="00426DF0">
            <w:pPr>
              <w:spacing w:after="0" w:line="240" w:lineRule="auto"/>
              <w:jc w:val="both"/>
              <w:rPr>
                <w:rFonts w:ascii="Times New Roman" w:hAnsi="Times New Roman"/>
                <w:sz w:val="28"/>
                <w:szCs w:val="28"/>
              </w:rPr>
            </w:pPr>
            <w:r w:rsidRPr="00426DF0">
              <w:rPr>
                <w:rFonts w:ascii="Times New Roman" w:hAnsi="Times New Roman"/>
                <w:sz w:val="28"/>
                <w:szCs w:val="28"/>
              </w:rPr>
              <w:t>3. Керівником або членом наглядової ради державного унітарного підприємства, господарського товариства, у статутному капіталі якого більше 50 відсотків акцій (часток) належать державі, не може бути особа, яка є засновником, акціонером (учасником), керівником та/або членом наглядової ради підприємства, іншої господарської організації, які здійснюють діяльність на тому самому або суміжних ринках з такими державними унітарними підприємствами та/або господарськими товариствами.</w:t>
            </w:r>
          </w:p>
          <w:p w:rsidR="00B33484" w:rsidRPr="00426DF0" w:rsidRDefault="00B33484" w:rsidP="00426DF0">
            <w:pPr>
              <w:spacing w:after="0" w:line="240" w:lineRule="auto"/>
              <w:jc w:val="both"/>
              <w:rPr>
                <w:rFonts w:ascii="Times New Roman" w:hAnsi="Times New Roman"/>
                <w:sz w:val="28"/>
                <w:szCs w:val="28"/>
              </w:rPr>
            </w:pPr>
          </w:p>
          <w:p w:rsidR="00426DF0" w:rsidRPr="00426DF0" w:rsidRDefault="00426DF0" w:rsidP="00426DF0">
            <w:pPr>
              <w:spacing w:after="0" w:line="240" w:lineRule="auto"/>
              <w:jc w:val="both"/>
              <w:rPr>
                <w:rFonts w:ascii="Times New Roman" w:hAnsi="Times New Roman"/>
                <w:sz w:val="28"/>
                <w:szCs w:val="28"/>
              </w:rPr>
            </w:pPr>
            <w:r w:rsidRPr="00426DF0">
              <w:rPr>
                <w:rFonts w:ascii="Times New Roman" w:hAnsi="Times New Roman"/>
                <w:sz w:val="28"/>
                <w:szCs w:val="28"/>
              </w:rPr>
              <w:t xml:space="preserve">4. Керівникам державних унітарних підприємств та членам колегіального виконавчого органу (особі, яка здійснює повноваження одноосібного виконавчого </w:t>
            </w:r>
            <w:r w:rsidRPr="00426DF0">
              <w:rPr>
                <w:rFonts w:ascii="Times New Roman" w:hAnsi="Times New Roman"/>
                <w:sz w:val="28"/>
                <w:szCs w:val="28"/>
              </w:rPr>
              <w:lastRenderedPageBreak/>
              <w:t>органу) господарських товариств, у статутному капіталі яких більше 50 відсотків акцій (часток) належать державі, заборонено поєднувати виконання посадових обов’язків керівника або члена колегіального виконавчого органу (особи, яка здійснює повноваження одноосібного виконавчого органу) державного підприємства або такого господарського товариства з будь-якою підприємницькою чи іншою оплачуваною діяльністю, крім отримання авторської винагороди, наукової та викладацької діяльності та/або випадків схвалення такої діяльності наглядовою радою, а в разі відсутності наглядової ради - відповідним суб’єктом управління об’єктами державної власності (для державного унітарного підприємства) чи загальними зборами товариства (для господарського товариства).</w:t>
            </w:r>
          </w:p>
          <w:p w:rsidR="00426DF0" w:rsidRPr="00426DF0" w:rsidRDefault="00426DF0" w:rsidP="00426DF0">
            <w:pPr>
              <w:spacing w:after="0" w:line="240" w:lineRule="auto"/>
              <w:jc w:val="both"/>
              <w:rPr>
                <w:rFonts w:ascii="Times New Roman" w:hAnsi="Times New Roman"/>
                <w:sz w:val="28"/>
                <w:szCs w:val="28"/>
              </w:rPr>
            </w:pPr>
          </w:p>
          <w:p w:rsidR="00426DF0" w:rsidRPr="00426DF0" w:rsidRDefault="00426DF0" w:rsidP="00426DF0">
            <w:pPr>
              <w:spacing w:after="0" w:line="240" w:lineRule="auto"/>
              <w:jc w:val="both"/>
              <w:rPr>
                <w:rFonts w:ascii="Times New Roman" w:hAnsi="Times New Roman"/>
                <w:sz w:val="28"/>
                <w:szCs w:val="28"/>
              </w:rPr>
            </w:pPr>
            <w:r w:rsidRPr="00426DF0">
              <w:rPr>
                <w:rFonts w:ascii="Times New Roman" w:hAnsi="Times New Roman"/>
                <w:sz w:val="28"/>
                <w:szCs w:val="28"/>
              </w:rPr>
              <w:t>5. Керівники та члени органів управління державних унітарних підприємств та господарських товариств, у статутному капіталі яких більше 50 відсотків акцій (часток) належать державі, несуть відповідальність за свої рішення щодо таких суб’єктів господарювання згідно із законом та умовами укладених з ними контрактів.</w:t>
            </w:r>
          </w:p>
          <w:p w:rsidR="00426DF0" w:rsidRPr="00426DF0" w:rsidRDefault="00426DF0"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B33484" w:rsidRDefault="00B33484" w:rsidP="00426DF0">
            <w:pPr>
              <w:spacing w:after="0" w:line="240" w:lineRule="auto"/>
              <w:jc w:val="both"/>
              <w:rPr>
                <w:rFonts w:ascii="Times New Roman" w:hAnsi="Times New Roman"/>
                <w:sz w:val="28"/>
                <w:szCs w:val="28"/>
              </w:rPr>
            </w:pPr>
          </w:p>
          <w:p w:rsidR="00C21CE0" w:rsidRPr="00FA1D50" w:rsidRDefault="00426DF0" w:rsidP="00426DF0">
            <w:pPr>
              <w:spacing w:after="0" w:line="240" w:lineRule="auto"/>
              <w:jc w:val="both"/>
              <w:rPr>
                <w:rFonts w:ascii="Times New Roman" w:hAnsi="Times New Roman"/>
                <w:sz w:val="28"/>
                <w:szCs w:val="28"/>
              </w:rPr>
            </w:pPr>
            <w:r w:rsidRPr="00426DF0">
              <w:rPr>
                <w:rFonts w:ascii="Times New Roman" w:hAnsi="Times New Roman"/>
                <w:sz w:val="28"/>
                <w:szCs w:val="28"/>
              </w:rPr>
              <w:t>6. Особливості утворення, організації діяльності та ліквідації наглядових рад державних унітарних підприємств оборонно-промислового комплексу та господарських товариств в оборонно-промисловому комплексі, у статутному капіталі яких більше 50 відсотків акцій (часток) належать державі, визначаються Законом України "Про особливості управління об’єктами державної власності в оборонно-промисловому комплексі".</w:t>
            </w:r>
          </w:p>
        </w:tc>
        <w:tc>
          <w:tcPr>
            <w:tcW w:w="7251" w:type="dxa"/>
          </w:tcPr>
          <w:p w:rsidR="00426DF0" w:rsidRPr="00426DF0" w:rsidRDefault="00426DF0" w:rsidP="00426DF0">
            <w:pPr>
              <w:spacing w:after="0" w:line="240" w:lineRule="auto"/>
              <w:jc w:val="both"/>
              <w:rPr>
                <w:rFonts w:ascii="Times New Roman" w:hAnsi="Times New Roman"/>
                <w:sz w:val="28"/>
                <w:szCs w:val="28"/>
              </w:rPr>
            </w:pPr>
            <w:r w:rsidRPr="00426DF0">
              <w:rPr>
                <w:rFonts w:ascii="Times New Roman" w:hAnsi="Times New Roman"/>
                <w:b/>
                <w:sz w:val="28"/>
                <w:szCs w:val="28"/>
              </w:rPr>
              <w:lastRenderedPageBreak/>
              <w:t>Стаття 11-2.</w:t>
            </w:r>
            <w:r w:rsidRPr="00426DF0">
              <w:rPr>
                <w:rFonts w:ascii="Times New Roman" w:hAnsi="Times New Roman"/>
                <w:sz w:val="28"/>
                <w:szCs w:val="28"/>
              </w:rPr>
              <w:t xml:space="preserve"> Особливості управління державними унітарними підприємствами та господарськими товариствами, у статутному капіталі яких більше 50 відсотків акцій (часток) належать державі</w:t>
            </w:r>
          </w:p>
          <w:p w:rsidR="00426DF0" w:rsidRPr="00426DF0" w:rsidRDefault="00426DF0" w:rsidP="00426DF0">
            <w:pPr>
              <w:spacing w:after="0" w:line="240" w:lineRule="auto"/>
              <w:jc w:val="both"/>
              <w:rPr>
                <w:rFonts w:ascii="Times New Roman" w:hAnsi="Times New Roman"/>
                <w:sz w:val="28"/>
                <w:szCs w:val="28"/>
              </w:rPr>
            </w:pPr>
          </w:p>
          <w:p w:rsidR="00426DF0" w:rsidRDefault="00426DF0" w:rsidP="00426DF0">
            <w:pPr>
              <w:spacing w:after="0" w:line="240" w:lineRule="auto"/>
              <w:jc w:val="both"/>
              <w:rPr>
                <w:rFonts w:ascii="Times New Roman" w:hAnsi="Times New Roman"/>
                <w:sz w:val="28"/>
                <w:szCs w:val="28"/>
              </w:rPr>
            </w:pPr>
            <w:r w:rsidRPr="00426DF0">
              <w:rPr>
                <w:rFonts w:ascii="Times New Roman" w:hAnsi="Times New Roman"/>
                <w:sz w:val="28"/>
                <w:szCs w:val="28"/>
              </w:rPr>
              <w:t>1. У державних унітарних підприємствах та господарських товариствах, у статутному капіталі яких більше 50 відсотків акцій (часток) належать державі, наглядова рада утворюється, ліквідується та її діяльність організовується у порядку, визначеному Кабінетом Міністрів України, що переглядається не рідше одного разу на п’ять років, з урахуванням положень законів України.</w:t>
            </w:r>
          </w:p>
          <w:p w:rsidR="00426DF0" w:rsidRPr="00B251A1" w:rsidRDefault="00426DF0" w:rsidP="00426DF0">
            <w:pPr>
              <w:spacing w:after="0" w:line="240" w:lineRule="auto"/>
              <w:jc w:val="both"/>
              <w:rPr>
                <w:rFonts w:ascii="Times New Roman" w:hAnsi="Times New Roman"/>
                <w:sz w:val="28"/>
                <w:szCs w:val="28"/>
              </w:rPr>
            </w:pPr>
            <w:r w:rsidRPr="00B251A1">
              <w:rPr>
                <w:rFonts w:ascii="Times New Roman" w:hAnsi="Times New Roman"/>
                <w:b/>
                <w:sz w:val="28"/>
                <w:szCs w:val="28"/>
              </w:rPr>
              <w:t>Членами наглядових рад державних унітарних підприємств, господарських товариств, у статутному капіталі яких більше 50 відсотків акцій (часток) належать державі, можуть бути виключно громадяни України</w:t>
            </w:r>
            <w:r w:rsidR="00B251A1" w:rsidRPr="00B251A1">
              <w:rPr>
                <w:rFonts w:ascii="Times New Roman" w:hAnsi="Times New Roman"/>
                <w:b/>
                <w:sz w:val="28"/>
                <w:szCs w:val="28"/>
              </w:rPr>
              <w:t>, які мають вищу освіту, пр</w:t>
            </w:r>
            <w:r w:rsidR="00C90DDB">
              <w:rPr>
                <w:rFonts w:ascii="Times New Roman" w:hAnsi="Times New Roman"/>
                <w:b/>
                <w:sz w:val="28"/>
                <w:szCs w:val="28"/>
              </w:rPr>
              <w:t xml:space="preserve">офесійні знання, навички, </w:t>
            </w:r>
            <w:r w:rsidR="00C90DDB" w:rsidRPr="00C90DDB">
              <w:rPr>
                <w:rFonts w:ascii="Times New Roman" w:hAnsi="Times New Roman"/>
                <w:b/>
                <w:sz w:val="28"/>
                <w:szCs w:val="28"/>
              </w:rPr>
              <w:t xml:space="preserve">стаж професійної діяльності щонайменше </w:t>
            </w:r>
            <w:r w:rsidR="00C90DDB">
              <w:rPr>
                <w:rFonts w:ascii="Times New Roman" w:hAnsi="Times New Roman"/>
                <w:b/>
                <w:sz w:val="28"/>
                <w:szCs w:val="28"/>
              </w:rPr>
              <w:t>десять</w:t>
            </w:r>
            <w:r w:rsidR="00C90DDB" w:rsidRPr="00C90DDB">
              <w:rPr>
                <w:rFonts w:ascii="Times New Roman" w:hAnsi="Times New Roman"/>
                <w:b/>
                <w:sz w:val="28"/>
                <w:szCs w:val="28"/>
              </w:rPr>
              <w:t xml:space="preserve"> років</w:t>
            </w:r>
            <w:r w:rsidR="00C90DDB">
              <w:rPr>
                <w:rFonts w:ascii="Times New Roman" w:hAnsi="Times New Roman"/>
                <w:b/>
                <w:sz w:val="28"/>
                <w:szCs w:val="28"/>
              </w:rPr>
              <w:t xml:space="preserve"> у сферах</w:t>
            </w:r>
            <w:r w:rsidR="00B251A1">
              <w:rPr>
                <w:rFonts w:ascii="Times New Roman" w:hAnsi="Times New Roman"/>
                <w:b/>
                <w:sz w:val="28"/>
                <w:szCs w:val="28"/>
              </w:rPr>
              <w:t>, що відповідають</w:t>
            </w:r>
            <w:r w:rsidR="00B251A1" w:rsidRPr="00B251A1">
              <w:rPr>
                <w:rFonts w:ascii="Times New Roman" w:hAnsi="Times New Roman"/>
                <w:b/>
                <w:sz w:val="28"/>
                <w:szCs w:val="28"/>
              </w:rPr>
              <w:t xml:space="preserve"> видам діяльності відповідного підприємства або господарського товариства</w:t>
            </w:r>
            <w:r w:rsidR="00B251A1">
              <w:rPr>
                <w:rFonts w:ascii="Times New Roman" w:hAnsi="Times New Roman"/>
                <w:b/>
                <w:sz w:val="28"/>
                <w:szCs w:val="28"/>
              </w:rPr>
              <w:t xml:space="preserve"> </w:t>
            </w:r>
            <w:r w:rsidR="00693107">
              <w:rPr>
                <w:rFonts w:ascii="Times New Roman" w:hAnsi="Times New Roman"/>
                <w:b/>
                <w:sz w:val="28"/>
                <w:szCs w:val="28"/>
              </w:rPr>
              <w:t>і</w:t>
            </w:r>
            <w:r w:rsidR="00B251A1">
              <w:rPr>
                <w:rFonts w:ascii="Times New Roman" w:hAnsi="Times New Roman"/>
                <w:b/>
                <w:sz w:val="28"/>
                <w:szCs w:val="28"/>
              </w:rPr>
              <w:t xml:space="preserve"> є необхідними</w:t>
            </w:r>
            <w:r w:rsidR="00B251A1" w:rsidRPr="00B251A1">
              <w:rPr>
                <w:rFonts w:ascii="Times New Roman" w:hAnsi="Times New Roman"/>
                <w:b/>
                <w:sz w:val="28"/>
                <w:szCs w:val="28"/>
              </w:rPr>
              <w:t xml:space="preserve"> для належного здійснення повноважень члена наглядової ради</w:t>
            </w:r>
            <w:r w:rsidR="00C90DDB">
              <w:rPr>
                <w:rFonts w:ascii="Times New Roman" w:hAnsi="Times New Roman"/>
                <w:b/>
                <w:sz w:val="28"/>
                <w:szCs w:val="28"/>
              </w:rPr>
              <w:t xml:space="preserve">, та є спеціалістами </w:t>
            </w:r>
            <w:r w:rsidR="00C90DDB" w:rsidRPr="00C90DDB">
              <w:rPr>
                <w:rFonts w:ascii="Times New Roman" w:hAnsi="Times New Roman"/>
                <w:b/>
                <w:sz w:val="28"/>
                <w:szCs w:val="28"/>
              </w:rPr>
              <w:t xml:space="preserve">із визнаним рівнем </w:t>
            </w:r>
            <w:r w:rsidR="00C90DDB" w:rsidRPr="00C90DDB">
              <w:rPr>
                <w:rFonts w:ascii="Times New Roman" w:hAnsi="Times New Roman"/>
                <w:b/>
                <w:sz w:val="28"/>
                <w:szCs w:val="28"/>
              </w:rPr>
              <w:lastRenderedPageBreak/>
              <w:t>компетентності</w:t>
            </w:r>
            <w:r w:rsidR="00C90DDB">
              <w:rPr>
                <w:rFonts w:ascii="Times New Roman" w:hAnsi="Times New Roman"/>
                <w:b/>
                <w:sz w:val="28"/>
                <w:szCs w:val="28"/>
              </w:rPr>
              <w:t>.</w:t>
            </w:r>
          </w:p>
          <w:p w:rsidR="00426DF0" w:rsidRPr="00426DF0" w:rsidRDefault="00426DF0" w:rsidP="00426DF0">
            <w:pPr>
              <w:spacing w:after="0" w:line="240" w:lineRule="auto"/>
              <w:jc w:val="both"/>
              <w:rPr>
                <w:rFonts w:ascii="Times New Roman" w:hAnsi="Times New Roman"/>
                <w:sz w:val="28"/>
                <w:szCs w:val="28"/>
              </w:rPr>
            </w:pPr>
          </w:p>
          <w:p w:rsidR="00426DF0" w:rsidRPr="00426DF0" w:rsidRDefault="00426DF0" w:rsidP="00426DF0">
            <w:pPr>
              <w:spacing w:after="0" w:line="240" w:lineRule="auto"/>
              <w:jc w:val="both"/>
              <w:rPr>
                <w:rFonts w:ascii="Times New Roman" w:hAnsi="Times New Roman"/>
                <w:sz w:val="28"/>
                <w:szCs w:val="28"/>
              </w:rPr>
            </w:pPr>
            <w:r w:rsidRPr="00426DF0">
              <w:rPr>
                <w:rFonts w:ascii="Times New Roman" w:hAnsi="Times New Roman"/>
                <w:sz w:val="28"/>
                <w:szCs w:val="28"/>
              </w:rPr>
              <w:t>2. До складу наглядових рад державних унітарних підприємств, господарських товариств, у статутному капіталі яких більше 50 відсотків акцій (часток) належать державі, включаються незалежні члени наглядової ради, кількість яких повинна становити більшість членів наглядової ради.</w:t>
            </w:r>
          </w:p>
          <w:p w:rsidR="00426DF0" w:rsidRPr="00426DF0" w:rsidRDefault="00426DF0" w:rsidP="00426DF0">
            <w:pPr>
              <w:spacing w:after="0" w:line="240" w:lineRule="auto"/>
              <w:jc w:val="both"/>
              <w:rPr>
                <w:rFonts w:ascii="Times New Roman" w:hAnsi="Times New Roman"/>
                <w:sz w:val="28"/>
                <w:szCs w:val="28"/>
              </w:rPr>
            </w:pPr>
          </w:p>
          <w:p w:rsidR="00426DF0" w:rsidRPr="00426DF0" w:rsidRDefault="00426DF0" w:rsidP="00426DF0">
            <w:pPr>
              <w:spacing w:after="0" w:line="240" w:lineRule="auto"/>
              <w:jc w:val="both"/>
              <w:rPr>
                <w:rFonts w:ascii="Times New Roman" w:hAnsi="Times New Roman"/>
                <w:sz w:val="28"/>
                <w:szCs w:val="28"/>
              </w:rPr>
            </w:pPr>
            <w:r w:rsidRPr="00426DF0">
              <w:rPr>
                <w:rFonts w:ascii="Times New Roman" w:hAnsi="Times New Roman"/>
                <w:sz w:val="28"/>
                <w:szCs w:val="28"/>
              </w:rPr>
              <w:t>Кандидати на посаду члена наглядової ради державного унітарного підприємства відбираються та призначаються в порядку, визначеному Кабінетом Міністрів України.</w:t>
            </w:r>
          </w:p>
          <w:p w:rsidR="00426DF0" w:rsidRPr="00426DF0" w:rsidRDefault="00426DF0" w:rsidP="00426DF0">
            <w:pPr>
              <w:spacing w:after="0" w:line="240" w:lineRule="auto"/>
              <w:jc w:val="both"/>
              <w:rPr>
                <w:rFonts w:ascii="Times New Roman" w:hAnsi="Times New Roman"/>
                <w:sz w:val="28"/>
                <w:szCs w:val="28"/>
              </w:rPr>
            </w:pPr>
          </w:p>
          <w:p w:rsidR="00426DF0" w:rsidRDefault="00426DF0" w:rsidP="00426DF0">
            <w:pPr>
              <w:spacing w:after="0" w:line="240" w:lineRule="auto"/>
              <w:jc w:val="both"/>
              <w:rPr>
                <w:rFonts w:ascii="Times New Roman" w:hAnsi="Times New Roman"/>
                <w:sz w:val="28"/>
                <w:szCs w:val="28"/>
              </w:rPr>
            </w:pPr>
            <w:r w:rsidRPr="00426DF0">
              <w:rPr>
                <w:rFonts w:ascii="Times New Roman" w:hAnsi="Times New Roman"/>
                <w:sz w:val="28"/>
                <w:szCs w:val="28"/>
              </w:rPr>
              <w:t>Кандидатури осіб, які пропонуються суб’єктом управління об’єктами державної власності, що здійснює управління корпоративними правами держави в господарському товаристві, у статутному капіталі яких більше 50 відсотків акцій (часток) належать державі, до обрання членами наглядової ради господарського товариства, відбираються в порядку, визначеному Кабінетом Міністрів України, а самі члени наглядової ради обираються згідно із Законом України "Про акціонерні товариства", іншими законами, що регулюють діяльність таких господарських товариств.</w:t>
            </w:r>
          </w:p>
          <w:p w:rsidR="00426DF0" w:rsidRDefault="00426DF0" w:rsidP="00426DF0">
            <w:pPr>
              <w:spacing w:after="0" w:line="240" w:lineRule="auto"/>
              <w:jc w:val="both"/>
              <w:rPr>
                <w:rFonts w:ascii="Times New Roman" w:hAnsi="Times New Roman"/>
                <w:sz w:val="28"/>
                <w:szCs w:val="28"/>
              </w:rPr>
            </w:pPr>
          </w:p>
          <w:p w:rsidR="00426DF0" w:rsidRPr="00426DF0" w:rsidRDefault="00426DF0" w:rsidP="00426DF0">
            <w:pPr>
              <w:shd w:val="clear" w:color="auto" w:fill="FFFFFF"/>
              <w:snapToGrid w:val="0"/>
              <w:spacing w:after="0" w:line="240" w:lineRule="auto"/>
              <w:jc w:val="both"/>
              <w:rPr>
                <w:rFonts w:ascii="Times New Roman" w:hAnsi="Times New Roman"/>
                <w:b/>
                <w:color w:val="000000"/>
                <w:sz w:val="28"/>
                <w:szCs w:val="28"/>
                <w:lang w:eastAsia="uk-UA"/>
              </w:rPr>
            </w:pPr>
            <w:r w:rsidRPr="00426DF0">
              <w:rPr>
                <w:rFonts w:ascii="Times New Roman" w:hAnsi="Times New Roman"/>
                <w:b/>
                <w:color w:val="000000"/>
                <w:sz w:val="28"/>
                <w:szCs w:val="28"/>
                <w:lang w:eastAsia="uk-UA"/>
              </w:rPr>
              <w:t xml:space="preserve">3. Відбір та призначення на посади членів наглядової ради здійснюється з дотриманням вимог до представництва  кожної статі. Кількість представників однієї статі, що відбираються та </w:t>
            </w:r>
            <w:r w:rsidRPr="00426DF0">
              <w:rPr>
                <w:rFonts w:ascii="Times New Roman" w:hAnsi="Times New Roman"/>
                <w:b/>
                <w:color w:val="000000"/>
                <w:sz w:val="28"/>
                <w:szCs w:val="28"/>
                <w:lang w:eastAsia="uk-UA"/>
              </w:rPr>
              <w:lastRenderedPageBreak/>
              <w:t>призначаються на посади членів наглядової ради державного або комунального унітарного підприємства, господарського товариства, у статутному капіталі якого більше 50 відсотків акцій (часток) належать державі, повинна становити не менше 40 відсотків від загального складу наглядової ради.</w:t>
            </w:r>
          </w:p>
          <w:p w:rsidR="00426DF0" w:rsidRPr="00426DF0" w:rsidRDefault="00426DF0" w:rsidP="00426DF0">
            <w:pPr>
              <w:spacing w:after="0" w:line="240" w:lineRule="auto"/>
              <w:jc w:val="both"/>
              <w:rPr>
                <w:rFonts w:ascii="Times New Roman" w:hAnsi="Times New Roman"/>
                <w:b/>
                <w:sz w:val="28"/>
                <w:szCs w:val="28"/>
              </w:rPr>
            </w:pPr>
            <w:r w:rsidRPr="00426DF0">
              <w:rPr>
                <w:rFonts w:ascii="Times New Roman" w:hAnsi="Times New Roman"/>
                <w:b/>
                <w:color w:val="000000"/>
                <w:sz w:val="28"/>
                <w:szCs w:val="28"/>
                <w:lang w:eastAsia="ru-RU"/>
              </w:rPr>
              <w:t>У разі, якщо за результатами відбору та призначень на посади членів наглядової ради не було призначено представників однієї статі у кількості, визначеній цією частиною, при наступному відборі та призначенні членів наглядової ради перевага надається представникам статі, якої не вистачає для дотримання представництва у наглядовій раді.</w:t>
            </w:r>
          </w:p>
          <w:p w:rsidR="00426DF0" w:rsidRPr="00426DF0" w:rsidRDefault="00426DF0" w:rsidP="00426DF0">
            <w:pPr>
              <w:spacing w:after="0" w:line="240" w:lineRule="auto"/>
              <w:jc w:val="both"/>
              <w:rPr>
                <w:rFonts w:ascii="Times New Roman" w:hAnsi="Times New Roman"/>
                <w:sz w:val="28"/>
                <w:szCs w:val="28"/>
              </w:rPr>
            </w:pPr>
          </w:p>
          <w:p w:rsidR="00426DF0" w:rsidRPr="00426DF0" w:rsidRDefault="00B33484" w:rsidP="00426DF0">
            <w:pPr>
              <w:spacing w:after="0" w:line="240" w:lineRule="auto"/>
              <w:jc w:val="both"/>
              <w:rPr>
                <w:rFonts w:ascii="Times New Roman" w:hAnsi="Times New Roman"/>
                <w:sz w:val="28"/>
                <w:szCs w:val="28"/>
              </w:rPr>
            </w:pPr>
            <w:r w:rsidRPr="00B33484">
              <w:rPr>
                <w:rFonts w:ascii="Times New Roman" w:hAnsi="Times New Roman"/>
                <w:b/>
                <w:sz w:val="28"/>
                <w:szCs w:val="28"/>
              </w:rPr>
              <w:t>4</w:t>
            </w:r>
            <w:r w:rsidR="00426DF0" w:rsidRPr="00B33484">
              <w:rPr>
                <w:rFonts w:ascii="Times New Roman" w:hAnsi="Times New Roman"/>
                <w:b/>
                <w:sz w:val="28"/>
                <w:szCs w:val="28"/>
              </w:rPr>
              <w:t>.</w:t>
            </w:r>
            <w:r w:rsidR="00426DF0" w:rsidRPr="00426DF0">
              <w:rPr>
                <w:rFonts w:ascii="Times New Roman" w:hAnsi="Times New Roman"/>
                <w:sz w:val="28"/>
                <w:szCs w:val="28"/>
              </w:rPr>
              <w:t xml:space="preserve"> Керівником або членом наглядової ради державного унітарного підприємства, господарського товариства, у статутному капіталі якого більше 50 відсотків акцій (часток) належать державі, не може бути особа, яка є засновником, акціонером (учасником), керівником та/або членом наглядової ради підприємства, іншої господарської організації, які здійснюють діяльність на тому самому або суміжних ринках з такими державними унітарними підприємствами та/або господарськими товариствами.</w:t>
            </w:r>
          </w:p>
          <w:p w:rsidR="00426DF0" w:rsidRPr="00426DF0" w:rsidRDefault="00426DF0" w:rsidP="00426DF0">
            <w:pPr>
              <w:spacing w:after="0" w:line="240" w:lineRule="auto"/>
              <w:jc w:val="both"/>
              <w:rPr>
                <w:rFonts w:ascii="Times New Roman" w:hAnsi="Times New Roman"/>
                <w:sz w:val="28"/>
                <w:szCs w:val="28"/>
              </w:rPr>
            </w:pPr>
          </w:p>
          <w:p w:rsidR="00426DF0" w:rsidRPr="00426DF0" w:rsidRDefault="00B33484" w:rsidP="00426DF0">
            <w:pPr>
              <w:spacing w:after="0" w:line="240" w:lineRule="auto"/>
              <w:jc w:val="both"/>
              <w:rPr>
                <w:rFonts w:ascii="Times New Roman" w:hAnsi="Times New Roman"/>
                <w:sz w:val="28"/>
                <w:szCs w:val="28"/>
              </w:rPr>
            </w:pPr>
            <w:r w:rsidRPr="00B33484">
              <w:rPr>
                <w:rFonts w:ascii="Times New Roman" w:hAnsi="Times New Roman"/>
                <w:b/>
                <w:sz w:val="28"/>
                <w:szCs w:val="28"/>
              </w:rPr>
              <w:t>5</w:t>
            </w:r>
            <w:r w:rsidR="00426DF0" w:rsidRPr="00B33484">
              <w:rPr>
                <w:rFonts w:ascii="Times New Roman" w:hAnsi="Times New Roman"/>
                <w:b/>
                <w:sz w:val="28"/>
                <w:szCs w:val="28"/>
              </w:rPr>
              <w:t>.</w:t>
            </w:r>
            <w:r w:rsidR="00426DF0" w:rsidRPr="00426DF0">
              <w:rPr>
                <w:rFonts w:ascii="Times New Roman" w:hAnsi="Times New Roman"/>
                <w:sz w:val="28"/>
                <w:szCs w:val="28"/>
              </w:rPr>
              <w:t xml:space="preserve"> Керівникам державних унітарних підприємств та членам колегіального виконавчого органу (особі, яка здійснює повноваження одноосібного виконавчого </w:t>
            </w:r>
            <w:r w:rsidR="00426DF0" w:rsidRPr="00426DF0">
              <w:rPr>
                <w:rFonts w:ascii="Times New Roman" w:hAnsi="Times New Roman"/>
                <w:sz w:val="28"/>
                <w:szCs w:val="28"/>
              </w:rPr>
              <w:lastRenderedPageBreak/>
              <w:t>органу) господарських товариств, у статутному капіталі яких більше 50 відсотків акцій (часток) належать державі, заборонено поєднувати виконання посадових обов’язків керівника або члена колегіального виконавчого органу (особи, яка здійснює повноваження одноосібного виконавчого органу) державного підприємства або такого господарського товариства з будь-якою підприємницькою чи іншою оплачуваною діяльністю, крім отримання авторської винагороди, наукової та викладацької діяльності та/або випадків схвалення такої діяльності наглядовою радою, а в разі відсутності наглядової ради - відповідним суб’єктом управління об’єктами державної власності (для державного унітарного підприємства) чи загальними зборами товариства (для господарського товариства).</w:t>
            </w:r>
          </w:p>
          <w:p w:rsidR="00426DF0" w:rsidRPr="00426DF0" w:rsidRDefault="00426DF0" w:rsidP="00426DF0">
            <w:pPr>
              <w:spacing w:after="0" w:line="240" w:lineRule="auto"/>
              <w:jc w:val="both"/>
              <w:rPr>
                <w:rFonts w:ascii="Times New Roman" w:hAnsi="Times New Roman"/>
                <w:sz w:val="28"/>
                <w:szCs w:val="28"/>
              </w:rPr>
            </w:pPr>
          </w:p>
          <w:p w:rsidR="00426DF0" w:rsidRPr="00426DF0" w:rsidRDefault="00B33484" w:rsidP="00426DF0">
            <w:pPr>
              <w:spacing w:after="0" w:line="240" w:lineRule="auto"/>
              <w:jc w:val="both"/>
              <w:rPr>
                <w:rFonts w:ascii="Times New Roman" w:hAnsi="Times New Roman"/>
                <w:sz w:val="28"/>
                <w:szCs w:val="28"/>
              </w:rPr>
            </w:pPr>
            <w:r w:rsidRPr="00B33484">
              <w:rPr>
                <w:rFonts w:ascii="Times New Roman" w:hAnsi="Times New Roman"/>
                <w:b/>
                <w:sz w:val="28"/>
                <w:szCs w:val="28"/>
              </w:rPr>
              <w:t>6</w:t>
            </w:r>
            <w:r w:rsidR="00426DF0" w:rsidRPr="00B33484">
              <w:rPr>
                <w:rFonts w:ascii="Times New Roman" w:hAnsi="Times New Roman"/>
                <w:b/>
                <w:sz w:val="28"/>
                <w:szCs w:val="28"/>
              </w:rPr>
              <w:t>.</w:t>
            </w:r>
            <w:r w:rsidR="00426DF0" w:rsidRPr="00426DF0">
              <w:rPr>
                <w:rFonts w:ascii="Times New Roman" w:hAnsi="Times New Roman"/>
                <w:sz w:val="28"/>
                <w:szCs w:val="28"/>
              </w:rPr>
              <w:t xml:space="preserve"> Керівники та члени органів управління державних унітарних підприємств та господарських товариств, у статутному капіталі яких більше 50 відсотків акцій (часток) належать державі, несуть відповідальність за свої рішення щодо таких суб’єктів господарювання згідно із законом та умовами укладених з ними контрактів.</w:t>
            </w:r>
          </w:p>
          <w:p w:rsidR="00426DF0" w:rsidRPr="00426DF0" w:rsidRDefault="00426DF0" w:rsidP="00426DF0">
            <w:pPr>
              <w:spacing w:after="0" w:line="240" w:lineRule="auto"/>
              <w:jc w:val="both"/>
              <w:rPr>
                <w:rFonts w:ascii="Times New Roman" w:hAnsi="Times New Roman"/>
                <w:sz w:val="28"/>
                <w:szCs w:val="28"/>
              </w:rPr>
            </w:pPr>
          </w:p>
          <w:p w:rsidR="00426DF0" w:rsidRPr="00426DF0" w:rsidRDefault="00426DF0" w:rsidP="00426DF0">
            <w:pPr>
              <w:spacing w:after="0" w:line="240" w:lineRule="auto"/>
              <w:jc w:val="both"/>
              <w:rPr>
                <w:rFonts w:ascii="Times New Roman" w:hAnsi="Times New Roman"/>
                <w:b/>
                <w:sz w:val="28"/>
                <w:szCs w:val="28"/>
              </w:rPr>
            </w:pPr>
            <w:r w:rsidRPr="00426DF0">
              <w:rPr>
                <w:rFonts w:ascii="Times New Roman" w:hAnsi="Times New Roman"/>
                <w:b/>
                <w:color w:val="000000"/>
                <w:sz w:val="28"/>
                <w:szCs w:val="28"/>
                <w:shd w:val="clear" w:color="auto" w:fill="FFFFFF"/>
              </w:rPr>
              <w:t>7. Наглядова рада державного унітарного підприємства та господарського товариства, у статутному капіталі яких більше 50 відсотків акцій (часток) належать державі, своїм рішенням встановлює мінімальну кількість представників однієї статі, що обираються</w:t>
            </w:r>
            <w:r w:rsidRPr="00426DF0">
              <w:rPr>
                <w:rFonts w:ascii="Times New Roman" w:hAnsi="Times New Roman"/>
                <w:b/>
                <w:color w:val="000000"/>
                <w:sz w:val="28"/>
                <w:szCs w:val="28"/>
              </w:rPr>
              <w:t xml:space="preserve"> на посади членів колегіальних </w:t>
            </w:r>
            <w:r w:rsidRPr="00426DF0">
              <w:rPr>
                <w:rFonts w:ascii="Times New Roman" w:hAnsi="Times New Roman"/>
                <w:b/>
                <w:color w:val="000000"/>
                <w:sz w:val="28"/>
                <w:szCs w:val="28"/>
              </w:rPr>
              <w:lastRenderedPageBreak/>
              <w:t xml:space="preserve">органів управління такого </w:t>
            </w:r>
            <w:r w:rsidRPr="00426DF0">
              <w:rPr>
                <w:rFonts w:ascii="Times New Roman" w:hAnsi="Times New Roman"/>
                <w:b/>
                <w:color w:val="000000"/>
                <w:sz w:val="28"/>
                <w:szCs w:val="28"/>
                <w:shd w:val="clear" w:color="auto" w:fill="FFFFFF"/>
              </w:rPr>
              <w:t>підприємства чи товариства.</w:t>
            </w:r>
          </w:p>
          <w:p w:rsidR="00426DF0" w:rsidRPr="00426DF0" w:rsidRDefault="00426DF0" w:rsidP="00426DF0">
            <w:pPr>
              <w:spacing w:after="0" w:line="240" w:lineRule="auto"/>
              <w:jc w:val="both"/>
              <w:rPr>
                <w:rFonts w:ascii="Times New Roman" w:hAnsi="Times New Roman"/>
                <w:sz w:val="28"/>
                <w:szCs w:val="28"/>
              </w:rPr>
            </w:pPr>
          </w:p>
          <w:p w:rsidR="00537153" w:rsidRDefault="00B33484" w:rsidP="00426DF0">
            <w:pPr>
              <w:spacing w:after="0" w:line="240" w:lineRule="auto"/>
              <w:jc w:val="both"/>
              <w:rPr>
                <w:rFonts w:ascii="Times New Roman" w:hAnsi="Times New Roman"/>
                <w:sz w:val="28"/>
                <w:szCs w:val="28"/>
              </w:rPr>
            </w:pPr>
            <w:r w:rsidRPr="00B33484">
              <w:rPr>
                <w:rFonts w:ascii="Times New Roman" w:hAnsi="Times New Roman"/>
                <w:b/>
                <w:sz w:val="28"/>
                <w:szCs w:val="28"/>
              </w:rPr>
              <w:t>8</w:t>
            </w:r>
            <w:r w:rsidR="00426DF0" w:rsidRPr="00B33484">
              <w:rPr>
                <w:rFonts w:ascii="Times New Roman" w:hAnsi="Times New Roman"/>
                <w:b/>
                <w:sz w:val="28"/>
                <w:szCs w:val="28"/>
              </w:rPr>
              <w:t>.</w:t>
            </w:r>
            <w:r w:rsidR="00426DF0" w:rsidRPr="00426DF0">
              <w:rPr>
                <w:rFonts w:ascii="Times New Roman" w:hAnsi="Times New Roman"/>
                <w:sz w:val="28"/>
                <w:szCs w:val="28"/>
              </w:rPr>
              <w:t xml:space="preserve"> Особливості утворення, організації діяльності та ліквідації наглядових рад державних унітарних підприємств оборонно-промислового комплексу та господарських товариств в оборонно-промисловому комплексі, у статутному капіталі яких більше 50 відсотків акцій (часток) належать державі, визначаються Законом України "Про особливості управління об’єктами державної власності в оборонно-промисловому комплексі".</w:t>
            </w:r>
          </w:p>
        </w:tc>
      </w:tr>
      <w:tr w:rsidR="00426DF0" w:rsidTr="00537153">
        <w:tc>
          <w:tcPr>
            <w:tcW w:w="7251" w:type="dxa"/>
          </w:tcPr>
          <w:p w:rsidR="00B251A1" w:rsidRPr="00B251A1" w:rsidRDefault="00B251A1" w:rsidP="00B251A1">
            <w:pPr>
              <w:spacing w:after="0" w:line="240" w:lineRule="auto"/>
              <w:jc w:val="both"/>
              <w:rPr>
                <w:rFonts w:ascii="Times New Roman" w:hAnsi="Times New Roman"/>
                <w:sz w:val="28"/>
                <w:szCs w:val="28"/>
              </w:rPr>
            </w:pPr>
            <w:r w:rsidRPr="00B251A1">
              <w:rPr>
                <w:rFonts w:ascii="Times New Roman" w:hAnsi="Times New Roman"/>
                <w:b/>
                <w:sz w:val="28"/>
                <w:szCs w:val="28"/>
              </w:rPr>
              <w:lastRenderedPageBreak/>
              <w:t xml:space="preserve">Стаття 11-3. </w:t>
            </w:r>
            <w:r w:rsidRPr="00B251A1">
              <w:rPr>
                <w:rFonts w:ascii="Times New Roman" w:hAnsi="Times New Roman"/>
                <w:sz w:val="28"/>
                <w:szCs w:val="28"/>
              </w:rPr>
              <w:t>Незалежні члени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p>
          <w:p w:rsidR="00B251A1" w:rsidRPr="00B251A1" w:rsidRDefault="00B251A1" w:rsidP="00B251A1">
            <w:pPr>
              <w:spacing w:after="0" w:line="240" w:lineRule="auto"/>
              <w:jc w:val="both"/>
              <w:rPr>
                <w:rFonts w:ascii="Times New Roman" w:hAnsi="Times New Roman"/>
                <w:sz w:val="28"/>
                <w:szCs w:val="28"/>
              </w:rPr>
            </w:pPr>
          </w:p>
          <w:p w:rsidR="00426DF0" w:rsidRDefault="00B251A1" w:rsidP="00B251A1">
            <w:pPr>
              <w:spacing w:after="0" w:line="240" w:lineRule="auto"/>
              <w:jc w:val="both"/>
              <w:rPr>
                <w:rFonts w:ascii="Times New Roman" w:hAnsi="Times New Roman"/>
                <w:sz w:val="28"/>
                <w:szCs w:val="28"/>
              </w:rPr>
            </w:pPr>
            <w:r w:rsidRPr="00B251A1">
              <w:rPr>
                <w:rFonts w:ascii="Times New Roman" w:hAnsi="Times New Roman"/>
                <w:sz w:val="28"/>
                <w:szCs w:val="28"/>
              </w:rPr>
              <w:t>1. Незалежним членом наглядової ради державного унітарного підприємства або, з урахуванням положень законів України, господарського товариства, у статутному капіталі якого більше 50 відсотків акцій (часток) належать державі, не може бути особа, яка:</w:t>
            </w:r>
          </w:p>
          <w:p w:rsidR="00B251A1" w:rsidRPr="00B251A1" w:rsidRDefault="00B251A1" w:rsidP="00B251A1">
            <w:pPr>
              <w:spacing w:after="0" w:line="240" w:lineRule="auto"/>
              <w:jc w:val="both"/>
              <w:rPr>
                <w:rFonts w:ascii="Times New Roman" w:hAnsi="Times New Roman"/>
                <w:sz w:val="28"/>
                <w:szCs w:val="28"/>
              </w:rPr>
            </w:pPr>
          </w:p>
          <w:p w:rsidR="00B251A1" w:rsidRPr="00B251A1" w:rsidRDefault="00B251A1" w:rsidP="00B251A1">
            <w:pPr>
              <w:spacing w:after="0" w:line="240" w:lineRule="auto"/>
              <w:jc w:val="both"/>
              <w:rPr>
                <w:rFonts w:ascii="Times New Roman" w:hAnsi="Times New Roman"/>
                <w:sz w:val="28"/>
                <w:szCs w:val="28"/>
              </w:rPr>
            </w:pPr>
            <w:r w:rsidRPr="00B251A1">
              <w:rPr>
                <w:rFonts w:ascii="Times New Roman" w:hAnsi="Times New Roman"/>
                <w:sz w:val="28"/>
                <w:szCs w:val="28"/>
              </w:rPr>
              <w:t>…</w:t>
            </w:r>
          </w:p>
          <w:p w:rsidR="00B251A1" w:rsidRDefault="00B33484" w:rsidP="00B251A1">
            <w:pPr>
              <w:spacing w:after="0" w:line="240" w:lineRule="auto"/>
              <w:jc w:val="both"/>
              <w:rPr>
                <w:rFonts w:ascii="Times New Roman" w:hAnsi="Times New Roman"/>
                <w:sz w:val="28"/>
                <w:szCs w:val="28"/>
              </w:rPr>
            </w:pPr>
            <w:r w:rsidRPr="00B33484">
              <w:rPr>
                <w:rFonts w:ascii="Times New Roman" w:hAnsi="Times New Roman"/>
                <w:sz w:val="28"/>
                <w:szCs w:val="28"/>
              </w:rPr>
              <w:t>11) є близькою особою з особами, зазначеними у пунктах 1-10 частини першої цієї статті (термін "близька особа" вживається у значенні, визначеному в Законі України "Про запобігання корупції").</w:t>
            </w:r>
          </w:p>
          <w:p w:rsidR="00B33484" w:rsidRPr="00B251A1" w:rsidRDefault="00B33484" w:rsidP="00B251A1">
            <w:pPr>
              <w:spacing w:after="0" w:line="240" w:lineRule="auto"/>
              <w:jc w:val="both"/>
              <w:rPr>
                <w:rFonts w:ascii="Times New Roman" w:hAnsi="Times New Roman"/>
                <w:sz w:val="28"/>
                <w:szCs w:val="28"/>
              </w:rPr>
            </w:pPr>
            <w:r>
              <w:rPr>
                <w:rFonts w:ascii="Times New Roman" w:hAnsi="Times New Roman"/>
                <w:sz w:val="28"/>
                <w:szCs w:val="28"/>
              </w:rPr>
              <w:t>…</w:t>
            </w:r>
          </w:p>
          <w:p w:rsidR="00B251A1" w:rsidRPr="00426DF0" w:rsidRDefault="00B251A1" w:rsidP="00B251A1">
            <w:pPr>
              <w:spacing w:after="0" w:line="240" w:lineRule="auto"/>
              <w:jc w:val="both"/>
              <w:rPr>
                <w:rFonts w:ascii="Times New Roman" w:hAnsi="Times New Roman"/>
                <w:b/>
                <w:sz w:val="28"/>
                <w:szCs w:val="28"/>
              </w:rPr>
            </w:pPr>
          </w:p>
        </w:tc>
        <w:tc>
          <w:tcPr>
            <w:tcW w:w="7251" w:type="dxa"/>
          </w:tcPr>
          <w:p w:rsidR="00B33484" w:rsidRPr="00B251A1" w:rsidRDefault="00B33484" w:rsidP="00B33484">
            <w:pPr>
              <w:spacing w:after="0" w:line="240" w:lineRule="auto"/>
              <w:jc w:val="both"/>
              <w:rPr>
                <w:rFonts w:ascii="Times New Roman" w:hAnsi="Times New Roman"/>
                <w:sz w:val="28"/>
                <w:szCs w:val="28"/>
              </w:rPr>
            </w:pPr>
            <w:r w:rsidRPr="00B251A1">
              <w:rPr>
                <w:rFonts w:ascii="Times New Roman" w:hAnsi="Times New Roman"/>
                <w:b/>
                <w:sz w:val="28"/>
                <w:szCs w:val="28"/>
              </w:rPr>
              <w:lastRenderedPageBreak/>
              <w:t xml:space="preserve">Стаття 11-3. </w:t>
            </w:r>
            <w:r w:rsidRPr="00B251A1">
              <w:rPr>
                <w:rFonts w:ascii="Times New Roman" w:hAnsi="Times New Roman"/>
                <w:sz w:val="28"/>
                <w:szCs w:val="28"/>
              </w:rPr>
              <w:t>Незалежні члени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p>
          <w:p w:rsidR="00B33484" w:rsidRPr="00B251A1" w:rsidRDefault="00B33484" w:rsidP="00B33484">
            <w:pPr>
              <w:spacing w:after="0" w:line="240" w:lineRule="auto"/>
              <w:jc w:val="both"/>
              <w:rPr>
                <w:rFonts w:ascii="Times New Roman" w:hAnsi="Times New Roman"/>
                <w:sz w:val="28"/>
                <w:szCs w:val="28"/>
              </w:rPr>
            </w:pPr>
          </w:p>
          <w:p w:rsidR="00B33484" w:rsidRDefault="00B33484" w:rsidP="00B33484">
            <w:pPr>
              <w:spacing w:after="0" w:line="240" w:lineRule="auto"/>
              <w:jc w:val="both"/>
              <w:rPr>
                <w:rFonts w:ascii="Times New Roman" w:hAnsi="Times New Roman"/>
                <w:sz w:val="28"/>
                <w:szCs w:val="28"/>
              </w:rPr>
            </w:pPr>
            <w:r w:rsidRPr="00B251A1">
              <w:rPr>
                <w:rFonts w:ascii="Times New Roman" w:hAnsi="Times New Roman"/>
                <w:sz w:val="28"/>
                <w:szCs w:val="28"/>
              </w:rPr>
              <w:t>1. Незалежним членом наглядової ради державного унітарного підприємства або, з урахуванням положень законів України, господарського товариства, у статутному капіталі якого більше 50 відсотків акцій (часток) належать державі, не може бути особа, яка:</w:t>
            </w:r>
          </w:p>
          <w:p w:rsidR="00B33484" w:rsidRPr="00B251A1" w:rsidRDefault="00B33484" w:rsidP="00B33484">
            <w:pPr>
              <w:spacing w:after="0" w:line="240" w:lineRule="auto"/>
              <w:jc w:val="both"/>
              <w:rPr>
                <w:rFonts w:ascii="Times New Roman" w:hAnsi="Times New Roman"/>
                <w:sz w:val="28"/>
                <w:szCs w:val="28"/>
              </w:rPr>
            </w:pPr>
          </w:p>
          <w:p w:rsidR="00B33484" w:rsidRPr="00B251A1" w:rsidRDefault="00B33484" w:rsidP="00B33484">
            <w:pPr>
              <w:spacing w:after="0" w:line="240" w:lineRule="auto"/>
              <w:jc w:val="both"/>
              <w:rPr>
                <w:rFonts w:ascii="Times New Roman" w:hAnsi="Times New Roman"/>
                <w:sz w:val="28"/>
                <w:szCs w:val="28"/>
              </w:rPr>
            </w:pPr>
            <w:r w:rsidRPr="00B251A1">
              <w:rPr>
                <w:rFonts w:ascii="Times New Roman" w:hAnsi="Times New Roman"/>
                <w:sz w:val="28"/>
                <w:szCs w:val="28"/>
              </w:rPr>
              <w:t>…</w:t>
            </w:r>
          </w:p>
          <w:p w:rsidR="00B33484" w:rsidRDefault="00B33484" w:rsidP="00B33484">
            <w:pPr>
              <w:spacing w:after="0" w:line="240" w:lineRule="auto"/>
              <w:jc w:val="both"/>
              <w:rPr>
                <w:rFonts w:ascii="Times New Roman" w:hAnsi="Times New Roman"/>
                <w:sz w:val="28"/>
                <w:szCs w:val="28"/>
              </w:rPr>
            </w:pPr>
            <w:r w:rsidRPr="00B33484">
              <w:rPr>
                <w:rFonts w:ascii="Times New Roman" w:hAnsi="Times New Roman"/>
                <w:sz w:val="28"/>
                <w:szCs w:val="28"/>
              </w:rPr>
              <w:t>11) є близькою особою з особами, зазначеними у пунктах 1-10 частини першої цієї статті (термін "близька особа" вживається у значенні, визначеному в Законі Укра</w:t>
            </w:r>
            <w:r>
              <w:rPr>
                <w:rFonts w:ascii="Times New Roman" w:hAnsi="Times New Roman"/>
                <w:sz w:val="28"/>
                <w:szCs w:val="28"/>
              </w:rPr>
              <w:t>їни "Про запобігання корупції")</w:t>
            </w:r>
            <w:r w:rsidRPr="00B33484">
              <w:rPr>
                <w:rFonts w:ascii="Times New Roman" w:hAnsi="Times New Roman"/>
                <w:b/>
                <w:sz w:val="28"/>
                <w:szCs w:val="28"/>
              </w:rPr>
              <w:t>;</w:t>
            </w:r>
          </w:p>
          <w:p w:rsidR="00B33484" w:rsidRDefault="00B33484" w:rsidP="00B33484">
            <w:pPr>
              <w:spacing w:after="0" w:line="240" w:lineRule="auto"/>
              <w:jc w:val="both"/>
              <w:rPr>
                <w:rFonts w:ascii="Times New Roman" w:hAnsi="Times New Roman"/>
                <w:b/>
                <w:sz w:val="28"/>
                <w:szCs w:val="28"/>
              </w:rPr>
            </w:pPr>
            <w:r w:rsidRPr="00B33484">
              <w:rPr>
                <w:rFonts w:ascii="Times New Roman" w:hAnsi="Times New Roman"/>
                <w:b/>
                <w:sz w:val="28"/>
                <w:szCs w:val="28"/>
              </w:rPr>
              <w:t xml:space="preserve">12) входить або протягом останніх п’яти років входила </w:t>
            </w:r>
            <w:r w:rsidRPr="00B33484">
              <w:rPr>
                <w:rFonts w:ascii="Times New Roman" w:hAnsi="Times New Roman"/>
                <w:b/>
                <w:sz w:val="28"/>
                <w:szCs w:val="28"/>
              </w:rPr>
              <w:lastRenderedPageBreak/>
              <w:t xml:space="preserve">до керівних органів громадського об'єднання або є </w:t>
            </w:r>
            <w:r>
              <w:rPr>
                <w:rFonts w:ascii="Times New Roman" w:hAnsi="Times New Roman"/>
                <w:b/>
                <w:sz w:val="28"/>
                <w:szCs w:val="28"/>
              </w:rPr>
              <w:t xml:space="preserve">уповноваженим </w:t>
            </w:r>
            <w:r w:rsidRPr="00B33484">
              <w:rPr>
                <w:rFonts w:ascii="Times New Roman" w:hAnsi="Times New Roman"/>
                <w:b/>
                <w:sz w:val="28"/>
                <w:szCs w:val="28"/>
              </w:rPr>
              <w:t>предст</w:t>
            </w:r>
            <w:r w:rsidR="00693107">
              <w:rPr>
                <w:rFonts w:ascii="Times New Roman" w:hAnsi="Times New Roman"/>
                <w:b/>
                <w:sz w:val="28"/>
                <w:szCs w:val="28"/>
              </w:rPr>
              <w:t>авником громадського об'єднання;</w:t>
            </w:r>
          </w:p>
          <w:p w:rsidR="00693107" w:rsidRDefault="00693107" w:rsidP="00B33484">
            <w:pPr>
              <w:spacing w:after="0" w:line="240" w:lineRule="auto"/>
              <w:jc w:val="both"/>
              <w:rPr>
                <w:rFonts w:ascii="Times New Roman" w:hAnsi="Times New Roman"/>
                <w:b/>
                <w:sz w:val="28"/>
                <w:szCs w:val="28"/>
              </w:rPr>
            </w:pPr>
            <w:r>
              <w:rPr>
                <w:rFonts w:ascii="Times New Roman" w:hAnsi="Times New Roman"/>
                <w:b/>
                <w:sz w:val="28"/>
                <w:szCs w:val="28"/>
              </w:rPr>
              <w:t xml:space="preserve">13) є або </w:t>
            </w:r>
            <w:r w:rsidRPr="00B33484">
              <w:rPr>
                <w:rFonts w:ascii="Times New Roman" w:hAnsi="Times New Roman"/>
                <w:b/>
                <w:sz w:val="28"/>
                <w:szCs w:val="28"/>
              </w:rPr>
              <w:t xml:space="preserve">протягом останніх п’яти років </w:t>
            </w:r>
            <w:r>
              <w:rPr>
                <w:rFonts w:ascii="Times New Roman" w:hAnsi="Times New Roman"/>
                <w:b/>
                <w:sz w:val="28"/>
                <w:szCs w:val="28"/>
              </w:rPr>
              <w:t xml:space="preserve">була членом громадського об’єднання, яке отримує або протягом </w:t>
            </w:r>
            <w:r w:rsidRPr="00B33484">
              <w:rPr>
                <w:rFonts w:ascii="Times New Roman" w:hAnsi="Times New Roman"/>
                <w:b/>
                <w:sz w:val="28"/>
                <w:szCs w:val="28"/>
              </w:rPr>
              <w:t>останніх п’яти років</w:t>
            </w:r>
            <w:r w:rsidRPr="00693107">
              <w:rPr>
                <w:rFonts w:ascii="Times New Roman" w:hAnsi="Times New Roman"/>
                <w:b/>
                <w:sz w:val="28"/>
                <w:szCs w:val="28"/>
              </w:rPr>
              <w:t xml:space="preserve"> </w:t>
            </w:r>
            <w:r>
              <w:rPr>
                <w:rFonts w:ascii="Times New Roman" w:hAnsi="Times New Roman"/>
                <w:b/>
                <w:sz w:val="28"/>
                <w:szCs w:val="28"/>
              </w:rPr>
              <w:t xml:space="preserve">отримувало </w:t>
            </w:r>
            <w:r w:rsidRPr="00693107">
              <w:rPr>
                <w:rFonts w:ascii="Times New Roman" w:hAnsi="Times New Roman"/>
                <w:b/>
                <w:sz w:val="28"/>
                <w:szCs w:val="28"/>
              </w:rPr>
              <w:t>фінансування від іноземних держав та</w:t>
            </w:r>
            <w:r>
              <w:rPr>
                <w:rFonts w:ascii="Times New Roman" w:hAnsi="Times New Roman"/>
                <w:b/>
                <w:sz w:val="28"/>
                <w:szCs w:val="28"/>
              </w:rPr>
              <w:t>/або</w:t>
            </w:r>
            <w:r w:rsidRPr="00693107">
              <w:rPr>
                <w:rFonts w:ascii="Times New Roman" w:hAnsi="Times New Roman"/>
                <w:b/>
                <w:sz w:val="28"/>
                <w:szCs w:val="28"/>
              </w:rPr>
              <w:t xml:space="preserve"> іноземних неурядових організацій</w:t>
            </w:r>
            <w:r>
              <w:rPr>
                <w:rFonts w:ascii="Times New Roman" w:hAnsi="Times New Roman"/>
                <w:b/>
                <w:sz w:val="28"/>
                <w:szCs w:val="28"/>
              </w:rPr>
              <w:t>;</w:t>
            </w:r>
          </w:p>
          <w:p w:rsidR="00693107" w:rsidRPr="00693107" w:rsidRDefault="00693107" w:rsidP="00B33484">
            <w:pPr>
              <w:spacing w:after="0" w:line="240" w:lineRule="auto"/>
              <w:jc w:val="both"/>
              <w:rPr>
                <w:rFonts w:ascii="Times New Roman" w:hAnsi="Times New Roman"/>
                <w:b/>
                <w:sz w:val="28"/>
                <w:szCs w:val="28"/>
              </w:rPr>
            </w:pPr>
            <w:r>
              <w:rPr>
                <w:rFonts w:ascii="Times New Roman" w:hAnsi="Times New Roman"/>
                <w:b/>
                <w:sz w:val="28"/>
                <w:szCs w:val="28"/>
              </w:rPr>
              <w:t xml:space="preserve">14) є або </w:t>
            </w:r>
            <w:r w:rsidRPr="00B33484">
              <w:rPr>
                <w:rFonts w:ascii="Times New Roman" w:hAnsi="Times New Roman"/>
                <w:b/>
                <w:sz w:val="28"/>
                <w:szCs w:val="28"/>
              </w:rPr>
              <w:t xml:space="preserve">протягом останніх п’яти років </w:t>
            </w:r>
            <w:r>
              <w:rPr>
                <w:rFonts w:ascii="Times New Roman" w:hAnsi="Times New Roman"/>
                <w:b/>
                <w:sz w:val="28"/>
                <w:szCs w:val="28"/>
              </w:rPr>
              <w:t>була членом громадського об’єднання,</w:t>
            </w:r>
            <w:r w:rsidR="003F4C3C">
              <w:rPr>
                <w:rFonts w:ascii="Times New Roman" w:hAnsi="Times New Roman"/>
                <w:b/>
                <w:sz w:val="28"/>
                <w:szCs w:val="28"/>
              </w:rPr>
              <w:t xml:space="preserve"> яке здійснює або протягом останніх п’яти років здійснювало </w:t>
            </w:r>
            <w:r w:rsidR="003F4C3C" w:rsidRPr="003F4C3C">
              <w:rPr>
                <w:rFonts w:ascii="Times New Roman" w:hAnsi="Times New Roman"/>
                <w:b/>
                <w:sz w:val="28"/>
                <w:szCs w:val="28"/>
              </w:rPr>
              <w:t>співробітництво з іноземними неурядовими організаціями</w:t>
            </w:r>
            <w:r w:rsidR="003F4C3C">
              <w:rPr>
                <w:rFonts w:ascii="Times New Roman" w:hAnsi="Times New Roman"/>
                <w:b/>
                <w:sz w:val="28"/>
                <w:szCs w:val="28"/>
              </w:rPr>
              <w:t>.</w:t>
            </w:r>
          </w:p>
          <w:p w:rsidR="00426DF0" w:rsidRPr="00426DF0" w:rsidRDefault="00B33484" w:rsidP="00426DF0">
            <w:pPr>
              <w:spacing w:after="0" w:line="240" w:lineRule="auto"/>
              <w:jc w:val="both"/>
              <w:rPr>
                <w:rFonts w:ascii="Times New Roman" w:hAnsi="Times New Roman"/>
                <w:b/>
                <w:sz w:val="28"/>
                <w:szCs w:val="28"/>
              </w:rPr>
            </w:pPr>
            <w:r>
              <w:rPr>
                <w:rFonts w:ascii="Times New Roman" w:hAnsi="Times New Roman"/>
                <w:b/>
                <w:sz w:val="28"/>
                <w:szCs w:val="28"/>
              </w:rPr>
              <w:t>…</w:t>
            </w:r>
          </w:p>
        </w:tc>
      </w:tr>
      <w:tr w:rsidR="00E8038E" w:rsidTr="00537153">
        <w:tc>
          <w:tcPr>
            <w:tcW w:w="7251" w:type="dxa"/>
          </w:tcPr>
          <w:p w:rsidR="00E8038E" w:rsidRPr="00B33484" w:rsidRDefault="00E8038E" w:rsidP="00E8038E">
            <w:pPr>
              <w:spacing w:after="0" w:line="240" w:lineRule="auto"/>
              <w:jc w:val="both"/>
              <w:rPr>
                <w:rFonts w:ascii="Times New Roman" w:hAnsi="Times New Roman"/>
                <w:sz w:val="28"/>
                <w:szCs w:val="28"/>
              </w:rPr>
            </w:pPr>
            <w:r w:rsidRPr="00B33484">
              <w:rPr>
                <w:rFonts w:ascii="Times New Roman" w:hAnsi="Times New Roman"/>
                <w:b/>
                <w:sz w:val="28"/>
                <w:szCs w:val="28"/>
              </w:rPr>
              <w:lastRenderedPageBreak/>
              <w:t xml:space="preserve">Стаття 11-4. </w:t>
            </w:r>
            <w:r w:rsidRPr="00B33484">
              <w:rPr>
                <w:rFonts w:ascii="Times New Roman" w:hAnsi="Times New Roman"/>
                <w:sz w:val="28"/>
                <w:szCs w:val="28"/>
              </w:rPr>
              <w:t>Компетенція наглядової ради державного унітарного підприємства</w:t>
            </w:r>
          </w:p>
          <w:p w:rsidR="00E8038E" w:rsidRPr="00B33484" w:rsidRDefault="00E8038E" w:rsidP="00E8038E">
            <w:pPr>
              <w:spacing w:after="0" w:line="240" w:lineRule="auto"/>
              <w:jc w:val="both"/>
              <w:rPr>
                <w:rFonts w:ascii="Times New Roman" w:hAnsi="Times New Roman"/>
                <w:sz w:val="28"/>
                <w:szCs w:val="28"/>
              </w:rPr>
            </w:pPr>
          </w:p>
          <w:p w:rsidR="00E8038E" w:rsidRPr="00B33484" w:rsidRDefault="00E8038E" w:rsidP="00E8038E">
            <w:pPr>
              <w:spacing w:after="0" w:line="240" w:lineRule="auto"/>
              <w:jc w:val="both"/>
              <w:rPr>
                <w:rFonts w:ascii="Times New Roman" w:hAnsi="Times New Roman"/>
                <w:sz w:val="28"/>
                <w:szCs w:val="28"/>
              </w:rPr>
            </w:pPr>
            <w:r w:rsidRPr="00B33484">
              <w:rPr>
                <w:rFonts w:ascii="Times New Roman" w:hAnsi="Times New Roman"/>
                <w:sz w:val="28"/>
                <w:szCs w:val="28"/>
              </w:rPr>
              <w:t>1. До виключної компетенції наглядової ради державного унітарного підприємства (у разі її утворення) належить:</w:t>
            </w:r>
          </w:p>
          <w:p w:rsidR="00E8038E" w:rsidRPr="00B33484" w:rsidRDefault="00E8038E" w:rsidP="00E8038E">
            <w:pPr>
              <w:spacing w:after="0" w:line="240" w:lineRule="auto"/>
              <w:jc w:val="both"/>
              <w:rPr>
                <w:rFonts w:ascii="Times New Roman" w:hAnsi="Times New Roman"/>
                <w:sz w:val="28"/>
                <w:szCs w:val="28"/>
              </w:rPr>
            </w:pPr>
          </w:p>
          <w:p w:rsidR="00E8038E" w:rsidRPr="00B33484" w:rsidRDefault="00E8038E" w:rsidP="00E8038E">
            <w:pPr>
              <w:spacing w:after="0" w:line="240" w:lineRule="auto"/>
              <w:jc w:val="both"/>
              <w:rPr>
                <w:rFonts w:ascii="Times New Roman" w:hAnsi="Times New Roman"/>
                <w:sz w:val="28"/>
                <w:szCs w:val="28"/>
              </w:rPr>
            </w:pPr>
            <w:r w:rsidRPr="00B33484">
              <w:rPr>
                <w:rFonts w:ascii="Times New Roman" w:hAnsi="Times New Roman"/>
                <w:sz w:val="28"/>
                <w:szCs w:val="28"/>
              </w:rPr>
              <w:t xml:space="preserve">… </w:t>
            </w:r>
          </w:p>
          <w:p w:rsidR="00E8038E" w:rsidRPr="00B33484" w:rsidRDefault="00E8038E" w:rsidP="00E8038E">
            <w:pPr>
              <w:spacing w:after="0" w:line="240" w:lineRule="auto"/>
              <w:jc w:val="both"/>
              <w:rPr>
                <w:rFonts w:ascii="Times New Roman" w:hAnsi="Times New Roman"/>
                <w:sz w:val="28"/>
                <w:szCs w:val="28"/>
              </w:rPr>
            </w:pPr>
            <w:r w:rsidRPr="00B33484">
              <w:rPr>
                <w:rFonts w:ascii="Times New Roman" w:hAnsi="Times New Roman"/>
                <w:sz w:val="28"/>
                <w:szCs w:val="28"/>
              </w:rPr>
              <w:t>7) призначення на посаду та припинення повноважень керівника, затвердження умов контракту з ним, встановлення розміру винагороди керівника, укладення і розірвання з ним контракту, здійснення контролю за дотриманням умов контракту;</w:t>
            </w:r>
          </w:p>
          <w:p w:rsidR="00E8038E" w:rsidRPr="00B251A1" w:rsidRDefault="00E8038E" w:rsidP="00E8038E">
            <w:pPr>
              <w:spacing w:after="0" w:line="240" w:lineRule="auto"/>
              <w:jc w:val="both"/>
              <w:rPr>
                <w:rFonts w:ascii="Times New Roman" w:hAnsi="Times New Roman"/>
                <w:b/>
                <w:sz w:val="28"/>
                <w:szCs w:val="28"/>
              </w:rPr>
            </w:pPr>
            <w:r w:rsidRPr="00B33484">
              <w:rPr>
                <w:rFonts w:ascii="Times New Roman" w:hAnsi="Times New Roman"/>
                <w:sz w:val="28"/>
                <w:szCs w:val="28"/>
              </w:rPr>
              <w:t>…</w:t>
            </w:r>
          </w:p>
        </w:tc>
        <w:tc>
          <w:tcPr>
            <w:tcW w:w="7251" w:type="dxa"/>
          </w:tcPr>
          <w:p w:rsidR="00E8038E" w:rsidRPr="00B33484" w:rsidRDefault="00E8038E" w:rsidP="00E8038E">
            <w:pPr>
              <w:spacing w:after="0" w:line="240" w:lineRule="auto"/>
              <w:jc w:val="both"/>
              <w:rPr>
                <w:rFonts w:ascii="Times New Roman" w:hAnsi="Times New Roman"/>
                <w:sz w:val="28"/>
                <w:szCs w:val="28"/>
              </w:rPr>
            </w:pPr>
            <w:r w:rsidRPr="00B33484">
              <w:rPr>
                <w:rFonts w:ascii="Times New Roman" w:hAnsi="Times New Roman"/>
                <w:b/>
                <w:sz w:val="28"/>
                <w:szCs w:val="28"/>
              </w:rPr>
              <w:t xml:space="preserve">Стаття 11-4. </w:t>
            </w:r>
            <w:r w:rsidRPr="00B33484">
              <w:rPr>
                <w:rFonts w:ascii="Times New Roman" w:hAnsi="Times New Roman"/>
                <w:sz w:val="28"/>
                <w:szCs w:val="28"/>
              </w:rPr>
              <w:t>Компетенція наглядової ради державного унітарного підприємства</w:t>
            </w:r>
          </w:p>
          <w:p w:rsidR="00E8038E" w:rsidRPr="00B33484" w:rsidRDefault="00E8038E" w:rsidP="00E8038E">
            <w:pPr>
              <w:spacing w:after="0" w:line="240" w:lineRule="auto"/>
              <w:jc w:val="both"/>
              <w:rPr>
                <w:rFonts w:ascii="Times New Roman" w:hAnsi="Times New Roman"/>
                <w:sz w:val="28"/>
                <w:szCs w:val="28"/>
              </w:rPr>
            </w:pPr>
          </w:p>
          <w:p w:rsidR="00E8038E" w:rsidRPr="00B33484" w:rsidRDefault="00E8038E" w:rsidP="00E8038E">
            <w:pPr>
              <w:spacing w:after="0" w:line="240" w:lineRule="auto"/>
              <w:jc w:val="both"/>
              <w:rPr>
                <w:rFonts w:ascii="Times New Roman" w:hAnsi="Times New Roman"/>
                <w:sz w:val="28"/>
                <w:szCs w:val="28"/>
              </w:rPr>
            </w:pPr>
            <w:r w:rsidRPr="00B33484">
              <w:rPr>
                <w:rFonts w:ascii="Times New Roman" w:hAnsi="Times New Roman"/>
                <w:sz w:val="28"/>
                <w:szCs w:val="28"/>
              </w:rPr>
              <w:t>1. До виключної компетенції наглядової ради державного унітарного підприємства (у разі її утворення) належить:</w:t>
            </w:r>
          </w:p>
          <w:p w:rsidR="00E8038E" w:rsidRPr="00B33484" w:rsidRDefault="00E8038E" w:rsidP="00E8038E">
            <w:pPr>
              <w:spacing w:after="0" w:line="240" w:lineRule="auto"/>
              <w:jc w:val="both"/>
              <w:rPr>
                <w:rFonts w:ascii="Times New Roman" w:hAnsi="Times New Roman"/>
                <w:sz w:val="28"/>
                <w:szCs w:val="28"/>
              </w:rPr>
            </w:pPr>
          </w:p>
          <w:p w:rsidR="00E8038E" w:rsidRPr="00B33484" w:rsidRDefault="00E8038E" w:rsidP="00E8038E">
            <w:pPr>
              <w:spacing w:after="0" w:line="240" w:lineRule="auto"/>
              <w:jc w:val="both"/>
              <w:rPr>
                <w:rFonts w:ascii="Times New Roman" w:hAnsi="Times New Roman"/>
                <w:sz w:val="28"/>
                <w:szCs w:val="28"/>
              </w:rPr>
            </w:pPr>
            <w:r w:rsidRPr="00B33484">
              <w:rPr>
                <w:rFonts w:ascii="Times New Roman" w:hAnsi="Times New Roman"/>
                <w:sz w:val="28"/>
                <w:szCs w:val="28"/>
              </w:rPr>
              <w:t xml:space="preserve">… </w:t>
            </w:r>
          </w:p>
          <w:p w:rsidR="00E8038E" w:rsidRPr="00E8038E" w:rsidRDefault="00E8038E" w:rsidP="00E8038E">
            <w:pPr>
              <w:spacing w:after="0" w:line="240" w:lineRule="auto"/>
              <w:jc w:val="both"/>
              <w:rPr>
                <w:rFonts w:ascii="Times New Roman" w:hAnsi="Times New Roman"/>
                <w:sz w:val="28"/>
                <w:szCs w:val="28"/>
              </w:rPr>
            </w:pPr>
            <w:r w:rsidRPr="00B33484">
              <w:rPr>
                <w:rFonts w:ascii="Times New Roman" w:hAnsi="Times New Roman"/>
                <w:sz w:val="28"/>
                <w:szCs w:val="28"/>
              </w:rPr>
              <w:t xml:space="preserve">7) призначення на посаду та припинення повноважень керівника, затвердження умов контракту з ним, встановлення розміру винагороди керівника, укладення і розірвання з ним </w:t>
            </w:r>
            <w:r w:rsidRPr="00E8038E">
              <w:rPr>
                <w:rFonts w:ascii="Times New Roman" w:hAnsi="Times New Roman"/>
                <w:sz w:val="28"/>
                <w:szCs w:val="28"/>
              </w:rPr>
              <w:t>контракту, здійснення контролю за дотриманням умов контракту;</w:t>
            </w:r>
          </w:p>
          <w:p w:rsidR="00E8038E" w:rsidRPr="00E8038E" w:rsidRDefault="00E8038E" w:rsidP="00E8038E">
            <w:pPr>
              <w:spacing w:after="0" w:line="240" w:lineRule="auto"/>
              <w:jc w:val="both"/>
              <w:rPr>
                <w:rFonts w:ascii="Times New Roman" w:hAnsi="Times New Roman"/>
                <w:b/>
                <w:sz w:val="28"/>
                <w:szCs w:val="28"/>
              </w:rPr>
            </w:pPr>
            <w:r w:rsidRPr="00E8038E">
              <w:rPr>
                <w:rStyle w:val="rvts9"/>
                <w:rFonts w:ascii="Times New Roman" w:hAnsi="Times New Roman"/>
                <w:b/>
                <w:bCs/>
                <w:color w:val="000000"/>
                <w:sz w:val="28"/>
                <w:szCs w:val="28"/>
              </w:rPr>
              <w:t xml:space="preserve">7-1) встановлення </w:t>
            </w:r>
            <w:r w:rsidRPr="00E8038E">
              <w:rPr>
                <w:rFonts w:ascii="Times New Roman" w:hAnsi="Times New Roman"/>
                <w:b/>
                <w:color w:val="000000"/>
                <w:sz w:val="28"/>
                <w:szCs w:val="28"/>
              </w:rPr>
              <w:t xml:space="preserve">мінімальної кількості представників однієї статі, що обираються на посади членів колегіальних органів управління такого </w:t>
            </w:r>
            <w:r w:rsidRPr="00E8038E">
              <w:rPr>
                <w:rFonts w:ascii="Times New Roman" w:hAnsi="Times New Roman"/>
                <w:b/>
                <w:color w:val="000000"/>
                <w:sz w:val="28"/>
                <w:szCs w:val="28"/>
                <w:shd w:val="clear" w:color="auto" w:fill="FFFFFF"/>
              </w:rPr>
              <w:t>підприємства</w:t>
            </w:r>
            <w:r w:rsidRPr="00E8038E">
              <w:rPr>
                <w:rFonts w:ascii="Times New Roman" w:hAnsi="Times New Roman"/>
                <w:b/>
                <w:color w:val="000000"/>
                <w:sz w:val="28"/>
                <w:szCs w:val="28"/>
              </w:rPr>
              <w:t>;</w:t>
            </w:r>
          </w:p>
          <w:p w:rsidR="00E8038E" w:rsidRPr="00B251A1" w:rsidRDefault="00E8038E" w:rsidP="00E8038E">
            <w:pPr>
              <w:spacing w:after="0" w:line="240" w:lineRule="auto"/>
              <w:jc w:val="both"/>
              <w:rPr>
                <w:rFonts w:ascii="Times New Roman" w:hAnsi="Times New Roman"/>
                <w:b/>
                <w:sz w:val="28"/>
                <w:szCs w:val="28"/>
              </w:rPr>
            </w:pPr>
            <w:r w:rsidRPr="00E8038E">
              <w:rPr>
                <w:rFonts w:ascii="Times New Roman" w:hAnsi="Times New Roman"/>
                <w:sz w:val="28"/>
                <w:szCs w:val="28"/>
              </w:rPr>
              <w:lastRenderedPageBreak/>
              <w:t>…</w:t>
            </w:r>
          </w:p>
        </w:tc>
      </w:tr>
      <w:tr w:rsidR="00E8038E" w:rsidTr="00537153">
        <w:tc>
          <w:tcPr>
            <w:tcW w:w="7251" w:type="dxa"/>
          </w:tcPr>
          <w:p w:rsidR="00E8038E" w:rsidRPr="00E8038E" w:rsidRDefault="00E8038E" w:rsidP="00E8038E">
            <w:pPr>
              <w:spacing w:after="0" w:line="240" w:lineRule="auto"/>
              <w:jc w:val="both"/>
              <w:rPr>
                <w:rFonts w:ascii="Times New Roman" w:hAnsi="Times New Roman"/>
                <w:sz w:val="28"/>
                <w:szCs w:val="28"/>
              </w:rPr>
            </w:pPr>
            <w:r w:rsidRPr="00E8038E">
              <w:rPr>
                <w:rFonts w:ascii="Times New Roman" w:hAnsi="Times New Roman"/>
                <w:b/>
                <w:sz w:val="28"/>
                <w:szCs w:val="28"/>
              </w:rPr>
              <w:lastRenderedPageBreak/>
              <w:t xml:space="preserve">Стаття 14. </w:t>
            </w:r>
            <w:r w:rsidRPr="00E8038E">
              <w:rPr>
                <w:rFonts w:ascii="Times New Roman" w:hAnsi="Times New Roman"/>
                <w:sz w:val="28"/>
                <w:szCs w:val="28"/>
              </w:rPr>
              <w:t>Винагорода та страхування відповідальності керівників і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p>
          <w:p w:rsidR="00E8038E" w:rsidRPr="00E8038E" w:rsidRDefault="00E8038E" w:rsidP="00E8038E">
            <w:pPr>
              <w:spacing w:after="0" w:line="240" w:lineRule="auto"/>
              <w:jc w:val="both"/>
              <w:rPr>
                <w:rFonts w:ascii="Times New Roman" w:hAnsi="Times New Roman"/>
                <w:sz w:val="28"/>
                <w:szCs w:val="28"/>
              </w:rPr>
            </w:pPr>
          </w:p>
          <w:p w:rsidR="00E8038E" w:rsidRPr="00E8038E" w:rsidRDefault="00E8038E" w:rsidP="00E8038E">
            <w:pPr>
              <w:spacing w:after="0" w:line="240" w:lineRule="auto"/>
              <w:jc w:val="both"/>
              <w:rPr>
                <w:rFonts w:ascii="Times New Roman" w:hAnsi="Times New Roman"/>
                <w:sz w:val="28"/>
                <w:szCs w:val="28"/>
              </w:rPr>
            </w:pPr>
            <w:r w:rsidRPr="00E8038E">
              <w:rPr>
                <w:rFonts w:ascii="Times New Roman" w:hAnsi="Times New Roman"/>
                <w:sz w:val="28"/>
                <w:szCs w:val="28"/>
              </w:rPr>
              <w:t>…</w:t>
            </w:r>
          </w:p>
          <w:p w:rsidR="00E8038E" w:rsidRPr="00E8038E" w:rsidRDefault="00E8038E" w:rsidP="00E8038E">
            <w:pPr>
              <w:spacing w:after="0" w:line="240" w:lineRule="auto"/>
              <w:jc w:val="both"/>
              <w:rPr>
                <w:rFonts w:ascii="Times New Roman" w:hAnsi="Times New Roman"/>
                <w:sz w:val="28"/>
                <w:szCs w:val="28"/>
              </w:rPr>
            </w:pPr>
          </w:p>
          <w:p w:rsidR="00E8038E" w:rsidRPr="00E8038E" w:rsidRDefault="00E8038E" w:rsidP="00E8038E">
            <w:pPr>
              <w:spacing w:after="0" w:line="240" w:lineRule="auto"/>
              <w:jc w:val="both"/>
              <w:rPr>
                <w:rFonts w:ascii="Times New Roman" w:hAnsi="Times New Roman"/>
                <w:sz w:val="28"/>
                <w:szCs w:val="28"/>
              </w:rPr>
            </w:pPr>
            <w:r w:rsidRPr="00E8038E">
              <w:rPr>
                <w:rFonts w:ascii="Times New Roman" w:hAnsi="Times New Roman"/>
                <w:sz w:val="28"/>
                <w:szCs w:val="28"/>
              </w:rPr>
              <w:t>2. Члени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мають право на оплату своєї діяльності та компенсацію витрат, пов’язаних з виконанням своїх функцій</w:t>
            </w:r>
            <w:r w:rsidRPr="00E8038E">
              <w:rPr>
                <w:rFonts w:ascii="Times New Roman" w:hAnsi="Times New Roman"/>
                <w:b/>
                <w:sz w:val="28"/>
                <w:szCs w:val="28"/>
              </w:rPr>
              <w:t xml:space="preserve">, за рахунок такого державного унітарного підприємства або господарського товариства. </w:t>
            </w:r>
            <w:r w:rsidRPr="00E8038E">
              <w:rPr>
                <w:rFonts w:ascii="Times New Roman" w:hAnsi="Times New Roman"/>
                <w:sz w:val="28"/>
                <w:szCs w:val="28"/>
              </w:rPr>
              <w:t>Порядок визначення умов оплати послуг членів наглядових рад встановлюється Кабінетом Міністрів України.</w:t>
            </w:r>
          </w:p>
          <w:p w:rsidR="00E8038E" w:rsidRPr="00B33484" w:rsidRDefault="00E8038E" w:rsidP="00E8038E">
            <w:pPr>
              <w:spacing w:after="0" w:line="240" w:lineRule="auto"/>
              <w:jc w:val="both"/>
              <w:rPr>
                <w:rFonts w:ascii="Times New Roman" w:hAnsi="Times New Roman"/>
                <w:b/>
                <w:sz w:val="28"/>
                <w:szCs w:val="28"/>
              </w:rPr>
            </w:pPr>
            <w:r w:rsidRPr="00E8038E">
              <w:rPr>
                <w:rFonts w:ascii="Times New Roman" w:hAnsi="Times New Roman"/>
                <w:sz w:val="28"/>
                <w:szCs w:val="28"/>
              </w:rPr>
              <w:t>…</w:t>
            </w:r>
          </w:p>
        </w:tc>
        <w:tc>
          <w:tcPr>
            <w:tcW w:w="7251" w:type="dxa"/>
          </w:tcPr>
          <w:p w:rsidR="00E8038E" w:rsidRPr="00E8038E" w:rsidRDefault="00E8038E" w:rsidP="00E8038E">
            <w:pPr>
              <w:spacing w:after="0" w:line="240" w:lineRule="auto"/>
              <w:jc w:val="both"/>
              <w:rPr>
                <w:rFonts w:ascii="Times New Roman" w:hAnsi="Times New Roman"/>
                <w:sz w:val="28"/>
                <w:szCs w:val="28"/>
              </w:rPr>
            </w:pPr>
            <w:r w:rsidRPr="00E8038E">
              <w:rPr>
                <w:rFonts w:ascii="Times New Roman" w:hAnsi="Times New Roman"/>
                <w:b/>
                <w:sz w:val="28"/>
                <w:szCs w:val="28"/>
              </w:rPr>
              <w:t xml:space="preserve">Стаття 14. </w:t>
            </w:r>
            <w:r w:rsidRPr="00E8038E">
              <w:rPr>
                <w:rFonts w:ascii="Times New Roman" w:hAnsi="Times New Roman"/>
                <w:sz w:val="28"/>
                <w:szCs w:val="28"/>
              </w:rPr>
              <w:t>Винагорода та страхування відповідальності керівників і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p>
          <w:p w:rsidR="00E8038E" w:rsidRPr="00E8038E" w:rsidRDefault="00E8038E" w:rsidP="00E8038E">
            <w:pPr>
              <w:spacing w:after="0" w:line="240" w:lineRule="auto"/>
              <w:jc w:val="both"/>
              <w:rPr>
                <w:rFonts w:ascii="Times New Roman" w:hAnsi="Times New Roman"/>
                <w:sz w:val="28"/>
                <w:szCs w:val="28"/>
              </w:rPr>
            </w:pPr>
          </w:p>
          <w:p w:rsidR="00E8038E" w:rsidRPr="00E8038E" w:rsidRDefault="00E8038E" w:rsidP="00E8038E">
            <w:pPr>
              <w:spacing w:after="0" w:line="240" w:lineRule="auto"/>
              <w:jc w:val="both"/>
              <w:rPr>
                <w:rFonts w:ascii="Times New Roman" w:hAnsi="Times New Roman"/>
                <w:sz w:val="28"/>
                <w:szCs w:val="28"/>
              </w:rPr>
            </w:pPr>
            <w:r w:rsidRPr="00E8038E">
              <w:rPr>
                <w:rFonts w:ascii="Times New Roman" w:hAnsi="Times New Roman"/>
                <w:sz w:val="28"/>
                <w:szCs w:val="28"/>
              </w:rPr>
              <w:t>…</w:t>
            </w:r>
          </w:p>
          <w:p w:rsidR="00E8038E" w:rsidRPr="00E8038E" w:rsidRDefault="00E8038E" w:rsidP="00E8038E">
            <w:pPr>
              <w:spacing w:after="0" w:line="240" w:lineRule="auto"/>
              <w:jc w:val="both"/>
              <w:rPr>
                <w:rFonts w:ascii="Times New Roman" w:hAnsi="Times New Roman"/>
                <w:sz w:val="28"/>
                <w:szCs w:val="28"/>
              </w:rPr>
            </w:pPr>
          </w:p>
          <w:p w:rsidR="00E8038E" w:rsidRPr="004E4AC9" w:rsidRDefault="00E8038E" w:rsidP="00E8038E">
            <w:pPr>
              <w:spacing w:after="0" w:line="240" w:lineRule="auto"/>
              <w:jc w:val="both"/>
              <w:rPr>
                <w:rFonts w:ascii="Times New Roman" w:hAnsi="Times New Roman"/>
                <w:sz w:val="28"/>
                <w:szCs w:val="28"/>
                <w:lang w:val="ru-RU"/>
              </w:rPr>
            </w:pPr>
            <w:r w:rsidRPr="00E8038E">
              <w:rPr>
                <w:rFonts w:ascii="Times New Roman" w:hAnsi="Times New Roman"/>
                <w:sz w:val="28"/>
                <w:szCs w:val="28"/>
              </w:rPr>
              <w:t>2. Члени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мають право на оплату своєї діяльності та компенсацію витрат, пов’язаних з виконанням своїх функцій</w:t>
            </w:r>
            <w:r w:rsidR="00F6779E">
              <w:rPr>
                <w:rFonts w:ascii="Times New Roman" w:hAnsi="Times New Roman"/>
                <w:b/>
                <w:sz w:val="28"/>
                <w:szCs w:val="28"/>
              </w:rPr>
              <w:t xml:space="preserve">, що здійснюється </w:t>
            </w:r>
            <w:r w:rsidR="004745B0" w:rsidRPr="004745B0">
              <w:rPr>
                <w:rFonts w:ascii="Times New Roman" w:hAnsi="Times New Roman"/>
                <w:b/>
                <w:sz w:val="28"/>
                <w:szCs w:val="28"/>
              </w:rPr>
              <w:t>виключно</w:t>
            </w:r>
            <w:r w:rsidR="004745B0">
              <w:rPr>
                <w:rFonts w:ascii="Times New Roman" w:hAnsi="Times New Roman"/>
                <w:b/>
                <w:sz w:val="28"/>
                <w:szCs w:val="28"/>
              </w:rPr>
              <w:t xml:space="preserve"> </w:t>
            </w:r>
            <w:r w:rsidR="00F6779E">
              <w:rPr>
                <w:rFonts w:ascii="Times New Roman" w:hAnsi="Times New Roman"/>
                <w:b/>
                <w:sz w:val="28"/>
                <w:szCs w:val="28"/>
              </w:rPr>
              <w:t>Кабінетом Міністрів України</w:t>
            </w:r>
            <w:r w:rsidRPr="00E8038E">
              <w:rPr>
                <w:rFonts w:ascii="Times New Roman" w:hAnsi="Times New Roman"/>
                <w:b/>
                <w:sz w:val="28"/>
                <w:szCs w:val="28"/>
              </w:rPr>
              <w:t xml:space="preserve">. </w:t>
            </w:r>
            <w:r w:rsidRPr="00E8038E">
              <w:rPr>
                <w:rFonts w:ascii="Times New Roman" w:hAnsi="Times New Roman"/>
                <w:sz w:val="28"/>
                <w:szCs w:val="28"/>
              </w:rPr>
              <w:t>Порядок визначення умов оплати послуг членів наглядових рад встановлюється Кабінетом Міністрів України.</w:t>
            </w:r>
            <w:r w:rsidR="004E4AC9" w:rsidRPr="004E4AC9">
              <w:rPr>
                <w:rFonts w:ascii="Times New Roman" w:hAnsi="Times New Roman"/>
                <w:sz w:val="28"/>
                <w:szCs w:val="28"/>
                <w:lang w:val="ru-RU"/>
              </w:rPr>
              <w:t xml:space="preserve"> </w:t>
            </w:r>
            <w:r w:rsidR="004E4AC9" w:rsidRPr="000619B7">
              <w:rPr>
                <w:rFonts w:ascii="Times New Roman" w:hAnsi="Times New Roman"/>
                <w:b/>
                <w:sz w:val="28"/>
                <w:szCs w:val="28"/>
              </w:rPr>
              <w:t>Максимальний місячний розмір оплати послуг членів наглядових рад (враховуючи заробітну плату, будь-які надбавки, премії, заохочувальні виплати</w:t>
            </w:r>
            <w:r w:rsidR="000619B7" w:rsidRPr="000619B7">
              <w:rPr>
                <w:rFonts w:ascii="Times New Roman" w:hAnsi="Times New Roman"/>
                <w:b/>
                <w:sz w:val="28"/>
                <w:szCs w:val="28"/>
              </w:rPr>
              <w:t>, компенсацію витрат, пов’язаних з виконанням їхніх функцій</w:t>
            </w:r>
            <w:r w:rsidR="004E4AC9" w:rsidRPr="000619B7">
              <w:rPr>
                <w:rFonts w:ascii="Times New Roman" w:hAnsi="Times New Roman"/>
                <w:b/>
                <w:sz w:val="28"/>
                <w:szCs w:val="28"/>
              </w:rPr>
              <w:t xml:space="preserve">) </w:t>
            </w:r>
            <w:r w:rsidR="000619B7" w:rsidRPr="000619B7">
              <w:rPr>
                <w:rFonts w:ascii="Times New Roman" w:hAnsi="Times New Roman"/>
                <w:b/>
                <w:sz w:val="28"/>
                <w:szCs w:val="28"/>
              </w:rPr>
              <w:t xml:space="preserve">не може перевищувати </w:t>
            </w:r>
            <w:r w:rsidR="004745B0" w:rsidRPr="004745B0">
              <w:rPr>
                <w:rFonts w:ascii="Times New Roman" w:hAnsi="Times New Roman"/>
                <w:b/>
                <w:sz w:val="28"/>
                <w:szCs w:val="28"/>
              </w:rPr>
              <w:t>50 прожиткових мінімумів, встановлених для працездатних осіб на 1 січня відповідного року</w:t>
            </w:r>
            <w:r w:rsidR="000619B7" w:rsidRPr="000619B7">
              <w:rPr>
                <w:rFonts w:ascii="Times New Roman" w:hAnsi="Times New Roman"/>
                <w:b/>
                <w:sz w:val="28"/>
                <w:szCs w:val="28"/>
              </w:rPr>
              <w:t>.</w:t>
            </w:r>
          </w:p>
          <w:p w:rsidR="00E8038E" w:rsidRPr="00B33484" w:rsidRDefault="00E8038E" w:rsidP="00E8038E">
            <w:pPr>
              <w:spacing w:after="0" w:line="240" w:lineRule="auto"/>
              <w:jc w:val="both"/>
              <w:rPr>
                <w:rFonts w:ascii="Times New Roman" w:hAnsi="Times New Roman"/>
                <w:b/>
                <w:sz w:val="28"/>
                <w:szCs w:val="28"/>
              </w:rPr>
            </w:pPr>
            <w:r w:rsidRPr="00E8038E">
              <w:rPr>
                <w:rFonts w:ascii="Times New Roman" w:hAnsi="Times New Roman"/>
                <w:sz w:val="28"/>
                <w:szCs w:val="28"/>
              </w:rPr>
              <w:t>…</w:t>
            </w:r>
          </w:p>
        </w:tc>
      </w:tr>
      <w:tr w:rsidR="00C17A32" w:rsidTr="00DD0C01">
        <w:tc>
          <w:tcPr>
            <w:tcW w:w="14502" w:type="dxa"/>
            <w:gridSpan w:val="2"/>
          </w:tcPr>
          <w:p w:rsidR="00C17A32" w:rsidRPr="00C17A32" w:rsidRDefault="00C17A32" w:rsidP="00C17A32">
            <w:pPr>
              <w:spacing w:after="0" w:line="240" w:lineRule="auto"/>
              <w:jc w:val="center"/>
              <w:rPr>
                <w:rFonts w:ascii="Times New Roman" w:hAnsi="Times New Roman"/>
                <w:sz w:val="28"/>
                <w:szCs w:val="28"/>
              </w:rPr>
            </w:pPr>
            <w:r w:rsidRPr="00C17A32">
              <w:rPr>
                <w:rFonts w:ascii="Times New Roman" w:hAnsi="Times New Roman"/>
                <w:sz w:val="28"/>
                <w:szCs w:val="28"/>
              </w:rPr>
              <w:t>Закон України “</w:t>
            </w:r>
            <w:r w:rsidRPr="00C17A32">
              <w:rPr>
                <w:rFonts w:ascii="Times New Roman" w:hAnsi="Times New Roman"/>
                <w:bCs/>
                <w:color w:val="000000"/>
                <w:spacing w:val="-8"/>
                <w:sz w:val="28"/>
                <w:szCs w:val="28"/>
                <w:lang w:eastAsia="ru-RU"/>
              </w:rPr>
              <w:t>Про акціонерні товариства</w:t>
            </w:r>
            <w:r w:rsidRPr="00C17A32">
              <w:rPr>
                <w:rFonts w:ascii="Times New Roman" w:hAnsi="Times New Roman"/>
                <w:sz w:val="28"/>
                <w:szCs w:val="28"/>
              </w:rPr>
              <w:t>”</w:t>
            </w:r>
          </w:p>
        </w:tc>
      </w:tr>
      <w:tr w:rsidR="00C17A32" w:rsidTr="00537153">
        <w:tc>
          <w:tcPr>
            <w:tcW w:w="7251" w:type="dxa"/>
          </w:tcPr>
          <w:p w:rsidR="00C17A32" w:rsidRPr="00C17A32" w:rsidRDefault="00C17A32" w:rsidP="00C17A32">
            <w:pPr>
              <w:spacing w:after="0" w:line="240" w:lineRule="auto"/>
              <w:jc w:val="both"/>
              <w:rPr>
                <w:rFonts w:ascii="Times New Roman" w:hAnsi="Times New Roman"/>
                <w:b/>
                <w:color w:val="000000"/>
                <w:spacing w:val="-8"/>
                <w:sz w:val="28"/>
                <w:szCs w:val="28"/>
                <w:lang w:eastAsia="ru-RU"/>
              </w:rPr>
            </w:pPr>
            <w:r w:rsidRPr="00C17A32">
              <w:rPr>
                <w:rFonts w:ascii="Times New Roman" w:hAnsi="Times New Roman"/>
                <w:b/>
                <w:spacing w:val="-8"/>
                <w:sz w:val="28"/>
                <w:szCs w:val="28"/>
                <w:lang w:eastAsia="ru-RU"/>
              </w:rPr>
              <w:t>Стаття 10. </w:t>
            </w:r>
            <w:r w:rsidRPr="00C17A32">
              <w:rPr>
                <w:rFonts w:ascii="Times New Roman" w:hAnsi="Times New Roman"/>
                <w:color w:val="000000"/>
                <w:spacing w:val="-8"/>
                <w:sz w:val="28"/>
                <w:szCs w:val="28"/>
                <w:lang w:eastAsia="ru-RU"/>
              </w:rPr>
              <w:t>Установчі збори акціонерного товариства</w:t>
            </w:r>
          </w:p>
          <w:p w:rsidR="00C17A32" w:rsidRDefault="00C17A32" w:rsidP="00C17A32">
            <w:pPr>
              <w:spacing w:after="0" w:line="240" w:lineRule="auto"/>
              <w:jc w:val="both"/>
              <w:rPr>
                <w:rFonts w:ascii="Times New Roman" w:hAnsi="Times New Roman"/>
                <w:color w:val="000000"/>
                <w:spacing w:val="-8"/>
                <w:sz w:val="28"/>
                <w:szCs w:val="28"/>
                <w:lang w:eastAsia="ru-RU"/>
              </w:rPr>
            </w:pPr>
            <w:bookmarkStart w:id="1" w:name="n162"/>
            <w:bookmarkEnd w:id="1"/>
            <w:r>
              <w:rPr>
                <w:rFonts w:ascii="Times New Roman" w:hAnsi="Times New Roman"/>
                <w:color w:val="000000"/>
                <w:spacing w:val="-8"/>
                <w:sz w:val="28"/>
                <w:szCs w:val="28"/>
                <w:lang w:eastAsia="ru-RU"/>
              </w:rPr>
              <w:t>…</w:t>
            </w:r>
          </w:p>
          <w:p w:rsidR="00C17A32" w:rsidRPr="00C17A32" w:rsidRDefault="00C17A32" w:rsidP="00C17A32">
            <w:pPr>
              <w:spacing w:after="0" w:line="240" w:lineRule="auto"/>
              <w:jc w:val="both"/>
              <w:rPr>
                <w:rFonts w:ascii="Times New Roman" w:hAnsi="Times New Roman"/>
                <w:color w:val="000000"/>
                <w:spacing w:val="-8"/>
                <w:sz w:val="28"/>
                <w:szCs w:val="28"/>
                <w:lang w:eastAsia="ru-RU"/>
              </w:rPr>
            </w:pPr>
            <w:r w:rsidRPr="00C17A32">
              <w:rPr>
                <w:rFonts w:ascii="Times New Roman" w:hAnsi="Times New Roman"/>
                <w:color w:val="000000"/>
                <w:spacing w:val="-8"/>
                <w:sz w:val="28"/>
                <w:szCs w:val="28"/>
                <w:lang w:eastAsia="ru-RU"/>
              </w:rPr>
              <w:lastRenderedPageBreak/>
              <w:t>2. На установчих зборах акціонерного товариства вирішуються питання про:</w:t>
            </w:r>
          </w:p>
          <w:p w:rsidR="00C17A32" w:rsidRPr="00C17A32" w:rsidRDefault="00C17A32" w:rsidP="00C17A32">
            <w:pPr>
              <w:shd w:val="clear" w:color="auto" w:fill="FFFFFF"/>
              <w:spacing w:after="0" w:line="240" w:lineRule="auto"/>
              <w:jc w:val="both"/>
              <w:rPr>
                <w:rFonts w:ascii="Times New Roman" w:hAnsi="Times New Roman"/>
                <w:color w:val="000000"/>
                <w:spacing w:val="-8"/>
                <w:sz w:val="28"/>
                <w:szCs w:val="28"/>
                <w:lang w:eastAsia="ru-RU"/>
              </w:rPr>
            </w:pPr>
            <w:r w:rsidRPr="00C17A32">
              <w:rPr>
                <w:rFonts w:ascii="Times New Roman" w:hAnsi="Times New Roman"/>
                <w:color w:val="000000"/>
                <w:spacing w:val="-8"/>
                <w:sz w:val="28"/>
                <w:szCs w:val="28"/>
                <w:lang w:eastAsia="ru-RU"/>
              </w:rPr>
              <w:t>1) заснування товариства;</w:t>
            </w:r>
          </w:p>
          <w:p w:rsidR="00C17A32" w:rsidRPr="00C17A32" w:rsidRDefault="00C17A32" w:rsidP="00C17A32">
            <w:pPr>
              <w:shd w:val="clear" w:color="auto" w:fill="FFFFFF"/>
              <w:spacing w:after="0" w:line="240" w:lineRule="auto"/>
              <w:jc w:val="both"/>
              <w:rPr>
                <w:rFonts w:ascii="Times New Roman" w:hAnsi="Times New Roman"/>
                <w:color w:val="000000"/>
                <w:spacing w:val="-8"/>
                <w:sz w:val="28"/>
                <w:szCs w:val="28"/>
                <w:lang w:eastAsia="ru-RU"/>
              </w:rPr>
            </w:pPr>
            <w:r w:rsidRPr="00C17A32">
              <w:rPr>
                <w:rFonts w:ascii="Times New Roman" w:hAnsi="Times New Roman"/>
                <w:color w:val="000000"/>
                <w:spacing w:val="-8"/>
                <w:sz w:val="28"/>
                <w:szCs w:val="28"/>
                <w:lang w:eastAsia="ru-RU"/>
              </w:rPr>
              <w:t>2) затвердження оцінки майна, що вноситься засновниками в рахунок оплати акцій товариства;</w:t>
            </w:r>
          </w:p>
          <w:p w:rsidR="00C17A32" w:rsidRPr="00C17A32" w:rsidRDefault="00C17A32" w:rsidP="00C17A32">
            <w:pPr>
              <w:shd w:val="clear" w:color="auto" w:fill="FFFFFF"/>
              <w:spacing w:after="0" w:line="240" w:lineRule="auto"/>
              <w:jc w:val="both"/>
              <w:rPr>
                <w:rFonts w:ascii="Times New Roman" w:hAnsi="Times New Roman"/>
                <w:color w:val="000000"/>
                <w:spacing w:val="-8"/>
                <w:sz w:val="28"/>
                <w:szCs w:val="28"/>
                <w:lang w:eastAsia="ru-RU"/>
              </w:rPr>
            </w:pPr>
            <w:r w:rsidRPr="00C17A32">
              <w:rPr>
                <w:rFonts w:ascii="Times New Roman" w:hAnsi="Times New Roman"/>
                <w:color w:val="000000"/>
                <w:spacing w:val="-8"/>
                <w:sz w:val="28"/>
                <w:szCs w:val="28"/>
                <w:lang w:eastAsia="ru-RU"/>
              </w:rPr>
              <w:t>3) затвердження статуту товариства;</w:t>
            </w:r>
          </w:p>
          <w:p w:rsidR="00C17A32" w:rsidRPr="00C17A32" w:rsidRDefault="00C17A32" w:rsidP="00C17A32">
            <w:pPr>
              <w:shd w:val="clear" w:color="auto" w:fill="FFFFFF"/>
              <w:spacing w:after="0" w:line="240" w:lineRule="auto"/>
              <w:jc w:val="both"/>
              <w:rPr>
                <w:rFonts w:ascii="Times New Roman" w:hAnsi="Times New Roman"/>
                <w:color w:val="000000"/>
                <w:spacing w:val="-8"/>
                <w:sz w:val="28"/>
                <w:szCs w:val="28"/>
                <w:lang w:eastAsia="ru-RU"/>
              </w:rPr>
            </w:pPr>
            <w:r w:rsidRPr="00C17A32">
              <w:rPr>
                <w:rFonts w:ascii="Times New Roman" w:hAnsi="Times New Roman"/>
                <w:color w:val="000000"/>
                <w:spacing w:val="-8"/>
                <w:sz w:val="28"/>
                <w:szCs w:val="28"/>
                <w:lang w:eastAsia="ru-RU"/>
              </w:rPr>
              <w:t>4) утворення органів товариства;</w:t>
            </w:r>
          </w:p>
          <w:p w:rsidR="00C17A32" w:rsidRDefault="00C17A32" w:rsidP="00C17A32">
            <w:pPr>
              <w:spacing w:after="0" w:line="240" w:lineRule="auto"/>
              <w:jc w:val="both"/>
              <w:rPr>
                <w:rFonts w:ascii="Times New Roman" w:hAnsi="Times New Roman"/>
                <w:color w:val="000000"/>
                <w:spacing w:val="-8"/>
                <w:sz w:val="28"/>
                <w:szCs w:val="28"/>
                <w:lang w:eastAsia="ru-RU"/>
              </w:rPr>
            </w:pPr>
            <w:bookmarkStart w:id="2" w:name="n163"/>
            <w:bookmarkStart w:id="3" w:name="n166"/>
            <w:bookmarkStart w:id="4" w:name="n167"/>
            <w:bookmarkEnd w:id="2"/>
            <w:bookmarkEnd w:id="3"/>
            <w:bookmarkEnd w:id="4"/>
            <w:r w:rsidRPr="00C17A32">
              <w:rPr>
                <w:rFonts w:ascii="Times New Roman" w:hAnsi="Times New Roman"/>
                <w:color w:val="000000"/>
                <w:spacing w:val="-8"/>
                <w:sz w:val="28"/>
                <w:szCs w:val="28"/>
                <w:lang w:eastAsia="ru-RU"/>
              </w:rPr>
              <w:t>5) уповноваження представника (представників) на здійснення подальшої діяльності щодо утворення товариства;</w:t>
            </w:r>
          </w:p>
          <w:p w:rsidR="00C17A32" w:rsidRDefault="00C17A32" w:rsidP="00C17A32">
            <w:pPr>
              <w:spacing w:after="0" w:line="240" w:lineRule="auto"/>
              <w:jc w:val="both"/>
              <w:rPr>
                <w:rFonts w:ascii="Times New Roman" w:hAnsi="Times New Roman"/>
                <w:color w:val="000000"/>
                <w:spacing w:val="-8"/>
                <w:sz w:val="28"/>
                <w:szCs w:val="28"/>
                <w:lang w:eastAsia="ru-RU"/>
              </w:rPr>
            </w:pPr>
          </w:p>
          <w:p w:rsidR="00C17A32" w:rsidRDefault="00C17A32" w:rsidP="00C17A32">
            <w:pPr>
              <w:spacing w:after="0" w:line="240" w:lineRule="auto"/>
              <w:jc w:val="both"/>
              <w:rPr>
                <w:rFonts w:ascii="Times New Roman" w:hAnsi="Times New Roman"/>
                <w:color w:val="000000"/>
                <w:spacing w:val="-8"/>
                <w:sz w:val="28"/>
                <w:szCs w:val="28"/>
                <w:lang w:eastAsia="ru-RU"/>
              </w:rPr>
            </w:pPr>
          </w:p>
          <w:p w:rsidR="00C17A32" w:rsidRPr="00C17A32" w:rsidRDefault="00C17A32" w:rsidP="00C17A32">
            <w:pPr>
              <w:spacing w:after="0" w:line="240" w:lineRule="auto"/>
              <w:jc w:val="both"/>
              <w:rPr>
                <w:rFonts w:ascii="Times New Roman" w:hAnsi="Times New Roman"/>
                <w:color w:val="000000"/>
                <w:spacing w:val="-8"/>
                <w:sz w:val="28"/>
                <w:szCs w:val="28"/>
                <w:lang w:eastAsia="ru-RU"/>
              </w:rPr>
            </w:pPr>
          </w:p>
          <w:p w:rsidR="00C17A32" w:rsidRPr="00C17A32" w:rsidRDefault="00C17A32" w:rsidP="00C17A32">
            <w:pPr>
              <w:spacing w:after="0" w:line="240" w:lineRule="auto"/>
              <w:jc w:val="both"/>
              <w:rPr>
                <w:rFonts w:ascii="Times New Roman" w:hAnsi="Times New Roman"/>
                <w:color w:val="000000"/>
                <w:spacing w:val="-8"/>
                <w:sz w:val="28"/>
                <w:szCs w:val="28"/>
                <w:lang w:eastAsia="ru-RU"/>
              </w:rPr>
            </w:pPr>
            <w:bookmarkStart w:id="5" w:name="n168"/>
            <w:bookmarkEnd w:id="5"/>
            <w:r w:rsidRPr="00C17A32">
              <w:rPr>
                <w:rFonts w:ascii="Times New Roman" w:hAnsi="Times New Roman"/>
                <w:color w:val="000000"/>
                <w:spacing w:val="-8"/>
                <w:sz w:val="28"/>
                <w:szCs w:val="28"/>
                <w:lang w:eastAsia="ru-RU"/>
              </w:rPr>
              <w:t>6) обрання членів наглядової ради, голови колегіального виконавчого органу товариства (особи, яка здійснює повноваження одноосібного виконавчого органу товариства), членів ревізійної комісії (ревізора);</w:t>
            </w:r>
          </w:p>
          <w:p w:rsidR="00C17A32" w:rsidRPr="00C17A32" w:rsidRDefault="00C17A32" w:rsidP="00C17A32">
            <w:pPr>
              <w:spacing w:after="0" w:line="240" w:lineRule="auto"/>
              <w:jc w:val="both"/>
              <w:rPr>
                <w:rFonts w:ascii="Times New Roman" w:hAnsi="Times New Roman"/>
                <w:color w:val="000000"/>
                <w:spacing w:val="-8"/>
                <w:sz w:val="28"/>
                <w:szCs w:val="28"/>
                <w:lang w:eastAsia="ru-RU"/>
              </w:rPr>
            </w:pPr>
            <w:r w:rsidRPr="00C17A32">
              <w:rPr>
                <w:rFonts w:ascii="Times New Roman" w:hAnsi="Times New Roman"/>
                <w:color w:val="000000"/>
                <w:spacing w:val="-8"/>
                <w:sz w:val="28"/>
                <w:szCs w:val="28"/>
                <w:lang w:eastAsia="ru-RU"/>
              </w:rPr>
              <w:t>7) затвердження результатів розміщення акцій;</w:t>
            </w:r>
          </w:p>
          <w:p w:rsidR="00C17A32" w:rsidRPr="00C17A32" w:rsidRDefault="00C17A32" w:rsidP="00C17A32">
            <w:pPr>
              <w:spacing w:after="0" w:line="240" w:lineRule="auto"/>
              <w:jc w:val="both"/>
              <w:rPr>
                <w:rFonts w:ascii="Times New Roman" w:hAnsi="Times New Roman"/>
                <w:color w:val="000000"/>
                <w:spacing w:val="-8"/>
                <w:sz w:val="28"/>
                <w:szCs w:val="28"/>
                <w:lang w:eastAsia="ru-RU"/>
              </w:rPr>
            </w:pPr>
            <w:bookmarkStart w:id="6" w:name="n170"/>
            <w:bookmarkEnd w:id="6"/>
            <w:r w:rsidRPr="00C17A32">
              <w:rPr>
                <w:rFonts w:ascii="Times New Roman" w:hAnsi="Times New Roman"/>
                <w:color w:val="000000"/>
                <w:spacing w:val="-8"/>
                <w:sz w:val="28"/>
                <w:szCs w:val="28"/>
                <w:lang w:eastAsia="ru-RU"/>
              </w:rPr>
              <w:t>8) обрання лічильної комісії;</w:t>
            </w:r>
          </w:p>
          <w:p w:rsidR="00C17A32" w:rsidRDefault="00C17A32" w:rsidP="00C17A32">
            <w:pPr>
              <w:spacing w:after="0" w:line="240" w:lineRule="auto"/>
              <w:jc w:val="both"/>
              <w:rPr>
                <w:rFonts w:ascii="Times New Roman" w:hAnsi="Times New Roman"/>
                <w:color w:val="000000"/>
                <w:spacing w:val="-8"/>
                <w:sz w:val="28"/>
                <w:szCs w:val="28"/>
                <w:lang w:eastAsia="ru-RU"/>
              </w:rPr>
            </w:pPr>
            <w:bookmarkStart w:id="7" w:name="n172"/>
            <w:bookmarkEnd w:id="7"/>
            <w:r w:rsidRPr="00C17A32">
              <w:rPr>
                <w:rFonts w:ascii="Times New Roman" w:hAnsi="Times New Roman"/>
                <w:color w:val="000000"/>
                <w:spacing w:val="-8"/>
                <w:sz w:val="28"/>
                <w:szCs w:val="28"/>
                <w:lang w:eastAsia="ru-RU"/>
              </w:rPr>
              <w:t>9) вчинення інших дій, необхідних для створення товариства.</w:t>
            </w:r>
          </w:p>
          <w:p w:rsidR="00C17A32" w:rsidRPr="00E8038E" w:rsidRDefault="00C17A32" w:rsidP="00C17A32">
            <w:pPr>
              <w:spacing w:after="0" w:line="240" w:lineRule="auto"/>
              <w:jc w:val="both"/>
              <w:rPr>
                <w:rFonts w:ascii="Times New Roman" w:hAnsi="Times New Roman"/>
                <w:b/>
                <w:sz w:val="28"/>
                <w:szCs w:val="28"/>
              </w:rPr>
            </w:pPr>
            <w:r>
              <w:rPr>
                <w:rFonts w:ascii="Times New Roman" w:hAnsi="Times New Roman"/>
                <w:color w:val="000000"/>
                <w:spacing w:val="-8"/>
                <w:sz w:val="28"/>
                <w:szCs w:val="28"/>
                <w:lang w:eastAsia="ru-RU"/>
              </w:rPr>
              <w:t>…</w:t>
            </w:r>
          </w:p>
        </w:tc>
        <w:tc>
          <w:tcPr>
            <w:tcW w:w="7251" w:type="dxa"/>
          </w:tcPr>
          <w:p w:rsidR="00C17A32" w:rsidRPr="00C17A32" w:rsidRDefault="00C17A32" w:rsidP="00C17A32">
            <w:pPr>
              <w:spacing w:after="0" w:line="240" w:lineRule="auto"/>
              <w:jc w:val="both"/>
              <w:rPr>
                <w:rFonts w:ascii="Times New Roman" w:hAnsi="Times New Roman"/>
                <w:b/>
                <w:color w:val="000000"/>
                <w:spacing w:val="-8"/>
                <w:sz w:val="28"/>
                <w:szCs w:val="28"/>
                <w:lang w:eastAsia="ru-RU"/>
              </w:rPr>
            </w:pPr>
            <w:r w:rsidRPr="00C17A32">
              <w:rPr>
                <w:rFonts w:ascii="Times New Roman" w:hAnsi="Times New Roman"/>
                <w:b/>
                <w:spacing w:val="-8"/>
                <w:sz w:val="28"/>
                <w:szCs w:val="28"/>
                <w:lang w:eastAsia="ru-RU"/>
              </w:rPr>
              <w:lastRenderedPageBreak/>
              <w:t>Стаття 10. </w:t>
            </w:r>
            <w:r w:rsidRPr="00C17A32">
              <w:rPr>
                <w:rFonts w:ascii="Times New Roman" w:hAnsi="Times New Roman"/>
                <w:color w:val="000000"/>
                <w:spacing w:val="-8"/>
                <w:sz w:val="28"/>
                <w:szCs w:val="28"/>
                <w:lang w:eastAsia="ru-RU"/>
              </w:rPr>
              <w:t>Установчі збори акціонерного товариства</w:t>
            </w:r>
          </w:p>
          <w:p w:rsidR="00C17A32" w:rsidRDefault="00C17A32" w:rsidP="00C17A32">
            <w:pPr>
              <w:spacing w:after="0" w:line="240" w:lineRule="auto"/>
              <w:jc w:val="both"/>
              <w:rPr>
                <w:rFonts w:ascii="Times New Roman" w:hAnsi="Times New Roman"/>
                <w:color w:val="000000"/>
                <w:spacing w:val="-8"/>
                <w:sz w:val="28"/>
                <w:szCs w:val="28"/>
                <w:lang w:eastAsia="ru-RU"/>
              </w:rPr>
            </w:pPr>
            <w:r>
              <w:rPr>
                <w:rFonts w:ascii="Times New Roman" w:hAnsi="Times New Roman"/>
                <w:color w:val="000000"/>
                <w:spacing w:val="-8"/>
                <w:sz w:val="28"/>
                <w:szCs w:val="28"/>
                <w:lang w:eastAsia="ru-RU"/>
              </w:rPr>
              <w:t>…</w:t>
            </w:r>
          </w:p>
          <w:p w:rsidR="00C17A32" w:rsidRPr="00C17A32" w:rsidRDefault="00C17A32" w:rsidP="00C17A32">
            <w:pPr>
              <w:spacing w:after="0" w:line="240" w:lineRule="auto"/>
              <w:jc w:val="both"/>
              <w:rPr>
                <w:rFonts w:ascii="Times New Roman" w:hAnsi="Times New Roman"/>
                <w:color w:val="000000"/>
                <w:spacing w:val="-8"/>
                <w:sz w:val="28"/>
                <w:szCs w:val="28"/>
                <w:lang w:eastAsia="ru-RU"/>
              </w:rPr>
            </w:pPr>
            <w:r w:rsidRPr="00C17A32">
              <w:rPr>
                <w:rFonts w:ascii="Times New Roman" w:hAnsi="Times New Roman"/>
                <w:color w:val="000000"/>
                <w:spacing w:val="-8"/>
                <w:sz w:val="28"/>
                <w:szCs w:val="28"/>
                <w:lang w:eastAsia="ru-RU"/>
              </w:rPr>
              <w:lastRenderedPageBreak/>
              <w:t>2. На установчих зборах акціонерного товариства вирішуються питання про:</w:t>
            </w:r>
          </w:p>
          <w:p w:rsidR="00C17A32" w:rsidRPr="00C17A32" w:rsidRDefault="00C17A32" w:rsidP="00C17A32">
            <w:pPr>
              <w:shd w:val="clear" w:color="auto" w:fill="FFFFFF"/>
              <w:spacing w:after="0" w:line="240" w:lineRule="auto"/>
              <w:jc w:val="both"/>
              <w:rPr>
                <w:rFonts w:ascii="Times New Roman" w:hAnsi="Times New Roman"/>
                <w:color w:val="000000"/>
                <w:spacing w:val="-8"/>
                <w:sz w:val="28"/>
                <w:szCs w:val="28"/>
                <w:lang w:eastAsia="ru-RU"/>
              </w:rPr>
            </w:pPr>
            <w:r w:rsidRPr="00C17A32">
              <w:rPr>
                <w:rFonts w:ascii="Times New Roman" w:hAnsi="Times New Roman"/>
                <w:color w:val="000000"/>
                <w:spacing w:val="-8"/>
                <w:sz w:val="28"/>
                <w:szCs w:val="28"/>
                <w:lang w:eastAsia="ru-RU"/>
              </w:rPr>
              <w:t>1) заснування товариства;</w:t>
            </w:r>
          </w:p>
          <w:p w:rsidR="00C17A32" w:rsidRPr="00C17A32" w:rsidRDefault="00C17A32" w:rsidP="00C17A32">
            <w:pPr>
              <w:shd w:val="clear" w:color="auto" w:fill="FFFFFF"/>
              <w:spacing w:after="0" w:line="240" w:lineRule="auto"/>
              <w:jc w:val="both"/>
              <w:rPr>
                <w:rFonts w:ascii="Times New Roman" w:hAnsi="Times New Roman"/>
                <w:color w:val="000000"/>
                <w:spacing w:val="-8"/>
                <w:sz w:val="28"/>
                <w:szCs w:val="28"/>
                <w:lang w:eastAsia="ru-RU"/>
              </w:rPr>
            </w:pPr>
            <w:r w:rsidRPr="00C17A32">
              <w:rPr>
                <w:rFonts w:ascii="Times New Roman" w:hAnsi="Times New Roman"/>
                <w:color w:val="000000"/>
                <w:spacing w:val="-8"/>
                <w:sz w:val="28"/>
                <w:szCs w:val="28"/>
                <w:lang w:eastAsia="ru-RU"/>
              </w:rPr>
              <w:t>2) затвердження оцінки майна, що вноситься засновниками в рахунок оплати акцій товариства;</w:t>
            </w:r>
          </w:p>
          <w:p w:rsidR="00C17A32" w:rsidRPr="00C17A32" w:rsidRDefault="00C17A32" w:rsidP="00C17A32">
            <w:pPr>
              <w:shd w:val="clear" w:color="auto" w:fill="FFFFFF"/>
              <w:spacing w:after="0" w:line="240" w:lineRule="auto"/>
              <w:jc w:val="both"/>
              <w:rPr>
                <w:rFonts w:ascii="Times New Roman" w:hAnsi="Times New Roman"/>
                <w:color w:val="000000"/>
                <w:spacing w:val="-8"/>
                <w:sz w:val="28"/>
                <w:szCs w:val="28"/>
                <w:lang w:eastAsia="ru-RU"/>
              </w:rPr>
            </w:pPr>
            <w:r w:rsidRPr="00C17A32">
              <w:rPr>
                <w:rFonts w:ascii="Times New Roman" w:hAnsi="Times New Roman"/>
                <w:color w:val="000000"/>
                <w:spacing w:val="-8"/>
                <w:sz w:val="28"/>
                <w:szCs w:val="28"/>
                <w:lang w:eastAsia="ru-RU"/>
              </w:rPr>
              <w:t>3) затвердження статуту товариства;</w:t>
            </w:r>
          </w:p>
          <w:p w:rsidR="00C17A32" w:rsidRPr="00C17A32" w:rsidRDefault="00C17A32" w:rsidP="00C17A32">
            <w:pPr>
              <w:shd w:val="clear" w:color="auto" w:fill="FFFFFF"/>
              <w:spacing w:after="0" w:line="240" w:lineRule="auto"/>
              <w:jc w:val="both"/>
              <w:rPr>
                <w:rFonts w:ascii="Times New Roman" w:hAnsi="Times New Roman"/>
                <w:color w:val="000000"/>
                <w:spacing w:val="-8"/>
                <w:sz w:val="28"/>
                <w:szCs w:val="28"/>
                <w:lang w:eastAsia="ru-RU"/>
              </w:rPr>
            </w:pPr>
            <w:r w:rsidRPr="00C17A32">
              <w:rPr>
                <w:rFonts w:ascii="Times New Roman" w:hAnsi="Times New Roman"/>
                <w:color w:val="000000"/>
                <w:spacing w:val="-8"/>
                <w:sz w:val="28"/>
                <w:szCs w:val="28"/>
                <w:lang w:eastAsia="ru-RU"/>
              </w:rPr>
              <w:t>4) утворення органів товариства;</w:t>
            </w:r>
          </w:p>
          <w:p w:rsidR="00C17A32" w:rsidRPr="00C17A32" w:rsidRDefault="00C17A32" w:rsidP="00C17A32">
            <w:pPr>
              <w:spacing w:after="0" w:line="240" w:lineRule="auto"/>
              <w:jc w:val="both"/>
              <w:rPr>
                <w:rFonts w:ascii="Times New Roman" w:hAnsi="Times New Roman"/>
                <w:color w:val="000000"/>
                <w:spacing w:val="-8"/>
                <w:sz w:val="28"/>
                <w:szCs w:val="28"/>
                <w:lang w:eastAsia="ru-RU"/>
              </w:rPr>
            </w:pPr>
            <w:r w:rsidRPr="00C17A32">
              <w:rPr>
                <w:rFonts w:ascii="Times New Roman" w:hAnsi="Times New Roman"/>
                <w:color w:val="000000"/>
                <w:spacing w:val="-8"/>
                <w:sz w:val="28"/>
                <w:szCs w:val="28"/>
                <w:lang w:eastAsia="ru-RU"/>
              </w:rPr>
              <w:t>5) уповноваження представника (представників) на здійснення подальшої діяльності щодо утворення товариства;</w:t>
            </w:r>
          </w:p>
          <w:p w:rsidR="00C17A32" w:rsidRPr="00C17A32" w:rsidRDefault="00C17A32" w:rsidP="00C17A32">
            <w:pPr>
              <w:spacing w:after="0" w:line="240" w:lineRule="auto"/>
              <w:jc w:val="both"/>
              <w:rPr>
                <w:rFonts w:ascii="Times New Roman" w:hAnsi="Times New Roman"/>
                <w:color w:val="000000"/>
                <w:spacing w:val="-8"/>
                <w:sz w:val="28"/>
                <w:szCs w:val="28"/>
                <w:lang w:eastAsia="ru-RU"/>
              </w:rPr>
            </w:pPr>
            <w:r w:rsidRPr="00C17A32">
              <w:rPr>
                <w:rFonts w:ascii="Times New Roman" w:hAnsi="Times New Roman"/>
                <w:b/>
                <w:color w:val="000000"/>
                <w:spacing w:val="-8"/>
                <w:sz w:val="28"/>
                <w:szCs w:val="28"/>
              </w:rPr>
              <w:t>6) встановлення мінімальної кількості представників однієї статі, що обираються на посади членів наглядової ради;</w:t>
            </w:r>
          </w:p>
          <w:p w:rsidR="00C17A32" w:rsidRPr="00C17A32" w:rsidRDefault="00C17A32" w:rsidP="00C17A32">
            <w:pPr>
              <w:spacing w:after="0" w:line="240" w:lineRule="auto"/>
              <w:jc w:val="both"/>
              <w:rPr>
                <w:rFonts w:ascii="Times New Roman" w:hAnsi="Times New Roman"/>
                <w:color w:val="000000"/>
                <w:spacing w:val="-8"/>
                <w:sz w:val="28"/>
                <w:szCs w:val="28"/>
                <w:lang w:eastAsia="ru-RU"/>
              </w:rPr>
            </w:pPr>
            <w:r w:rsidRPr="00C17A32">
              <w:rPr>
                <w:rFonts w:ascii="Times New Roman" w:hAnsi="Times New Roman"/>
                <w:b/>
                <w:color w:val="000000"/>
                <w:spacing w:val="-8"/>
                <w:sz w:val="28"/>
                <w:szCs w:val="28"/>
                <w:lang w:eastAsia="ru-RU"/>
              </w:rPr>
              <w:t>7)</w:t>
            </w:r>
            <w:r w:rsidRPr="00C17A32">
              <w:rPr>
                <w:rFonts w:ascii="Times New Roman" w:hAnsi="Times New Roman"/>
                <w:color w:val="000000"/>
                <w:spacing w:val="-8"/>
                <w:sz w:val="28"/>
                <w:szCs w:val="28"/>
                <w:lang w:eastAsia="ru-RU"/>
              </w:rPr>
              <w:t xml:space="preserve"> обрання членів наглядової ради, голови колегіального виконавчого органу товариства (особи, яка здійснює повноваження одноосібного виконавчого органу товариства), членів ревізійної комісії (ревізора);</w:t>
            </w:r>
          </w:p>
          <w:p w:rsidR="00C17A32" w:rsidRPr="00C17A32" w:rsidRDefault="00C17A32" w:rsidP="00C17A32">
            <w:pPr>
              <w:spacing w:after="0" w:line="240" w:lineRule="auto"/>
              <w:jc w:val="both"/>
              <w:rPr>
                <w:rFonts w:ascii="Times New Roman" w:hAnsi="Times New Roman"/>
                <w:color w:val="000000"/>
                <w:spacing w:val="-8"/>
                <w:sz w:val="28"/>
                <w:szCs w:val="28"/>
                <w:lang w:eastAsia="ru-RU"/>
              </w:rPr>
            </w:pPr>
            <w:r w:rsidRPr="00C17A32">
              <w:rPr>
                <w:rFonts w:ascii="Times New Roman" w:hAnsi="Times New Roman"/>
                <w:b/>
                <w:color w:val="000000"/>
                <w:spacing w:val="-8"/>
                <w:sz w:val="28"/>
                <w:szCs w:val="28"/>
                <w:lang w:eastAsia="ru-RU"/>
              </w:rPr>
              <w:t>8)</w:t>
            </w:r>
            <w:r w:rsidRPr="00C17A32">
              <w:rPr>
                <w:rFonts w:ascii="Times New Roman" w:hAnsi="Times New Roman"/>
                <w:color w:val="000000"/>
                <w:spacing w:val="-8"/>
                <w:sz w:val="28"/>
                <w:szCs w:val="28"/>
                <w:lang w:eastAsia="ru-RU"/>
              </w:rPr>
              <w:t xml:space="preserve"> затвердження результатів розміщення акцій;</w:t>
            </w:r>
          </w:p>
          <w:p w:rsidR="00C17A32" w:rsidRPr="00C17A32" w:rsidRDefault="00C17A32" w:rsidP="00C17A32">
            <w:pPr>
              <w:spacing w:after="0" w:line="240" w:lineRule="auto"/>
              <w:jc w:val="both"/>
              <w:rPr>
                <w:rFonts w:ascii="Times New Roman" w:hAnsi="Times New Roman"/>
                <w:color w:val="000000"/>
                <w:spacing w:val="-8"/>
                <w:sz w:val="28"/>
                <w:szCs w:val="28"/>
                <w:lang w:eastAsia="ru-RU"/>
              </w:rPr>
            </w:pPr>
            <w:r w:rsidRPr="00C17A32">
              <w:rPr>
                <w:rFonts w:ascii="Times New Roman" w:hAnsi="Times New Roman"/>
                <w:b/>
                <w:color w:val="000000"/>
                <w:spacing w:val="-8"/>
                <w:sz w:val="28"/>
                <w:szCs w:val="28"/>
                <w:lang w:eastAsia="ru-RU"/>
              </w:rPr>
              <w:t>9)</w:t>
            </w:r>
            <w:r w:rsidRPr="00C17A32">
              <w:rPr>
                <w:rFonts w:ascii="Times New Roman" w:hAnsi="Times New Roman"/>
                <w:color w:val="000000"/>
                <w:spacing w:val="-8"/>
                <w:sz w:val="28"/>
                <w:szCs w:val="28"/>
                <w:lang w:eastAsia="ru-RU"/>
              </w:rPr>
              <w:t xml:space="preserve"> обрання лічильної комісії;</w:t>
            </w:r>
          </w:p>
          <w:p w:rsidR="00C17A32" w:rsidRDefault="00B71E4C" w:rsidP="00C17A32">
            <w:pPr>
              <w:spacing w:after="0" w:line="240" w:lineRule="auto"/>
              <w:jc w:val="both"/>
              <w:rPr>
                <w:rFonts w:ascii="Times New Roman" w:hAnsi="Times New Roman"/>
                <w:color w:val="000000"/>
                <w:spacing w:val="-8"/>
                <w:sz w:val="28"/>
                <w:szCs w:val="28"/>
                <w:lang w:eastAsia="ru-RU"/>
              </w:rPr>
            </w:pPr>
            <w:r w:rsidRPr="00B71E4C">
              <w:rPr>
                <w:rFonts w:ascii="Times New Roman" w:hAnsi="Times New Roman"/>
                <w:b/>
                <w:color w:val="000000"/>
                <w:spacing w:val="-8"/>
                <w:sz w:val="28"/>
                <w:szCs w:val="28"/>
                <w:lang w:eastAsia="ru-RU"/>
              </w:rPr>
              <w:t>10</w:t>
            </w:r>
            <w:r w:rsidR="00C17A32" w:rsidRPr="00B71E4C">
              <w:rPr>
                <w:rFonts w:ascii="Times New Roman" w:hAnsi="Times New Roman"/>
                <w:b/>
                <w:color w:val="000000"/>
                <w:spacing w:val="-8"/>
                <w:sz w:val="28"/>
                <w:szCs w:val="28"/>
                <w:lang w:eastAsia="ru-RU"/>
              </w:rPr>
              <w:t>)</w:t>
            </w:r>
            <w:r w:rsidR="00C17A32" w:rsidRPr="00C17A32">
              <w:rPr>
                <w:rFonts w:ascii="Times New Roman" w:hAnsi="Times New Roman"/>
                <w:color w:val="000000"/>
                <w:spacing w:val="-8"/>
                <w:sz w:val="28"/>
                <w:szCs w:val="28"/>
                <w:lang w:eastAsia="ru-RU"/>
              </w:rPr>
              <w:t xml:space="preserve"> вчинення інших дій, необхідних для створення товариства.</w:t>
            </w:r>
          </w:p>
          <w:p w:rsidR="00C17A32" w:rsidRPr="00E8038E" w:rsidRDefault="00C17A32" w:rsidP="00C17A32">
            <w:pPr>
              <w:spacing w:after="0" w:line="240" w:lineRule="auto"/>
              <w:jc w:val="both"/>
              <w:rPr>
                <w:rFonts w:ascii="Times New Roman" w:hAnsi="Times New Roman"/>
                <w:b/>
                <w:sz w:val="28"/>
                <w:szCs w:val="28"/>
              </w:rPr>
            </w:pPr>
            <w:r>
              <w:rPr>
                <w:rFonts w:ascii="Times New Roman" w:hAnsi="Times New Roman"/>
                <w:color w:val="000000"/>
                <w:spacing w:val="-8"/>
                <w:sz w:val="28"/>
                <w:szCs w:val="28"/>
                <w:lang w:eastAsia="ru-RU"/>
              </w:rPr>
              <w:t>…</w:t>
            </w:r>
          </w:p>
        </w:tc>
      </w:tr>
      <w:tr w:rsidR="00C17A32" w:rsidTr="00537153">
        <w:tc>
          <w:tcPr>
            <w:tcW w:w="7251" w:type="dxa"/>
          </w:tcPr>
          <w:p w:rsidR="00C17A32" w:rsidRPr="00C17A32" w:rsidRDefault="00C17A32" w:rsidP="00C17A32">
            <w:pPr>
              <w:spacing w:after="0" w:line="240" w:lineRule="auto"/>
              <w:jc w:val="both"/>
              <w:rPr>
                <w:rFonts w:ascii="Times New Roman" w:hAnsi="Times New Roman"/>
                <w:color w:val="000000"/>
                <w:spacing w:val="-8"/>
                <w:sz w:val="28"/>
                <w:szCs w:val="28"/>
                <w:lang w:eastAsia="ru-RU"/>
              </w:rPr>
            </w:pPr>
            <w:r w:rsidRPr="00C17A32">
              <w:rPr>
                <w:rFonts w:ascii="Times New Roman" w:hAnsi="Times New Roman"/>
                <w:b/>
                <w:bCs/>
                <w:color w:val="000000"/>
                <w:spacing w:val="-8"/>
                <w:sz w:val="28"/>
                <w:szCs w:val="28"/>
                <w:lang w:eastAsia="ru-RU"/>
              </w:rPr>
              <w:lastRenderedPageBreak/>
              <w:t>Стаття 33.</w:t>
            </w:r>
            <w:r w:rsidRPr="00C17A32">
              <w:rPr>
                <w:rFonts w:ascii="Times New Roman" w:hAnsi="Times New Roman"/>
                <w:color w:val="000000"/>
                <w:spacing w:val="-8"/>
                <w:sz w:val="28"/>
                <w:szCs w:val="28"/>
                <w:lang w:eastAsia="ru-RU"/>
              </w:rPr>
              <w:t> Компетенція загальних зборів</w:t>
            </w:r>
          </w:p>
          <w:p w:rsidR="00C17A32" w:rsidRDefault="00C17A32" w:rsidP="00C17A32">
            <w:pPr>
              <w:spacing w:after="0" w:line="240" w:lineRule="auto"/>
              <w:jc w:val="both"/>
              <w:rPr>
                <w:rFonts w:ascii="Times New Roman" w:hAnsi="Times New Roman"/>
                <w:color w:val="000000"/>
                <w:spacing w:val="-8"/>
                <w:sz w:val="28"/>
                <w:szCs w:val="28"/>
                <w:lang w:eastAsia="ru-RU"/>
              </w:rPr>
            </w:pPr>
            <w:bookmarkStart w:id="8" w:name="n407"/>
            <w:bookmarkStart w:id="9" w:name="n408"/>
            <w:bookmarkEnd w:id="8"/>
            <w:bookmarkEnd w:id="9"/>
            <w:r>
              <w:rPr>
                <w:rFonts w:ascii="Times New Roman" w:hAnsi="Times New Roman"/>
                <w:color w:val="000000"/>
                <w:spacing w:val="-8"/>
                <w:sz w:val="28"/>
                <w:szCs w:val="28"/>
                <w:lang w:eastAsia="ru-RU"/>
              </w:rPr>
              <w:t>…</w:t>
            </w:r>
          </w:p>
          <w:p w:rsidR="00C17A32" w:rsidRPr="00C17A32" w:rsidRDefault="00C17A32" w:rsidP="00C17A32">
            <w:pPr>
              <w:spacing w:after="0" w:line="240" w:lineRule="auto"/>
              <w:jc w:val="both"/>
              <w:rPr>
                <w:rFonts w:ascii="Times New Roman" w:hAnsi="Times New Roman"/>
                <w:color w:val="000000"/>
                <w:spacing w:val="-8"/>
                <w:sz w:val="28"/>
                <w:szCs w:val="28"/>
                <w:lang w:eastAsia="ru-RU"/>
              </w:rPr>
            </w:pPr>
            <w:r w:rsidRPr="00C17A32">
              <w:rPr>
                <w:rFonts w:ascii="Times New Roman" w:hAnsi="Times New Roman"/>
                <w:color w:val="000000"/>
                <w:spacing w:val="-8"/>
                <w:sz w:val="28"/>
                <w:szCs w:val="28"/>
                <w:lang w:eastAsia="ru-RU"/>
              </w:rPr>
              <w:t>2. До виключної компетенції загальних зборів належить:</w:t>
            </w:r>
          </w:p>
          <w:p w:rsidR="00C17A32" w:rsidRDefault="00C17A32" w:rsidP="00C17A32">
            <w:pPr>
              <w:spacing w:after="0" w:line="240" w:lineRule="auto"/>
              <w:jc w:val="both"/>
              <w:rPr>
                <w:rFonts w:ascii="Times New Roman" w:hAnsi="Times New Roman"/>
                <w:color w:val="000000"/>
                <w:spacing w:val="-8"/>
                <w:sz w:val="28"/>
                <w:szCs w:val="28"/>
                <w:lang w:eastAsia="ru-RU"/>
              </w:rPr>
            </w:pPr>
            <w:bookmarkStart w:id="10" w:name="n409"/>
            <w:bookmarkStart w:id="11" w:name="n415"/>
            <w:bookmarkStart w:id="12" w:name="n429"/>
            <w:bookmarkEnd w:id="10"/>
            <w:bookmarkEnd w:id="11"/>
            <w:bookmarkEnd w:id="12"/>
            <w:r>
              <w:rPr>
                <w:rFonts w:ascii="Times New Roman" w:hAnsi="Times New Roman"/>
                <w:color w:val="000000"/>
                <w:spacing w:val="-8"/>
                <w:sz w:val="28"/>
                <w:szCs w:val="28"/>
                <w:lang w:eastAsia="ru-RU"/>
              </w:rPr>
              <w:t>…</w:t>
            </w:r>
          </w:p>
          <w:p w:rsidR="00C17A32" w:rsidRPr="00C17A32" w:rsidRDefault="00C17A32" w:rsidP="00C17A32">
            <w:pPr>
              <w:spacing w:after="0" w:line="240" w:lineRule="auto"/>
              <w:jc w:val="both"/>
              <w:rPr>
                <w:rFonts w:ascii="Times New Roman" w:hAnsi="Times New Roman"/>
                <w:color w:val="000000"/>
                <w:spacing w:val="-8"/>
                <w:sz w:val="28"/>
                <w:szCs w:val="28"/>
                <w:lang w:eastAsia="ru-RU"/>
              </w:rPr>
            </w:pPr>
            <w:r w:rsidRPr="00C17A32">
              <w:rPr>
                <w:rFonts w:ascii="Times New Roman" w:hAnsi="Times New Roman"/>
                <w:color w:val="000000"/>
                <w:spacing w:val="-8"/>
                <w:sz w:val="28"/>
                <w:szCs w:val="28"/>
                <w:lang w:eastAsia="ru-RU"/>
              </w:rPr>
              <w:t xml:space="preserve">17) обрання членів наглядової ради, затвердження умов цивільно-правових договорів, трудових договорів (контрактів), що укладатимуться з ними, встановлення розміру їх винагороди, обрання особи, яка уповноважується </w:t>
            </w:r>
            <w:r w:rsidRPr="00C17A32">
              <w:rPr>
                <w:rFonts w:ascii="Times New Roman" w:hAnsi="Times New Roman"/>
                <w:color w:val="000000"/>
                <w:spacing w:val="-8"/>
                <w:sz w:val="28"/>
                <w:szCs w:val="28"/>
                <w:lang w:eastAsia="ru-RU"/>
              </w:rPr>
              <w:lastRenderedPageBreak/>
              <w:t>на підписання договорів (контрактів) з членами наглядової ради;</w:t>
            </w:r>
          </w:p>
          <w:p w:rsidR="00C17A32" w:rsidRDefault="00C17A32" w:rsidP="00C17A32">
            <w:pPr>
              <w:spacing w:after="0" w:line="240" w:lineRule="auto"/>
              <w:ind w:firstLine="450"/>
              <w:jc w:val="both"/>
              <w:rPr>
                <w:rFonts w:ascii="Times New Roman" w:hAnsi="Times New Roman"/>
                <w:color w:val="000000"/>
                <w:spacing w:val="-8"/>
                <w:sz w:val="28"/>
                <w:szCs w:val="28"/>
                <w:lang w:eastAsia="ru-RU"/>
              </w:rPr>
            </w:pPr>
          </w:p>
          <w:p w:rsidR="00C17A32" w:rsidRPr="00C17A32" w:rsidRDefault="00C17A32" w:rsidP="00C17A32">
            <w:pPr>
              <w:spacing w:after="0" w:line="240" w:lineRule="auto"/>
              <w:ind w:firstLine="450"/>
              <w:jc w:val="both"/>
              <w:rPr>
                <w:rFonts w:ascii="Times New Roman" w:hAnsi="Times New Roman"/>
                <w:color w:val="000000"/>
                <w:spacing w:val="-8"/>
                <w:sz w:val="28"/>
                <w:szCs w:val="28"/>
                <w:lang w:eastAsia="ru-RU"/>
              </w:rPr>
            </w:pPr>
          </w:p>
          <w:p w:rsidR="00C17A32" w:rsidRPr="00C17A32" w:rsidRDefault="00C17A32" w:rsidP="00C17A32">
            <w:pPr>
              <w:spacing w:after="0" w:line="240" w:lineRule="auto"/>
              <w:ind w:firstLine="450"/>
              <w:jc w:val="both"/>
              <w:rPr>
                <w:rFonts w:ascii="Times New Roman" w:hAnsi="Times New Roman"/>
                <w:color w:val="000000"/>
                <w:spacing w:val="-8"/>
                <w:sz w:val="28"/>
                <w:szCs w:val="28"/>
                <w:lang w:eastAsia="ru-RU"/>
              </w:rPr>
            </w:pPr>
          </w:p>
          <w:p w:rsidR="00C17A32" w:rsidRDefault="00C17A32" w:rsidP="00C17A32">
            <w:pPr>
              <w:spacing w:after="0" w:line="240" w:lineRule="auto"/>
              <w:jc w:val="both"/>
              <w:rPr>
                <w:rFonts w:ascii="Times New Roman" w:hAnsi="Times New Roman"/>
                <w:color w:val="000000"/>
                <w:spacing w:val="-8"/>
                <w:sz w:val="28"/>
                <w:szCs w:val="28"/>
                <w:lang w:eastAsia="ru-RU"/>
              </w:rPr>
            </w:pPr>
            <w:bookmarkStart w:id="13" w:name="n431"/>
            <w:bookmarkEnd w:id="13"/>
            <w:r w:rsidRPr="00C17A32">
              <w:rPr>
                <w:rFonts w:ascii="Times New Roman" w:hAnsi="Times New Roman"/>
                <w:color w:val="000000"/>
                <w:spacing w:val="-8"/>
                <w:sz w:val="28"/>
                <w:szCs w:val="28"/>
                <w:lang w:eastAsia="ru-RU"/>
              </w:rPr>
              <w:t>18) прийняття рішення про припинення повноважень членів наглядової ради, за винятком випадків, встановлених цим Законом;</w:t>
            </w:r>
          </w:p>
          <w:p w:rsidR="00C17A32" w:rsidRPr="00E8038E" w:rsidRDefault="00C17A32" w:rsidP="00C17A32">
            <w:pPr>
              <w:spacing w:after="0" w:line="240" w:lineRule="auto"/>
              <w:jc w:val="both"/>
              <w:rPr>
                <w:rFonts w:ascii="Times New Roman" w:hAnsi="Times New Roman"/>
                <w:b/>
                <w:sz w:val="28"/>
                <w:szCs w:val="28"/>
              </w:rPr>
            </w:pPr>
            <w:r>
              <w:rPr>
                <w:rFonts w:ascii="Times New Roman" w:hAnsi="Times New Roman"/>
                <w:color w:val="000000"/>
                <w:spacing w:val="-8"/>
                <w:sz w:val="28"/>
                <w:szCs w:val="28"/>
                <w:lang w:eastAsia="ru-RU"/>
              </w:rPr>
              <w:t>…</w:t>
            </w:r>
          </w:p>
        </w:tc>
        <w:tc>
          <w:tcPr>
            <w:tcW w:w="7251" w:type="dxa"/>
          </w:tcPr>
          <w:p w:rsidR="00C17A32" w:rsidRPr="00C17A32" w:rsidRDefault="00C17A32" w:rsidP="00C17A32">
            <w:pPr>
              <w:spacing w:after="0" w:line="240" w:lineRule="auto"/>
              <w:jc w:val="both"/>
              <w:rPr>
                <w:rFonts w:ascii="Times New Roman" w:hAnsi="Times New Roman"/>
                <w:color w:val="000000"/>
                <w:spacing w:val="-8"/>
                <w:sz w:val="28"/>
                <w:szCs w:val="28"/>
                <w:lang w:eastAsia="ru-RU"/>
              </w:rPr>
            </w:pPr>
            <w:r w:rsidRPr="00C17A32">
              <w:rPr>
                <w:rFonts w:ascii="Times New Roman" w:hAnsi="Times New Roman"/>
                <w:b/>
                <w:bCs/>
                <w:color w:val="000000"/>
                <w:spacing w:val="-8"/>
                <w:sz w:val="28"/>
                <w:szCs w:val="28"/>
                <w:lang w:eastAsia="ru-RU"/>
              </w:rPr>
              <w:lastRenderedPageBreak/>
              <w:t>Стаття 33.</w:t>
            </w:r>
            <w:r w:rsidRPr="00C17A32">
              <w:rPr>
                <w:rFonts w:ascii="Times New Roman" w:hAnsi="Times New Roman"/>
                <w:color w:val="000000"/>
                <w:spacing w:val="-8"/>
                <w:sz w:val="28"/>
                <w:szCs w:val="28"/>
                <w:lang w:eastAsia="ru-RU"/>
              </w:rPr>
              <w:t> Компетенція загальних зборів</w:t>
            </w:r>
          </w:p>
          <w:p w:rsidR="00C17A32" w:rsidRDefault="00C17A32" w:rsidP="00C17A32">
            <w:pPr>
              <w:spacing w:after="0" w:line="240" w:lineRule="auto"/>
              <w:jc w:val="both"/>
              <w:rPr>
                <w:rFonts w:ascii="Times New Roman" w:hAnsi="Times New Roman"/>
                <w:color w:val="000000"/>
                <w:spacing w:val="-8"/>
                <w:sz w:val="28"/>
                <w:szCs w:val="28"/>
                <w:lang w:eastAsia="ru-RU"/>
              </w:rPr>
            </w:pPr>
            <w:r>
              <w:rPr>
                <w:rFonts w:ascii="Times New Roman" w:hAnsi="Times New Roman"/>
                <w:color w:val="000000"/>
                <w:spacing w:val="-8"/>
                <w:sz w:val="28"/>
                <w:szCs w:val="28"/>
                <w:lang w:eastAsia="ru-RU"/>
              </w:rPr>
              <w:t>…</w:t>
            </w:r>
          </w:p>
          <w:p w:rsidR="00C17A32" w:rsidRPr="00C17A32" w:rsidRDefault="00C17A32" w:rsidP="00C17A32">
            <w:pPr>
              <w:spacing w:after="0" w:line="240" w:lineRule="auto"/>
              <w:jc w:val="both"/>
              <w:rPr>
                <w:rFonts w:ascii="Times New Roman" w:hAnsi="Times New Roman"/>
                <w:color w:val="000000"/>
                <w:spacing w:val="-8"/>
                <w:sz w:val="28"/>
                <w:szCs w:val="28"/>
                <w:lang w:eastAsia="ru-RU"/>
              </w:rPr>
            </w:pPr>
            <w:r w:rsidRPr="00C17A32">
              <w:rPr>
                <w:rFonts w:ascii="Times New Roman" w:hAnsi="Times New Roman"/>
                <w:color w:val="000000"/>
                <w:spacing w:val="-8"/>
                <w:sz w:val="28"/>
                <w:szCs w:val="28"/>
                <w:lang w:eastAsia="ru-RU"/>
              </w:rPr>
              <w:t>2. До виключної компетенції загальних зборів належить:</w:t>
            </w:r>
          </w:p>
          <w:p w:rsidR="00C17A32" w:rsidRDefault="00C17A32" w:rsidP="00C17A32">
            <w:pPr>
              <w:spacing w:after="0" w:line="240" w:lineRule="auto"/>
              <w:jc w:val="both"/>
              <w:rPr>
                <w:rFonts w:ascii="Times New Roman" w:hAnsi="Times New Roman"/>
                <w:color w:val="000000"/>
                <w:spacing w:val="-8"/>
                <w:sz w:val="28"/>
                <w:szCs w:val="28"/>
                <w:lang w:eastAsia="ru-RU"/>
              </w:rPr>
            </w:pPr>
            <w:r>
              <w:rPr>
                <w:rFonts w:ascii="Times New Roman" w:hAnsi="Times New Roman"/>
                <w:color w:val="000000"/>
                <w:spacing w:val="-8"/>
                <w:sz w:val="28"/>
                <w:szCs w:val="28"/>
                <w:lang w:eastAsia="ru-RU"/>
              </w:rPr>
              <w:t>…</w:t>
            </w:r>
          </w:p>
          <w:p w:rsidR="00C17A32" w:rsidRPr="00C17A32" w:rsidRDefault="00C17A32" w:rsidP="00C17A32">
            <w:pPr>
              <w:spacing w:after="0" w:line="240" w:lineRule="auto"/>
              <w:jc w:val="both"/>
              <w:rPr>
                <w:rFonts w:ascii="Times New Roman" w:hAnsi="Times New Roman"/>
                <w:color w:val="000000"/>
                <w:spacing w:val="-8"/>
                <w:sz w:val="28"/>
                <w:szCs w:val="28"/>
                <w:lang w:eastAsia="ru-RU"/>
              </w:rPr>
            </w:pPr>
            <w:r w:rsidRPr="00C17A32">
              <w:rPr>
                <w:rFonts w:ascii="Times New Roman" w:hAnsi="Times New Roman"/>
                <w:color w:val="000000"/>
                <w:spacing w:val="-8"/>
                <w:sz w:val="28"/>
                <w:szCs w:val="28"/>
                <w:lang w:eastAsia="ru-RU"/>
              </w:rPr>
              <w:t xml:space="preserve">17) обрання членів наглядової ради, затвердження умов цивільно-правових договорів, трудових договорів (контрактів), що укладатимуться з ними, встановлення розміру їх винагороди, обрання особи, яка уповноважується </w:t>
            </w:r>
            <w:r w:rsidRPr="00C17A32">
              <w:rPr>
                <w:rFonts w:ascii="Times New Roman" w:hAnsi="Times New Roman"/>
                <w:color w:val="000000"/>
                <w:spacing w:val="-8"/>
                <w:sz w:val="28"/>
                <w:szCs w:val="28"/>
                <w:lang w:eastAsia="ru-RU"/>
              </w:rPr>
              <w:lastRenderedPageBreak/>
              <w:t>на підписання договорів (контрактів) з членами наглядової ради;</w:t>
            </w:r>
          </w:p>
          <w:p w:rsidR="00C17A32" w:rsidRPr="00C17A32" w:rsidRDefault="00C17A32" w:rsidP="00C17A32">
            <w:pPr>
              <w:spacing w:after="0" w:line="240" w:lineRule="auto"/>
              <w:jc w:val="both"/>
              <w:rPr>
                <w:rFonts w:ascii="Times New Roman" w:hAnsi="Times New Roman"/>
                <w:color w:val="000000"/>
                <w:spacing w:val="-8"/>
                <w:sz w:val="28"/>
                <w:szCs w:val="28"/>
                <w:lang w:eastAsia="ru-RU"/>
              </w:rPr>
            </w:pPr>
            <w:r w:rsidRPr="00C17A32">
              <w:rPr>
                <w:rFonts w:ascii="Times New Roman" w:hAnsi="Times New Roman"/>
                <w:b/>
                <w:color w:val="000000"/>
                <w:spacing w:val="-8"/>
                <w:sz w:val="28"/>
                <w:szCs w:val="28"/>
                <w:lang w:eastAsia="ru-RU"/>
              </w:rPr>
              <w:t>17-1)</w:t>
            </w:r>
            <w:r w:rsidRPr="00C17A32">
              <w:rPr>
                <w:rFonts w:ascii="Times New Roman" w:hAnsi="Times New Roman"/>
                <w:color w:val="000000"/>
                <w:spacing w:val="-8"/>
                <w:sz w:val="28"/>
                <w:szCs w:val="28"/>
                <w:lang w:eastAsia="ru-RU"/>
              </w:rPr>
              <w:t xml:space="preserve"> </w:t>
            </w:r>
            <w:r w:rsidRPr="00C17A32">
              <w:rPr>
                <w:rFonts w:ascii="Times New Roman" w:hAnsi="Times New Roman"/>
                <w:b/>
                <w:color w:val="000000"/>
                <w:spacing w:val="-8"/>
                <w:sz w:val="28"/>
                <w:szCs w:val="28"/>
                <w:lang w:eastAsia="ru-RU"/>
              </w:rPr>
              <w:t>прийняття рішення щодо зміни мінімальної кількості представників однієї статі, що обираються на посади членів наглядової ради;</w:t>
            </w:r>
          </w:p>
          <w:p w:rsidR="00C17A32" w:rsidRDefault="00C17A32" w:rsidP="00C17A32">
            <w:pPr>
              <w:spacing w:after="0" w:line="240" w:lineRule="auto"/>
              <w:jc w:val="both"/>
              <w:rPr>
                <w:rFonts w:ascii="Times New Roman" w:hAnsi="Times New Roman"/>
                <w:color w:val="000000"/>
                <w:spacing w:val="-8"/>
                <w:sz w:val="28"/>
                <w:szCs w:val="28"/>
                <w:lang w:eastAsia="ru-RU"/>
              </w:rPr>
            </w:pPr>
            <w:r w:rsidRPr="00C17A32">
              <w:rPr>
                <w:rFonts w:ascii="Times New Roman" w:hAnsi="Times New Roman"/>
                <w:color w:val="000000"/>
                <w:spacing w:val="-8"/>
                <w:sz w:val="28"/>
                <w:szCs w:val="28"/>
                <w:lang w:eastAsia="ru-RU"/>
              </w:rPr>
              <w:t>18) прийняття рішення про припинення повноважень членів наглядової ради, за винятком випадків, встановлених цим Законом;</w:t>
            </w:r>
          </w:p>
          <w:p w:rsidR="00C17A32" w:rsidRPr="00E8038E" w:rsidRDefault="00C17A32" w:rsidP="00C17A32">
            <w:pPr>
              <w:spacing w:after="0" w:line="240" w:lineRule="auto"/>
              <w:jc w:val="both"/>
              <w:rPr>
                <w:rFonts w:ascii="Times New Roman" w:hAnsi="Times New Roman"/>
                <w:b/>
                <w:sz w:val="28"/>
                <w:szCs w:val="28"/>
              </w:rPr>
            </w:pPr>
            <w:r>
              <w:rPr>
                <w:rFonts w:ascii="Times New Roman" w:hAnsi="Times New Roman"/>
                <w:color w:val="000000"/>
                <w:spacing w:val="-8"/>
                <w:sz w:val="28"/>
                <w:szCs w:val="28"/>
                <w:lang w:eastAsia="ru-RU"/>
              </w:rPr>
              <w:t>…</w:t>
            </w:r>
          </w:p>
        </w:tc>
      </w:tr>
      <w:tr w:rsidR="00C17A32" w:rsidTr="00537153">
        <w:tc>
          <w:tcPr>
            <w:tcW w:w="7251" w:type="dxa"/>
          </w:tcPr>
          <w:p w:rsidR="0027790C" w:rsidRPr="009C3234" w:rsidRDefault="0027790C" w:rsidP="0027790C">
            <w:pPr>
              <w:pStyle w:val="rvps2"/>
              <w:spacing w:before="0" w:beforeAutospacing="0" w:after="0" w:afterAutospacing="0"/>
              <w:jc w:val="both"/>
              <w:rPr>
                <w:b/>
                <w:color w:val="000000"/>
                <w:spacing w:val="-8"/>
                <w:sz w:val="28"/>
                <w:szCs w:val="28"/>
              </w:rPr>
            </w:pPr>
            <w:r w:rsidRPr="009C3234">
              <w:rPr>
                <w:b/>
                <w:spacing w:val="-8"/>
                <w:sz w:val="28"/>
                <w:szCs w:val="28"/>
              </w:rPr>
              <w:lastRenderedPageBreak/>
              <w:t>Стаття 52. </w:t>
            </w:r>
            <w:r w:rsidRPr="00814A3E">
              <w:rPr>
                <w:color w:val="000000"/>
                <w:spacing w:val="-8"/>
                <w:sz w:val="28"/>
                <w:szCs w:val="28"/>
              </w:rPr>
              <w:t>Компетенція наглядової ради</w:t>
            </w:r>
          </w:p>
          <w:p w:rsidR="0027790C" w:rsidRPr="009C3234" w:rsidRDefault="0027790C" w:rsidP="0027790C">
            <w:pPr>
              <w:pStyle w:val="rvps2"/>
              <w:spacing w:before="0" w:beforeAutospacing="0" w:after="0" w:afterAutospacing="0"/>
              <w:jc w:val="both"/>
              <w:rPr>
                <w:color w:val="000000"/>
                <w:spacing w:val="-8"/>
                <w:sz w:val="28"/>
                <w:szCs w:val="28"/>
              </w:rPr>
            </w:pPr>
            <w:bookmarkStart w:id="14" w:name="n724"/>
            <w:bookmarkStart w:id="15" w:name="n725"/>
            <w:bookmarkEnd w:id="14"/>
            <w:bookmarkEnd w:id="15"/>
            <w:r w:rsidRPr="009C3234">
              <w:rPr>
                <w:color w:val="000000"/>
                <w:spacing w:val="-8"/>
                <w:sz w:val="28"/>
                <w:szCs w:val="28"/>
              </w:rPr>
              <w:t>2. До виключної компетенції наглядової ради належить:</w:t>
            </w:r>
          </w:p>
          <w:p w:rsidR="0027790C" w:rsidRDefault="0027790C" w:rsidP="0027790C">
            <w:pPr>
              <w:pStyle w:val="rvps2"/>
              <w:spacing w:before="0" w:beforeAutospacing="0" w:after="0" w:afterAutospacing="0"/>
              <w:ind w:firstLine="448"/>
              <w:jc w:val="both"/>
              <w:rPr>
                <w:color w:val="000000"/>
                <w:spacing w:val="-8"/>
                <w:sz w:val="28"/>
                <w:szCs w:val="28"/>
              </w:rPr>
            </w:pPr>
            <w:bookmarkStart w:id="16" w:name="n726"/>
            <w:bookmarkStart w:id="17" w:name="n735"/>
            <w:bookmarkEnd w:id="16"/>
            <w:bookmarkEnd w:id="17"/>
            <w:r>
              <w:rPr>
                <w:color w:val="000000"/>
                <w:spacing w:val="-8"/>
                <w:sz w:val="28"/>
                <w:szCs w:val="28"/>
              </w:rPr>
              <w:t xml:space="preserve">… </w:t>
            </w:r>
          </w:p>
          <w:p w:rsidR="0027790C" w:rsidRDefault="0027790C" w:rsidP="0027790C">
            <w:pPr>
              <w:pStyle w:val="rvps2"/>
              <w:spacing w:before="0" w:beforeAutospacing="0" w:after="0" w:afterAutospacing="0"/>
              <w:jc w:val="both"/>
              <w:rPr>
                <w:color w:val="000000"/>
                <w:spacing w:val="-8"/>
                <w:sz w:val="28"/>
                <w:szCs w:val="28"/>
              </w:rPr>
            </w:pPr>
            <w:r w:rsidRPr="009C3234">
              <w:rPr>
                <w:color w:val="000000"/>
                <w:spacing w:val="-8"/>
                <w:sz w:val="28"/>
                <w:szCs w:val="28"/>
              </w:rPr>
              <w:t>9) затвердження умов контрактів, які укладатимуться з членами виконавчого органу, встановлення розміру їх винагороди;</w:t>
            </w:r>
          </w:p>
          <w:p w:rsidR="00C17A32" w:rsidRPr="00E8038E" w:rsidRDefault="0027790C" w:rsidP="0027790C">
            <w:pPr>
              <w:pStyle w:val="rvps2"/>
              <w:spacing w:before="0" w:beforeAutospacing="0" w:after="0" w:afterAutospacing="0"/>
              <w:jc w:val="both"/>
              <w:rPr>
                <w:b/>
                <w:sz w:val="28"/>
                <w:szCs w:val="28"/>
              </w:rPr>
            </w:pPr>
            <w:r>
              <w:rPr>
                <w:color w:val="000000"/>
                <w:spacing w:val="-8"/>
                <w:sz w:val="28"/>
                <w:szCs w:val="28"/>
              </w:rPr>
              <w:t>…</w:t>
            </w:r>
          </w:p>
        </w:tc>
        <w:tc>
          <w:tcPr>
            <w:tcW w:w="7251" w:type="dxa"/>
          </w:tcPr>
          <w:p w:rsidR="0027790C" w:rsidRPr="009C3234" w:rsidRDefault="0027790C" w:rsidP="0027790C">
            <w:pPr>
              <w:pStyle w:val="rvps2"/>
              <w:spacing w:before="0" w:beforeAutospacing="0" w:after="0" w:afterAutospacing="0"/>
              <w:jc w:val="both"/>
              <w:rPr>
                <w:b/>
                <w:color w:val="000000"/>
                <w:spacing w:val="-8"/>
                <w:sz w:val="28"/>
                <w:szCs w:val="28"/>
              </w:rPr>
            </w:pPr>
            <w:r w:rsidRPr="009C3234">
              <w:rPr>
                <w:b/>
                <w:spacing w:val="-8"/>
                <w:sz w:val="28"/>
                <w:szCs w:val="28"/>
              </w:rPr>
              <w:t>Стаття 52. </w:t>
            </w:r>
            <w:r w:rsidRPr="00814A3E">
              <w:rPr>
                <w:color w:val="000000"/>
                <w:spacing w:val="-8"/>
                <w:sz w:val="28"/>
                <w:szCs w:val="28"/>
              </w:rPr>
              <w:t>Компетенція наглядової ради</w:t>
            </w:r>
          </w:p>
          <w:p w:rsidR="0027790C" w:rsidRPr="009C3234" w:rsidRDefault="0027790C" w:rsidP="0027790C">
            <w:pPr>
              <w:pStyle w:val="rvps2"/>
              <w:spacing w:before="0" w:beforeAutospacing="0" w:after="0" w:afterAutospacing="0"/>
              <w:jc w:val="both"/>
              <w:rPr>
                <w:color w:val="000000"/>
                <w:spacing w:val="-8"/>
                <w:sz w:val="28"/>
                <w:szCs w:val="28"/>
              </w:rPr>
            </w:pPr>
            <w:r w:rsidRPr="009C3234">
              <w:rPr>
                <w:color w:val="000000"/>
                <w:spacing w:val="-8"/>
                <w:sz w:val="28"/>
                <w:szCs w:val="28"/>
              </w:rPr>
              <w:t>2. До виключної компетенції наглядової ради належить:</w:t>
            </w:r>
          </w:p>
          <w:p w:rsidR="0027790C" w:rsidRDefault="0027790C" w:rsidP="0027790C">
            <w:pPr>
              <w:pStyle w:val="rvps2"/>
              <w:spacing w:before="0" w:beforeAutospacing="0" w:after="0" w:afterAutospacing="0"/>
              <w:ind w:firstLine="448"/>
              <w:jc w:val="both"/>
              <w:rPr>
                <w:color w:val="000000"/>
                <w:spacing w:val="-8"/>
                <w:sz w:val="28"/>
                <w:szCs w:val="28"/>
              </w:rPr>
            </w:pPr>
            <w:r>
              <w:rPr>
                <w:color w:val="000000"/>
                <w:spacing w:val="-8"/>
                <w:sz w:val="28"/>
                <w:szCs w:val="28"/>
              </w:rPr>
              <w:t xml:space="preserve">… </w:t>
            </w:r>
          </w:p>
          <w:p w:rsidR="0027790C" w:rsidRDefault="0027790C" w:rsidP="0027790C">
            <w:pPr>
              <w:pStyle w:val="rvps2"/>
              <w:spacing w:before="0" w:beforeAutospacing="0" w:after="0" w:afterAutospacing="0"/>
              <w:jc w:val="both"/>
              <w:rPr>
                <w:color w:val="000000"/>
                <w:spacing w:val="-8"/>
                <w:sz w:val="28"/>
                <w:szCs w:val="28"/>
              </w:rPr>
            </w:pPr>
            <w:r w:rsidRPr="009C3234">
              <w:rPr>
                <w:color w:val="000000"/>
                <w:spacing w:val="-8"/>
                <w:sz w:val="28"/>
                <w:szCs w:val="28"/>
              </w:rPr>
              <w:t>9) затвердження умов контрактів, які укладатимуться з членами виконавчого органу, встановлення розміру їх винагороди;</w:t>
            </w:r>
          </w:p>
          <w:p w:rsidR="0027790C" w:rsidRDefault="0027790C" w:rsidP="0027790C">
            <w:pPr>
              <w:pStyle w:val="rvps2"/>
              <w:spacing w:before="0" w:beforeAutospacing="0" w:after="0" w:afterAutospacing="0"/>
              <w:jc w:val="both"/>
              <w:rPr>
                <w:color w:val="000000"/>
                <w:spacing w:val="-8"/>
                <w:sz w:val="28"/>
                <w:szCs w:val="28"/>
              </w:rPr>
            </w:pPr>
            <w:r w:rsidRPr="009C3234">
              <w:rPr>
                <w:b/>
                <w:color w:val="000000"/>
                <w:spacing w:val="-8"/>
                <w:sz w:val="28"/>
                <w:szCs w:val="28"/>
              </w:rPr>
              <w:t>9-1) встановлення мінімальної кількості представників однієї статі, що обираються на посади членів колегіального виконавчого органу акціонерного товариства</w:t>
            </w:r>
            <w:r>
              <w:rPr>
                <w:b/>
                <w:color w:val="000000"/>
                <w:spacing w:val="-8"/>
                <w:sz w:val="28"/>
                <w:szCs w:val="28"/>
              </w:rPr>
              <w:t>;</w:t>
            </w:r>
          </w:p>
          <w:p w:rsidR="00C17A32" w:rsidRPr="00E8038E" w:rsidRDefault="0027790C" w:rsidP="0027790C">
            <w:pPr>
              <w:spacing w:after="0" w:line="240" w:lineRule="auto"/>
              <w:jc w:val="both"/>
              <w:rPr>
                <w:rFonts w:ascii="Times New Roman" w:hAnsi="Times New Roman"/>
                <w:b/>
                <w:sz w:val="28"/>
                <w:szCs w:val="28"/>
              </w:rPr>
            </w:pPr>
            <w:r>
              <w:rPr>
                <w:color w:val="000000"/>
                <w:spacing w:val="-8"/>
                <w:sz w:val="28"/>
                <w:szCs w:val="28"/>
              </w:rPr>
              <w:t>…</w:t>
            </w:r>
          </w:p>
        </w:tc>
      </w:tr>
      <w:tr w:rsidR="0027790C" w:rsidTr="00537153">
        <w:tc>
          <w:tcPr>
            <w:tcW w:w="7251" w:type="dxa"/>
          </w:tcPr>
          <w:p w:rsidR="0027790C" w:rsidRPr="0027790C" w:rsidRDefault="0027790C" w:rsidP="0027790C">
            <w:pPr>
              <w:spacing w:after="0" w:line="240" w:lineRule="auto"/>
              <w:jc w:val="both"/>
              <w:rPr>
                <w:rFonts w:ascii="Times New Roman" w:hAnsi="Times New Roman"/>
                <w:color w:val="000000"/>
                <w:spacing w:val="-8"/>
                <w:sz w:val="28"/>
                <w:szCs w:val="28"/>
                <w:lang w:eastAsia="ru-RU"/>
              </w:rPr>
            </w:pPr>
            <w:r>
              <w:rPr>
                <w:rFonts w:ascii="Times New Roman" w:hAnsi="Times New Roman"/>
                <w:b/>
                <w:bCs/>
                <w:color w:val="000000"/>
                <w:spacing w:val="-8"/>
                <w:sz w:val="28"/>
                <w:szCs w:val="28"/>
                <w:lang w:eastAsia="ru-RU"/>
              </w:rPr>
              <w:t>Стаття 56-1</w:t>
            </w:r>
            <w:r w:rsidRPr="0027790C">
              <w:rPr>
                <w:rFonts w:ascii="Times New Roman" w:hAnsi="Times New Roman"/>
                <w:b/>
                <w:bCs/>
                <w:color w:val="000000"/>
                <w:spacing w:val="-8"/>
                <w:sz w:val="28"/>
                <w:szCs w:val="28"/>
                <w:lang w:eastAsia="ru-RU"/>
              </w:rPr>
              <w:t>. </w:t>
            </w:r>
            <w:r w:rsidRPr="0027790C">
              <w:rPr>
                <w:rFonts w:ascii="Times New Roman" w:hAnsi="Times New Roman"/>
                <w:color w:val="000000"/>
                <w:spacing w:val="-8"/>
                <w:sz w:val="28"/>
                <w:szCs w:val="28"/>
                <w:lang w:eastAsia="ru-RU"/>
              </w:rPr>
              <w:t>Комітет наглядової ради з питань призначень</w:t>
            </w:r>
          </w:p>
          <w:p w:rsidR="0027790C" w:rsidRDefault="0027790C" w:rsidP="0027790C">
            <w:pPr>
              <w:spacing w:after="0" w:line="240" w:lineRule="auto"/>
              <w:jc w:val="both"/>
              <w:rPr>
                <w:rFonts w:ascii="Times New Roman" w:hAnsi="Times New Roman"/>
                <w:color w:val="000000"/>
                <w:spacing w:val="-8"/>
                <w:sz w:val="28"/>
                <w:szCs w:val="28"/>
                <w:lang w:eastAsia="ru-RU"/>
              </w:rPr>
            </w:pPr>
            <w:bookmarkStart w:id="18" w:name="n2234"/>
            <w:bookmarkEnd w:id="18"/>
            <w:r w:rsidRPr="0027790C">
              <w:rPr>
                <w:rFonts w:ascii="Times New Roman" w:hAnsi="Times New Roman"/>
                <w:color w:val="000000"/>
                <w:spacing w:val="-8"/>
                <w:sz w:val="28"/>
                <w:szCs w:val="28"/>
                <w:lang w:eastAsia="ru-RU"/>
              </w:rPr>
              <w:t>1. До предмета відання комітету з питань призначень належать:</w:t>
            </w:r>
          </w:p>
          <w:p w:rsidR="0027790C" w:rsidRPr="0027790C" w:rsidRDefault="0027790C" w:rsidP="0027790C">
            <w:pPr>
              <w:spacing w:after="0" w:line="240" w:lineRule="auto"/>
              <w:jc w:val="both"/>
              <w:rPr>
                <w:rFonts w:ascii="Times New Roman" w:hAnsi="Times New Roman"/>
                <w:color w:val="000000"/>
                <w:spacing w:val="-8"/>
                <w:sz w:val="28"/>
                <w:szCs w:val="28"/>
                <w:lang w:eastAsia="ru-RU"/>
              </w:rPr>
            </w:pPr>
            <w:r>
              <w:rPr>
                <w:rFonts w:ascii="Times New Roman" w:hAnsi="Times New Roman"/>
                <w:color w:val="000000"/>
                <w:spacing w:val="-8"/>
                <w:sz w:val="28"/>
                <w:szCs w:val="28"/>
                <w:lang w:eastAsia="ru-RU"/>
              </w:rPr>
              <w:t>…</w:t>
            </w:r>
          </w:p>
          <w:p w:rsidR="0027790C" w:rsidRDefault="0027790C" w:rsidP="0027790C">
            <w:pPr>
              <w:spacing w:after="0" w:line="240" w:lineRule="auto"/>
              <w:jc w:val="both"/>
              <w:rPr>
                <w:rFonts w:ascii="Times New Roman" w:hAnsi="Times New Roman"/>
                <w:color w:val="000000"/>
                <w:spacing w:val="-8"/>
                <w:sz w:val="28"/>
                <w:szCs w:val="28"/>
                <w:lang w:eastAsia="ru-RU"/>
              </w:rPr>
            </w:pPr>
            <w:bookmarkStart w:id="19" w:name="n2235"/>
            <w:bookmarkStart w:id="20" w:name="n2237"/>
            <w:bookmarkEnd w:id="19"/>
            <w:bookmarkEnd w:id="20"/>
            <w:r w:rsidRPr="0027790C">
              <w:rPr>
                <w:rFonts w:ascii="Times New Roman" w:hAnsi="Times New Roman"/>
                <w:color w:val="000000"/>
                <w:spacing w:val="-8"/>
                <w:sz w:val="28"/>
                <w:szCs w:val="28"/>
                <w:lang w:eastAsia="ru-RU"/>
              </w:rPr>
              <w:t>3) періодичне оцінювання структури, розміру, складу і роботи виконавчого органу та надання рекомендацій наглядовій раді щодо будь-яких змін;</w:t>
            </w:r>
          </w:p>
          <w:p w:rsidR="0027790C" w:rsidRPr="0027790C" w:rsidRDefault="0027790C" w:rsidP="0027790C">
            <w:pPr>
              <w:spacing w:after="0" w:line="240" w:lineRule="auto"/>
              <w:jc w:val="both"/>
              <w:rPr>
                <w:rFonts w:ascii="Times New Roman" w:hAnsi="Times New Roman"/>
                <w:color w:val="000000"/>
                <w:spacing w:val="-8"/>
                <w:sz w:val="28"/>
                <w:szCs w:val="28"/>
                <w:lang w:eastAsia="ru-RU"/>
              </w:rPr>
            </w:pPr>
            <w:r>
              <w:rPr>
                <w:rFonts w:ascii="Times New Roman" w:hAnsi="Times New Roman"/>
                <w:color w:val="000000"/>
                <w:spacing w:val="-8"/>
                <w:sz w:val="28"/>
                <w:szCs w:val="28"/>
                <w:lang w:eastAsia="ru-RU"/>
              </w:rPr>
              <w:t>…</w:t>
            </w:r>
          </w:p>
          <w:p w:rsidR="0027790C" w:rsidRPr="00E8038E" w:rsidRDefault="0027790C" w:rsidP="0027790C">
            <w:pPr>
              <w:spacing w:after="0" w:line="240" w:lineRule="auto"/>
              <w:jc w:val="both"/>
              <w:rPr>
                <w:rFonts w:ascii="Times New Roman" w:hAnsi="Times New Roman"/>
                <w:b/>
                <w:sz w:val="28"/>
                <w:szCs w:val="28"/>
              </w:rPr>
            </w:pPr>
          </w:p>
        </w:tc>
        <w:tc>
          <w:tcPr>
            <w:tcW w:w="7251" w:type="dxa"/>
          </w:tcPr>
          <w:p w:rsidR="0027790C" w:rsidRPr="0027790C" w:rsidRDefault="0027790C" w:rsidP="0027790C">
            <w:pPr>
              <w:spacing w:after="0" w:line="240" w:lineRule="auto"/>
              <w:jc w:val="both"/>
              <w:rPr>
                <w:rFonts w:ascii="Times New Roman" w:hAnsi="Times New Roman"/>
                <w:color w:val="000000"/>
                <w:spacing w:val="-8"/>
                <w:sz w:val="28"/>
                <w:szCs w:val="28"/>
                <w:lang w:eastAsia="ru-RU"/>
              </w:rPr>
            </w:pPr>
            <w:r>
              <w:rPr>
                <w:rFonts w:ascii="Times New Roman" w:hAnsi="Times New Roman"/>
                <w:b/>
                <w:bCs/>
                <w:color w:val="000000"/>
                <w:spacing w:val="-8"/>
                <w:sz w:val="28"/>
                <w:szCs w:val="28"/>
                <w:lang w:eastAsia="ru-RU"/>
              </w:rPr>
              <w:t>Стаття 56-1</w:t>
            </w:r>
            <w:r w:rsidRPr="0027790C">
              <w:rPr>
                <w:rFonts w:ascii="Times New Roman" w:hAnsi="Times New Roman"/>
                <w:b/>
                <w:bCs/>
                <w:color w:val="000000"/>
                <w:spacing w:val="-8"/>
                <w:sz w:val="28"/>
                <w:szCs w:val="28"/>
                <w:lang w:eastAsia="ru-RU"/>
              </w:rPr>
              <w:t>. </w:t>
            </w:r>
            <w:r w:rsidRPr="0027790C">
              <w:rPr>
                <w:rFonts w:ascii="Times New Roman" w:hAnsi="Times New Roman"/>
                <w:color w:val="000000"/>
                <w:spacing w:val="-8"/>
                <w:sz w:val="28"/>
                <w:szCs w:val="28"/>
                <w:lang w:eastAsia="ru-RU"/>
              </w:rPr>
              <w:t>Комітет наглядової ради з питань призначень</w:t>
            </w:r>
          </w:p>
          <w:p w:rsidR="0027790C" w:rsidRDefault="0027790C" w:rsidP="0027790C">
            <w:pPr>
              <w:spacing w:after="0" w:line="240" w:lineRule="auto"/>
              <w:jc w:val="both"/>
              <w:rPr>
                <w:rFonts w:ascii="Times New Roman" w:hAnsi="Times New Roman"/>
                <w:color w:val="000000"/>
                <w:spacing w:val="-8"/>
                <w:sz w:val="28"/>
                <w:szCs w:val="28"/>
                <w:lang w:eastAsia="ru-RU"/>
              </w:rPr>
            </w:pPr>
            <w:r w:rsidRPr="0027790C">
              <w:rPr>
                <w:rFonts w:ascii="Times New Roman" w:hAnsi="Times New Roman"/>
                <w:color w:val="000000"/>
                <w:spacing w:val="-8"/>
                <w:sz w:val="28"/>
                <w:szCs w:val="28"/>
                <w:lang w:eastAsia="ru-RU"/>
              </w:rPr>
              <w:t>1. До предмета відання комітету з питань призначень належать:</w:t>
            </w:r>
          </w:p>
          <w:p w:rsidR="0027790C" w:rsidRPr="0027790C" w:rsidRDefault="0027790C" w:rsidP="0027790C">
            <w:pPr>
              <w:spacing w:after="0" w:line="240" w:lineRule="auto"/>
              <w:jc w:val="both"/>
              <w:rPr>
                <w:rFonts w:ascii="Times New Roman" w:hAnsi="Times New Roman"/>
                <w:color w:val="000000"/>
                <w:spacing w:val="-8"/>
                <w:sz w:val="28"/>
                <w:szCs w:val="28"/>
                <w:lang w:eastAsia="ru-RU"/>
              </w:rPr>
            </w:pPr>
            <w:r>
              <w:rPr>
                <w:rFonts w:ascii="Times New Roman" w:hAnsi="Times New Roman"/>
                <w:color w:val="000000"/>
                <w:spacing w:val="-8"/>
                <w:sz w:val="28"/>
                <w:szCs w:val="28"/>
                <w:lang w:eastAsia="ru-RU"/>
              </w:rPr>
              <w:t>…</w:t>
            </w:r>
          </w:p>
          <w:p w:rsidR="0027790C" w:rsidRDefault="0027790C" w:rsidP="0027790C">
            <w:pPr>
              <w:spacing w:after="0" w:line="240" w:lineRule="auto"/>
              <w:jc w:val="both"/>
              <w:rPr>
                <w:rFonts w:ascii="Times New Roman" w:hAnsi="Times New Roman"/>
                <w:color w:val="000000"/>
                <w:spacing w:val="-8"/>
                <w:sz w:val="28"/>
                <w:szCs w:val="28"/>
                <w:lang w:eastAsia="ru-RU"/>
              </w:rPr>
            </w:pPr>
            <w:r w:rsidRPr="0027790C">
              <w:rPr>
                <w:rFonts w:ascii="Times New Roman" w:hAnsi="Times New Roman"/>
                <w:color w:val="000000"/>
                <w:spacing w:val="-8"/>
                <w:sz w:val="28"/>
                <w:szCs w:val="28"/>
                <w:lang w:eastAsia="ru-RU"/>
              </w:rPr>
              <w:t>3) періодичне оцінювання структури, розміру, складу і роботи виконавчого органу та надання рекомендацій наглядовій раді щодо будь-яких змін;</w:t>
            </w:r>
          </w:p>
          <w:p w:rsidR="0027790C" w:rsidRPr="0027790C" w:rsidRDefault="0027790C" w:rsidP="0027790C">
            <w:pPr>
              <w:spacing w:after="0" w:line="240" w:lineRule="auto"/>
              <w:jc w:val="both"/>
              <w:rPr>
                <w:rFonts w:ascii="Times New Roman" w:hAnsi="Times New Roman"/>
                <w:color w:val="000000"/>
                <w:spacing w:val="-8"/>
                <w:sz w:val="28"/>
                <w:szCs w:val="28"/>
                <w:lang w:eastAsia="ru-RU"/>
              </w:rPr>
            </w:pPr>
            <w:r w:rsidRPr="0027790C">
              <w:rPr>
                <w:rFonts w:ascii="Times New Roman" w:hAnsi="Times New Roman"/>
                <w:b/>
                <w:color w:val="000000"/>
                <w:spacing w:val="-8"/>
                <w:sz w:val="28"/>
                <w:szCs w:val="28"/>
              </w:rPr>
              <w:t xml:space="preserve">3-1) підготовка рекомендацій наглядовій раді щодо встановлення мінімальної кількості представників однієї </w:t>
            </w:r>
            <w:r w:rsidRPr="0027790C">
              <w:rPr>
                <w:rFonts w:ascii="Times New Roman" w:hAnsi="Times New Roman"/>
                <w:b/>
                <w:color w:val="000000"/>
                <w:spacing w:val="-8"/>
                <w:sz w:val="28"/>
                <w:szCs w:val="28"/>
              </w:rPr>
              <w:lastRenderedPageBreak/>
              <w:t>статі, що обираються на посади членів колегіального виконавчого органу акціонерного товариства;</w:t>
            </w:r>
          </w:p>
          <w:p w:rsidR="0027790C" w:rsidRPr="0027790C" w:rsidRDefault="0027790C" w:rsidP="0027790C">
            <w:pPr>
              <w:spacing w:after="0" w:line="240" w:lineRule="auto"/>
              <w:jc w:val="both"/>
              <w:rPr>
                <w:rFonts w:ascii="Times New Roman" w:hAnsi="Times New Roman"/>
                <w:color w:val="000000"/>
                <w:spacing w:val="-8"/>
                <w:sz w:val="28"/>
                <w:szCs w:val="28"/>
                <w:lang w:eastAsia="ru-RU"/>
              </w:rPr>
            </w:pPr>
            <w:r>
              <w:rPr>
                <w:rFonts w:ascii="Times New Roman" w:hAnsi="Times New Roman"/>
                <w:color w:val="000000"/>
                <w:spacing w:val="-8"/>
                <w:sz w:val="28"/>
                <w:szCs w:val="28"/>
                <w:lang w:eastAsia="ru-RU"/>
              </w:rPr>
              <w:t>…</w:t>
            </w:r>
          </w:p>
        </w:tc>
      </w:tr>
      <w:tr w:rsidR="0027790C" w:rsidTr="00BA4883">
        <w:tc>
          <w:tcPr>
            <w:tcW w:w="14502" w:type="dxa"/>
            <w:gridSpan w:val="2"/>
          </w:tcPr>
          <w:p w:rsidR="0027790C" w:rsidRPr="00E8038E" w:rsidRDefault="0027790C" w:rsidP="0027790C">
            <w:pPr>
              <w:spacing w:after="0" w:line="240" w:lineRule="auto"/>
              <w:jc w:val="center"/>
              <w:rPr>
                <w:rFonts w:ascii="Times New Roman" w:hAnsi="Times New Roman"/>
                <w:b/>
                <w:sz w:val="28"/>
                <w:szCs w:val="28"/>
              </w:rPr>
            </w:pPr>
            <w:r w:rsidRPr="00C17A32">
              <w:rPr>
                <w:rFonts w:ascii="Times New Roman" w:hAnsi="Times New Roman"/>
                <w:sz w:val="28"/>
                <w:szCs w:val="28"/>
              </w:rPr>
              <w:lastRenderedPageBreak/>
              <w:t>Закон України “</w:t>
            </w:r>
            <w:r w:rsidRPr="0027790C">
              <w:rPr>
                <w:rFonts w:ascii="Times New Roman" w:hAnsi="Times New Roman"/>
                <w:bCs/>
                <w:color w:val="000000"/>
                <w:spacing w:val="-8"/>
                <w:sz w:val="28"/>
                <w:szCs w:val="28"/>
                <w:lang w:eastAsia="ru-RU"/>
              </w:rPr>
              <w:t>Про банки і банківську діяльність</w:t>
            </w:r>
            <w:r w:rsidRPr="00C17A32">
              <w:rPr>
                <w:rFonts w:ascii="Times New Roman" w:hAnsi="Times New Roman"/>
                <w:sz w:val="28"/>
                <w:szCs w:val="28"/>
              </w:rPr>
              <w:t>”</w:t>
            </w:r>
          </w:p>
        </w:tc>
      </w:tr>
      <w:tr w:rsidR="0027790C" w:rsidTr="00537153">
        <w:tc>
          <w:tcPr>
            <w:tcW w:w="7251" w:type="dxa"/>
          </w:tcPr>
          <w:p w:rsidR="0027790C" w:rsidRDefault="00B55EFB" w:rsidP="0027790C">
            <w:pPr>
              <w:spacing w:after="0" w:line="240" w:lineRule="auto"/>
              <w:jc w:val="both"/>
              <w:rPr>
                <w:rFonts w:ascii="Times New Roman" w:hAnsi="Times New Roman"/>
                <w:sz w:val="28"/>
                <w:szCs w:val="28"/>
              </w:rPr>
            </w:pPr>
            <w:r w:rsidRPr="00B55EFB">
              <w:rPr>
                <w:rFonts w:ascii="Times New Roman" w:hAnsi="Times New Roman"/>
                <w:b/>
                <w:sz w:val="28"/>
                <w:szCs w:val="28"/>
              </w:rPr>
              <w:t xml:space="preserve">Стаття 7. </w:t>
            </w:r>
            <w:r w:rsidRPr="00B55EFB">
              <w:rPr>
                <w:rFonts w:ascii="Times New Roman" w:hAnsi="Times New Roman"/>
                <w:sz w:val="28"/>
                <w:szCs w:val="28"/>
              </w:rPr>
              <w:t>Державні банки</w:t>
            </w:r>
          </w:p>
          <w:p w:rsidR="00B55EFB" w:rsidRDefault="00B55EFB" w:rsidP="00B55EFB">
            <w:pPr>
              <w:spacing w:after="0" w:line="240" w:lineRule="auto"/>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w:t>
            </w:r>
          </w:p>
          <w:p w:rsidR="00726307" w:rsidRPr="00726307" w:rsidRDefault="00726307" w:rsidP="00726307">
            <w:pPr>
              <w:spacing w:after="0" w:line="240" w:lineRule="auto"/>
              <w:jc w:val="both"/>
              <w:rPr>
                <w:rFonts w:ascii="Times New Roman" w:hAnsi="Times New Roman"/>
                <w:color w:val="000000"/>
                <w:spacing w:val="-8"/>
                <w:sz w:val="28"/>
                <w:szCs w:val="28"/>
                <w:lang w:eastAsia="ru-RU"/>
              </w:rPr>
            </w:pPr>
            <w:r w:rsidRPr="00726307">
              <w:rPr>
                <w:rFonts w:ascii="Times New Roman" w:hAnsi="Times New Roman"/>
                <w:color w:val="000000"/>
                <w:spacing w:val="-8"/>
                <w:sz w:val="28"/>
                <w:szCs w:val="28"/>
                <w:lang w:eastAsia="ru-RU"/>
              </w:rPr>
              <w:t>Члени наглядової ради державного банку повинні відповідати вимогам до керівника банку, встановленим статтею 42 цього Закону. Не допускається призначення особи на посаду члена наглядової ради державного банку, якщо таке призначення може призвести до конфлікту інтересів. Не може бути членом наглядової ради державного банку особа, яка має не погашену або не зняту в установленому законодавством порядку судимість та/або яка піддавалася адміністративному стягненню за вчинення правопорушення, пов’язаного з корупцією.</w:t>
            </w:r>
          </w:p>
          <w:p w:rsidR="00726307" w:rsidRDefault="00726307" w:rsidP="00726307">
            <w:pPr>
              <w:spacing w:after="0" w:line="240" w:lineRule="auto"/>
              <w:jc w:val="both"/>
              <w:rPr>
                <w:rFonts w:ascii="Times New Roman" w:hAnsi="Times New Roman"/>
                <w:color w:val="000000"/>
                <w:spacing w:val="-8"/>
                <w:sz w:val="28"/>
                <w:szCs w:val="28"/>
                <w:lang w:eastAsia="ru-RU"/>
              </w:rPr>
            </w:pPr>
          </w:p>
          <w:p w:rsidR="00726307" w:rsidRPr="00726307" w:rsidRDefault="00726307" w:rsidP="00726307">
            <w:pPr>
              <w:spacing w:after="0" w:line="240" w:lineRule="auto"/>
              <w:jc w:val="both"/>
              <w:rPr>
                <w:rFonts w:ascii="Times New Roman" w:hAnsi="Times New Roman"/>
                <w:color w:val="000000"/>
                <w:spacing w:val="-8"/>
                <w:sz w:val="28"/>
                <w:szCs w:val="28"/>
                <w:lang w:eastAsia="ru-RU"/>
              </w:rPr>
            </w:pPr>
          </w:p>
          <w:p w:rsidR="00726307" w:rsidRPr="00726307" w:rsidRDefault="00726307" w:rsidP="00726307">
            <w:pPr>
              <w:spacing w:after="0" w:line="240" w:lineRule="auto"/>
              <w:jc w:val="both"/>
              <w:rPr>
                <w:rFonts w:ascii="Times New Roman" w:hAnsi="Times New Roman"/>
                <w:color w:val="000000"/>
                <w:spacing w:val="-8"/>
                <w:sz w:val="28"/>
                <w:szCs w:val="28"/>
                <w:lang w:eastAsia="ru-RU"/>
              </w:rPr>
            </w:pPr>
            <w:r w:rsidRPr="00726307">
              <w:rPr>
                <w:rFonts w:ascii="Times New Roman" w:hAnsi="Times New Roman"/>
                <w:color w:val="000000"/>
                <w:spacing w:val="-8"/>
                <w:sz w:val="28"/>
                <w:szCs w:val="28"/>
                <w:lang w:eastAsia="ru-RU"/>
              </w:rPr>
              <w:t>Незалежним членом наглядової ради державного банку не може бути особа, яка:</w:t>
            </w:r>
          </w:p>
          <w:p w:rsidR="00726307" w:rsidRDefault="00726307" w:rsidP="00726307">
            <w:pPr>
              <w:spacing w:after="0" w:line="240" w:lineRule="auto"/>
              <w:jc w:val="both"/>
              <w:rPr>
                <w:rFonts w:ascii="Times New Roman" w:hAnsi="Times New Roman"/>
                <w:color w:val="000000"/>
                <w:spacing w:val="-8"/>
                <w:sz w:val="28"/>
                <w:szCs w:val="28"/>
                <w:lang w:eastAsia="ru-RU"/>
              </w:rPr>
            </w:pPr>
            <w:r>
              <w:rPr>
                <w:rFonts w:ascii="Times New Roman" w:hAnsi="Times New Roman"/>
                <w:color w:val="000000"/>
                <w:spacing w:val="-8"/>
                <w:sz w:val="28"/>
                <w:szCs w:val="28"/>
                <w:lang w:eastAsia="ru-RU"/>
              </w:rPr>
              <w:t xml:space="preserve">… </w:t>
            </w:r>
          </w:p>
          <w:p w:rsidR="00726307" w:rsidRPr="00726307" w:rsidRDefault="00726307" w:rsidP="00726307">
            <w:pPr>
              <w:spacing w:after="0" w:line="240" w:lineRule="auto"/>
              <w:jc w:val="both"/>
              <w:rPr>
                <w:rFonts w:ascii="Times New Roman" w:hAnsi="Times New Roman"/>
                <w:color w:val="000000"/>
                <w:spacing w:val="-8"/>
                <w:sz w:val="28"/>
                <w:szCs w:val="28"/>
                <w:lang w:eastAsia="ru-RU"/>
              </w:rPr>
            </w:pPr>
          </w:p>
          <w:p w:rsidR="00726307" w:rsidRDefault="00726307" w:rsidP="00726307">
            <w:pPr>
              <w:spacing w:after="0" w:line="240" w:lineRule="auto"/>
              <w:jc w:val="both"/>
              <w:rPr>
                <w:rFonts w:ascii="Times New Roman" w:hAnsi="Times New Roman"/>
                <w:color w:val="000000"/>
                <w:spacing w:val="-8"/>
                <w:sz w:val="28"/>
                <w:szCs w:val="28"/>
                <w:lang w:eastAsia="ru-RU"/>
              </w:rPr>
            </w:pPr>
            <w:r w:rsidRPr="00726307">
              <w:rPr>
                <w:rFonts w:ascii="Times New Roman" w:hAnsi="Times New Roman"/>
                <w:color w:val="000000"/>
                <w:spacing w:val="-8"/>
                <w:sz w:val="28"/>
                <w:szCs w:val="28"/>
                <w:lang w:eastAsia="ru-RU"/>
              </w:rPr>
              <w:t>12) є близькою особою з особами, зазначеними у пунктах 1-11 цієї частини, якщо призначення та перебування цієї особи на посаді члена наглядової ради державного банку призведе до конфлікту інтересів (термін "близька особа" вживається у значенні, наведеному в Законі України "Про запобігання корупції").</w:t>
            </w:r>
          </w:p>
          <w:p w:rsidR="00726307" w:rsidRDefault="00726307" w:rsidP="00726307">
            <w:pPr>
              <w:spacing w:after="0" w:line="240" w:lineRule="auto"/>
              <w:jc w:val="both"/>
              <w:rPr>
                <w:rFonts w:ascii="Times New Roman" w:hAnsi="Times New Roman"/>
                <w:color w:val="000000"/>
                <w:spacing w:val="-8"/>
                <w:sz w:val="28"/>
                <w:szCs w:val="28"/>
                <w:lang w:eastAsia="ru-RU"/>
              </w:rPr>
            </w:pPr>
          </w:p>
          <w:p w:rsidR="00726307" w:rsidRDefault="00726307" w:rsidP="00726307">
            <w:pPr>
              <w:spacing w:after="0" w:line="240" w:lineRule="auto"/>
              <w:jc w:val="both"/>
              <w:rPr>
                <w:rFonts w:ascii="Times New Roman" w:hAnsi="Times New Roman"/>
                <w:color w:val="000000"/>
                <w:spacing w:val="-8"/>
                <w:sz w:val="28"/>
                <w:szCs w:val="28"/>
                <w:lang w:eastAsia="ru-RU"/>
              </w:rPr>
            </w:pPr>
          </w:p>
          <w:p w:rsidR="00726307" w:rsidRDefault="00726307" w:rsidP="00726307">
            <w:pPr>
              <w:spacing w:after="0" w:line="240" w:lineRule="auto"/>
              <w:jc w:val="both"/>
              <w:rPr>
                <w:rFonts w:ascii="Times New Roman" w:hAnsi="Times New Roman"/>
                <w:color w:val="000000"/>
                <w:spacing w:val="-8"/>
                <w:sz w:val="28"/>
                <w:szCs w:val="28"/>
                <w:lang w:eastAsia="ru-RU"/>
              </w:rPr>
            </w:pPr>
          </w:p>
          <w:p w:rsidR="004A77D8" w:rsidRDefault="004A77D8" w:rsidP="00726307">
            <w:pPr>
              <w:spacing w:after="0" w:line="240" w:lineRule="auto"/>
              <w:jc w:val="both"/>
              <w:rPr>
                <w:rFonts w:ascii="Times New Roman" w:hAnsi="Times New Roman"/>
                <w:color w:val="000000"/>
                <w:spacing w:val="-8"/>
                <w:sz w:val="28"/>
                <w:szCs w:val="28"/>
                <w:lang w:eastAsia="ru-RU"/>
              </w:rPr>
            </w:pPr>
          </w:p>
          <w:p w:rsidR="004A77D8" w:rsidRDefault="004A77D8" w:rsidP="00726307">
            <w:pPr>
              <w:spacing w:after="0" w:line="240" w:lineRule="auto"/>
              <w:jc w:val="both"/>
              <w:rPr>
                <w:rFonts w:ascii="Times New Roman" w:hAnsi="Times New Roman"/>
                <w:color w:val="000000"/>
                <w:spacing w:val="-8"/>
                <w:sz w:val="28"/>
                <w:szCs w:val="28"/>
                <w:lang w:eastAsia="ru-RU"/>
              </w:rPr>
            </w:pPr>
          </w:p>
          <w:p w:rsidR="004A77D8" w:rsidRDefault="004A77D8" w:rsidP="00726307">
            <w:pPr>
              <w:spacing w:after="0" w:line="240" w:lineRule="auto"/>
              <w:jc w:val="both"/>
              <w:rPr>
                <w:rFonts w:ascii="Times New Roman" w:hAnsi="Times New Roman"/>
                <w:color w:val="000000"/>
                <w:spacing w:val="-8"/>
                <w:sz w:val="28"/>
                <w:szCs w:val="28"/>
                <w:lang w:eastAsia="ru-RU"/>
              </w:rPr>
            </w:pPr>
          </w:p>
          <w:p w:rsidR="004A77D8" w:rsidRDefault="004A77D8" w:rsidP="00726307">
            <w:pPr>
              <w:spacing w:after="0" w:line="240" w:lineRule="auto"/>
              <w:jc w:val="both"/>
              <w:rPr>
                <w:rFonts w:ascii="Times New Roman" w:hAnsi="Times New Roman"/>
                <w:color w:val="000000"/>
                <w:spacing w:val="-8"/>
                <w:sz w:val="28"/>
                <w:szCs w:val="28"/>
                <w:lang w:eastAsia="ru-RU"/>
              </w:rPr>
            </w:pPr>
          </w:p>
          <w:p w:rsidR="004A77D8" w:rsidRDefault="004A77D8" w:rsidP="00726307">
            <w:pPr>
              <w:spacing w:after="0" w:line="240" w:lineRule="auto"/>
              <w:jc w:val="both"/>
              <w:rPr>
                <w:rFonts w:ascii="Times New Roman" w:hAnsi="Times New Roman"/>
                <w:color w:val="000000"/>
                <w:spacing w:val="-8"/>
                <w:sz w:val="28"/>
                <w:szCs w:val="28"/>
                <w:lang w:eastAsia="ru-RU"/>
              </w:rPr>
            </w:pPr>
          </w:p>
          <w:p w:rsidR="004A77D8" w:rsidRDefault="004A77D8" w:rsidP="00726307">
            <w:pPr>
              <w:spacing w:after="0" w:line="240" w:lineRule="auto"/>
              <w:jc w:val="both"/>
              <w:rPr>
                <w:rFonts w:ascii="Times New Roman" w:hAnsi="Times New Roman"/>
                <w:color w:val="000000"/>
                <w:spacing w:val="-8"/>
                <w:sz w:val="28"/>
                <w:szCs w:val="28"/>
                <w:lang w:eastAsia="ru-RU"/>
              </w:rPr>
            </w:pPr>
          </w:p>
          <w:p w:rsidR="004A77D8" w:rsidRDefault="004A77D8" w:rsidP="00726307">
            <w:pPr>
              <w:spacing w:after="0" w:line="240" w:lineRule="auto"/>
              <w:jc w:val="both"/>
              <w:rPr>
                <w:rFonts w:ascii="Times New Roman" w:hAnsi="Times New Roman"/>
                <w:color w:val="000000"/>
                <w:spacing w:val="-8"/>
                <w:sz w:val="28"/>
                <w:szCs w:val="28"/>
                <w:lang w:eastAsia="ru-RU"/>
              </w:rPr>
            </w:pPr>
          </w:p>
          <w:p w:rsidR="004A77D8" w:rsidRDefault="004A77D8" w:rsidP="00726307">
            <w:pPr>
              <w:spacing w:after="0" w:line="240" w:lineRule="auto"/>
              <w:jc w:val="both"/>
              <w:rPr>
                <w:rFonts w:ascii="Times New Roman" w:hAnsi="Times New Roman"/>
                <w:color w:val="000000"/>
                <w:spacing w:val="-8"/>
                <w:sz w:val="28"/>
                <w:szCs w:val="28"/>
                <w:lang w:eastAsia="ru-RU"/>
              </w:rPr>
            </w:pPr>
          </w:p>
          <w:p w:rsidR="004A77D8" w:rsidRDefault="004A77D8" w:rsidP="00726307">
            <w:pPr>
              <w:spacing w:after="0" w:line="240" w:lineRule="auto"/>
              <w:jc w:val="both"/>
              <w:rPr>
                <w:rFonts w:ascii="Times New Roman" w:hAnsi="Times New Roman"/>
                <w:color w:val="000000"/>
                <w:spacing w:val="-8"/>
                <w:sz w:val="28"/>
                <w:szCs w:val="28"/>
                <w:lang w:eastAsia="ru-RU"/>
              </w:rPr>
            </w:pPr>
          </w:p>
          <w:p w:rsidR="00726307" w:rsidRDefault="00726307" w:rsidP="00726307">
            <w:pPr>
              <w:spacing w:after="0" w:line="240" w:lineRule="auto"/>
              <w:jc w:val="both"/>
              <w:rPr>
                <w:rFonts w:ascii="Times New Roman" w:hAnsi="Times New Roman"/>
                <w:color w:val="000000"/>
                <w:spacing w:val="-8"/>
                <w:sz w:val="28"/>
                <w:szCs w:val="28"/>
                <w:lang w:eastAsia="ru-RU"/>
              </w:rPr>
            </w:pPr>
          </w:p>
          <w:p w:rsidR="00726307" w:rsidRDefault="00726307" w:rsidP="00726307">
            <w:pPr>
              <w:spacing w:after="0" w:line="240" w:lineRule="auto"/>
              <w:jc w:val="both"/>
              <w:rPr>
                <w:rFonts w:ascii="Times New Roman" w:hAnsi="Times New Roman"/>
                <w:color w:val="000000"/>
                <w:spacing w:val="-8"/>
                <w:sz w:val="28"/>
                <w:szCs w:val="28"/>
                <w:lang w:eastAsia="ru-RU"/>
              </w:rPr>
            </w:pPr>
          </w:p>
          <w:p w:rsidR="004A77D8" w:rsidRPr="00B55EFB" w:rsidRDefault="00726307" w:rsidP="00726307">
            <w:pPr>
              <w:spacing w:after="0" w:line="240" w:lineRule="auto"/>
              <w:jc w:val="both"/>
              <w:rPr>
                <w:rFonts w:ascii="Times New Roman" w:hAnsi="Times New Roman"/>
                <w:color w:val="000000"/>
                <w:spacing w:val="-8"/>
                <w:sz w:val="28"/>
                <w:szCs w:val="28"/>
                <w:lang w:eastAsia="ru-RU"/>
              </w:rPr>
            </w:pPr>
            <w:r>
              <w:rPr>
                <w:rFonts w:ascii="Times New Roman" w:hAnsi="Times New Roman"/>
                <w:color w:val="000000"/>
                <w:spacing w:val="-8"/>
                <w:sz w:val="28"/>
                <w:szCs w:val="28"/>
                <w:lang w:eastAsia="ru-RU"/>
              </w:rPr>
              <w:t>…</w:t>
            </w:r>
          </w:p>
          <w:p w:rsidR="00B55EFB" w:rsidRPr="00B55EFB" w:rsidRDefault="00B55EFB" w:rsidP="00B55EFB">
            <w:pPr>
              <w:spacing w:after="0" w:line="240" w:lineRule="auto"/>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Один представник держави у наглядовій раді державного банку призначається вищим органом за поданням Президента України, один - за поданням Кабінету Міністрів України та один - за поданням профільного Комітету Верховної Ради України, до предметів відання якого належать питання банківської діяльності.</w:t>
            </w:r>
          </w:p>
          <w:p w:rsidR="00B55EFB" w:rsidRPr="00B55EFB" w:rsidRDefault="00B55EFB" w:rsidP="00B55EFB">
            <w:pPr>
              <w:spacing w:after="0" w:line="240" w:lineRule="auto"/>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Для визначення претендентів на посади незалежних членів наглядової ради державного банку Кабінет Міністрів України утворює конкурсну комісію, до складу якої входять один представник від Президента України, три - від Кабінету Міністрів України та один - від профільного Комітету Верховної Ради України, до предметів відання якого належать питання банківської діяльності. Вимоги до членів конкурсної комісії визначає Кабінет Міністрів України.</w:t>
            </w:r>
          </w:p>
          <w:p w:rsidR="00B55EFB" w:rsidRPr="00B55EFB" w:rsidRDefault="00B55EFB" w:rsidP="00B55EFB">
            <w:pPr>
              <w:spacing w:after="0" w:line="240" w:lineRule="auto"/>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 xml:space="preserve">У роботі конкурсної комісії можуть брати участь з правом </w:t>
            </w:r>
            <w:r w:rsidRPr="00B55EFB">
              <w:rPr>
                <w:rFonts w:ascii="Times New Roman" w:hAnsi="Times New Roman"/>
                <w:color w:val="000000"/>
                <w:spacing w:val="-8"/>
                <w:sz w:val="28"/>
                <w:szCs w:val="28"/>
                <w:lang w:eastAsia="ru-RU"/>
              </w:rPr>
              <w:lastRenderedPageBreak/>
              <w:t>дорадчого голосу представники міжнародних фінансових організацій.</w:t>
            </w:r>
          </w:p>
          <w:p w:rsidR="00B55EFB" w:rsidRPr="00B55EFB" w:rsidRDefault="00B55EFB" w:rsidP="00B55EFB">
            <w:pPr>
              <w:spacing w:after="0" w:line="240" w:lineRule="auto"/>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Конкурсна комісія перевіряє претендентів на посади незалежних членів наглядової ради державного банку на відповідність вимогам, встановленим цим Законом.</w:t>
            </w:r>
          </w:p>
          <w:p w:rsidR="00B55EFB" w:rsidRPr="00B55EFB" w:rsidRDefault="00B55EFB" w:rsidP="00B55EFB">
            <w:pPr>
              <w:spacing w:after="0" w:line="240" w:lineRule="auto"/>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Претенденти на посади незалежних членів наглядової ради державного банку визначаються шляхом конкурсного відбору в порядку, встановленому Кабінетом Міністрів України.</w:t>
            </w:r>
          </w:p>
          <w:p w:rsidR="00B55EFB" w:rsidRDefault="00B55EFB" w:rsidP="00B55EFB">
            <w:pPr>
              <w:spacing w:after="0" w:line="240" w:lineRule="auto"/>
              <w:ind w:firstLine="448"/>
              <w:jc w:val="both"/>
              <w:rPr>
                <w:rFonts w:ascii="Times New Roman" w:hAnsi="Times New Roman"/>
                <w:color w:val="000000"/>
                <w:spacing w:val="-8"/>
                <w:sz w:val="28"/>
                <w:szCs w:val="28"/>
                <w:lang w:eastAsia="ru-RU"/>
              </w:rPr>
            </w:pPr>
          </w:p>
          <w:p w:rsidR="00B55EFB" w:rsidRDefault="00B55EFB" w:rsidP="00B55EFB">
            <w:pPr>
              <w:spacing w:after="0" w:line="240" w:lineRule="auto"/>
              <w:ind w:firstLine="448"/>
              <w:jc w:val="both"/>
              <w:rPr>
                <w:rFonts w:ascii="Times New Roman" w:hAnsi="Times New Roman"/>
                <w:color w:val="000000"/>
                <w:spacing w:val="-8"/>
                <w:sz w:val="28"/>
                <w:szCs w:val="28"/>
                <w:lang w:eastAsia="ru-RU"/>
              </w:rPr>
            </w:pPr>
          </w:p>
          <w:p w:rsidR="00B55EFB" w:rsidRDefault="00B55EFB" w:rsidP="00B55EFB">
            <w:pPr>
              <w:spacing w:after="0" w:line="240" w:lineRule="auto"/>
              <w:ind w:firstLine="448"/>
              <w:jc w:val="both"/>
              <w:rPr>
                <w:rFonts w:ascii="Times New Roman" w:hAnsi="Times New Roman"/>
                <w:color w:val="000000"/>
                <w:spacing w:val="-8"/>
                <w:sz w:val="28"/>
                <w:szCs w:val="28"/>
                <w:lang w:eastAsia="ru-RU"/>
              </w:rPr>
            </w:pPr>
          </w:p>
          <w:p w:rsidR="00B55EFB" w:rsidRDefault="00B55EFB" w:rsidP="00B55EFB">
            <w:pPr>
              <w:spacing w:after="0" w:line="240" w:lineRule="auto"/>
              <w:ind w:firstLine="448"/>
              <w:jc w:val="both"/>
              <w:rPr>
                <w:rFonts w:ascii="Times New Roman" w:hAnsi="Times New Roman"/>
                <w:color w:val="000000"/>
                <w:spacing w:val="-8"/>
                <w:sz w:val="28"/>
                <w:szCs w:val="28"/>
                <w:lang w:eastAsia="ru-RU"/>
              </w:rPr>
            </w:pPr>
          </w:p>
          <w:p w:rsidR="00B55EFB" w:rsidRDefault="00B55EFB" w:rsidP="00B55EFB">
            <w:pPr>
              <w:spacing w:after="0" w:line="240" w:lineRule="auto"/>
              <w:ind w:firstLine="448"/>
              <w:jc w:val="both"/>
              <w:rPr>
                <w:rFonts w:ascii="Times New Roman" w:hAnsi="Times New Roman"/>
                <w:color w:val="000000"/>
                <w:spacing w:val="-8"/>
                <w:sz w:val="28"/>
                <w:szCs w:val="28"/>
                <w:lang w:eastAsia="ru-RU"/>
              </w:rPr>
            </w:pPr>
          </w:p>
          <w:p w:rsidR="00B55EFB" w:rsidRDefault="00B55EFB" w:rsidP="00B55EFB">
            <w:pPr>
              <w:spacing w:after="0" w:line="240" w:lineRule="auto"/>
              <w:ind w:firstLine="448"/>
              <w:jc w:val="both"/>
              <w:rPr>
                <w:rFonts w:ascii="Times New Roman" w:hAnsi="Times New Roman"/>
                <w:color w:val="000000"/>
                <w:spacing w:val="-8"/>
                <w:sz w:val="28"/>
                <w:szCs w:val="28"/>
                <w:lang w:eastAsia="ru-RU"/>
              </w:rPr>
            </w:pPr>
          </w:p>
          <w:p w:rsidR="00B55EFB" w:rsidRDefault="00B55EFB" w:rsidP="00B55EFB">
            <w:pPr>
              <w:spacing w:after="0" w:line="240" w:lineRule="auto"/>
              <w:ind w:firstLine="448"/>
              <w:jc w:val="both"/>
              <w:rPr>
                <w:rFonts w:ascii="Times New Roman" w:hAnsi="Times New Roman"/>
                <w:color w:val="000000"/>
                <w:spacing w:val="-8"/>
                <w:sz w:val="28"/>
                <w:szCs w:val="28"/>
                <w:lang w:eastAsia="ru-RU"/>
              </w:rPr>
            </w:pPr>
          </w:p>
          <w:p w:rsidR="00B55EFB" w:rsidRDefault="00B55EFB" w:rsidP="00B55EFB">
            <w:pPr>
              <w:spacing w:after="0" w:line="240" w:lineRule="auto"/>
              <w:ind w:firstLine="448"/>
              <w:jc w:val="both"/>
              <w:rPr>
                <w:rFonts w:ascii="Times New Roman" w:hAnsi="Times New Roman"/>
                <w:color w:val="000000"/>
                <w:spacing w:val="-8"/>
                <w:sz w:val="28"/>
                <w:szCs w:val="28"/>
                <w:lang w:eastAsia="ru-RU"/>
              </w:rPr>
            </w:pPr>
          </w:p>
          <w:p w:rsidR="00B55EFB" w:rsidRDefault="00B55EFB" w:rsidP="00B55EFB">
            <w:pPr>
              <w:spacing w:after="0" w:line="240" w:lineRule="auto"/>
              <w:ind w:firstLine="448"/>
              <w:jc w:val="both"/>
              <w:rPr>
                <w:rFonts w:ascii="Times New Roman" w:hAnsi="Times New Roman"/>
                <w:color w:val="000000"/>
                <w:spacing w:val="-8"/>
                <w:sz w:val="28"/>
                <w:szCs w:val="28"/>
                <w:lang w:eastAsia="ru-RU"/>
              </w:rPr>
            </w:pPr>
          </w:p>
          <w:p w:rsidR="00B55EFB" w:rsidRDefault="00B55EFB" w:rsidP="00B55EFB">
            <w:pPr>
              <w:spacing w:after="0" w:line="240" w:lineRule="auto"/>
              <w:ind w:firstLine="448"/>
              <w:jc w:val="both"/>
              <w:rPr>
                <w:rFonts w:ascii="Times New Roman" w:hAnsi="Times New Roman"/>
                <w:color w:val="000000"/>
                <w:spacing w:val="-8"/>
                <w:sz w:val="28"/>
                <w:szCs w:val="28"/>
                <w:lang w:eastAsia="ru-RU"/>
              </w:rPr>
            </w:pPr>
          </w:p>
          <w:p w:rsidR="00B55EFB" w:rsidRDefault="00B55EFB" w:rsidP="00B55EFB">
            <w:pPr>
              <w:spacing w:after="0" w:line="240" w:lineRule="auto"/>
              <w:ind w:firstLine="448"/>
              <w:jc w:val="both"/>
              <w:rPr>
                <w:rFonts w:ascii="Times New Roman" w:hAnsi="Times New Roman"/>
                <w:color w:val="000000"/>
                <w:spacing w:val="-8"/>
                <w:sz w:val="28"/>
                <w:szCs w:val="28"/>
                <w:lang w:eastAsia="ru-RU"/>
              </w:rPr>
            </w:pPr>
          </w:p>
          <w:p w:rsidR="00B55EFB" w:rsidRDefault="00B55EFB" w:rsidP="00B55EFB">
            <w:pPr>
              <w:spacing w:after="0" w:line="240" w:lineRule="auto"/>
              <w:ind w:firstLine="448"/>
              <w:jc w:val="both"/>
              <w:rPr>
                <w:rFonts w:ascii="Times New Roman" w:hAnsi="Times New Roman"/>
                <w:color w:val="000000"/>
                <w:spacing w:val="-8"/>
                <w:sz w:val="28"/>
                <w:szCs w:val="28"/>
                <w:lang w:eastAsia="ru-RU"/>
              </w:rPr>
            </w:pPr>
          </w:p>
          <w:p w:rsidR="00B55EFB" w:rsidRDefault="00B55EFB" w:rsidP="00B55EFB">
            <w:pPr>
              <w:spacing w:after="0" w:line="240" w:lineRule="auto"/>
              <w:ind w:firstLine="448"/>
              <w:jc w:val="both"/>
              <w:rPr>
                <w:rFonts w:ascii="Times New Roman" w:hAnsi="Times New Roman"/>
                <w:color w:val="000000"/>
                <w:spacing w:val="-8"/>
                <w:sz w:val="28"/>
                <w:szCs w:val="28"/>
                <w:lang w:eastAsia="ru-RU"/>
              </w:rPr>
            </w:pPr>
          </w:p>
          <w:p w:rsidR="00B55EFB" w:rsidRDefault="00B55EFB" w:rsidP="00B55EFB">
            <w:pPr>
              <w:spacing w:after="0" w:line="240" w:lineRule="auto"/>
              <w:ind w:firstLine="448"/>
              <w:jc w:val="both"/>
              <w:rPr>
                <w:rFonts w:ascii="Times New Roman" w:hAnsi="Times New Roman"/>
                <w:color w:val="000000"/>
                <w:spacing w:val="-8"/>
                <w:sz w:val="28"/>
                <w:szCs w:val="28"/>
                <w:lang w:eastAsia="ru-RU"/>
              </w:rPr>
            </w:pPr>
          </w:p>
          <w:p w:rsidR="00B55EFB" w:rsidRDefault="00B55EFB" w:rsidP="00B55EFB">
            <w:pPr>
              <w:spacing w:after="0" w:line="240" w:lineRule="auto"/>
              <w:ind w:firstLine="448"/>
              <w:jc w:val="both"/>
              <w:rPr>
                <w:rFonts w:ascii="Times New Roman" w:hAnsi="Times New Roman"/>
                <w:color w:val="000000"/>
                <w:spacing w:val="-8"/>
                <w:sz w:val="28"/>
                <w:szCs w:val="28"/>
                <w:lang w:eastAsia="ru-RU"/>
              </w:rPr>
            </w:pPr>
          </w:p>
          <w:p w:rsidR="00B55EFB" w:rsidRPr="00B55EFB" w:rsidRDefault="00B55EFB" w:rsidP="00B55EFB">
            <w:pPr>
              <w:spacing w:after="0" w:line="240" w:lineRule="auto"/>
              <w:ind w:firstLine="448"/>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w:t>
            </w:r>
          </w:p>
          <w:p w:rsidR="00B55EFB" w:rsidRPr="00B55EFB" w:rsidRDefault="00B55EFB" w:rsidP="00B55EFB">
            <w:pPr>
              <w:spacing w:after="0" w:line="240" w:lineRule="auto"/>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До виключної компетенції наглядової ради державного банку належить прийняття рішень з питань, визначених частиною шостою статті 39 цього Закону, а також:</w:t>
            </w:r>
          </w:p>
          <w:p w:rsidR="00B55EFB" w:rsidRPr="00B55EFB" w:rsidRDefault="00B55EFB" w:rsidP="00B55EFB">
            <w:pPr>
              <w:spacing w:after="0" w:line="240" w:lineRule="auto"/>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w:t>
            </w:r>
          </w:p>
          <w:p w:rsidR="00B55EFB" w:rsidRPr="00B55EFB" w:rsidRDefault="00B55EFB" w:rsidP="00B55EFB">
            <w:pPr>
              <w:spacing w:after="0" w:line="240" w:lineRule="auto"/>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 xml:space="preserve">7) прийняття рішень про утворення комітетів наглядової ради </w:t>
            </w:r>
            <w:r w:rsidRPr="00B55EFB">
              <w:rPr>
                <w:rFonts w:ascii="Times New Roman" w:hAnsi="Times New Roman"/>
                <w:color w:val="000000"/>
                <w:spacing w:val="-8"/>
                <w:sz w:val="28"/>
                <w:szCs w:val="28"/>
                <w:lang w:eastAsia="ru-RU"/>
              </w:rPr>
              <w:lastRenderedPageBreak/>
              <w:t>державного банку та затвердження положень про них;</w:t>
            </w:r>
          </w:p>
          <w:p w:rsidR="00B55EFB" w:rsidRDefault="00B55EFB" w:rsidP="0027790C">
            <w:pPr>
              <w:spacing w:after="0" w:line="240" w:lineRule="auto"/>
              <w:jc w:val="both"/>
              <w:rPr>
                <w:rFonts w:ascii="Times New Roman" w:hAnsi="Times New Roman"/>
                <w:sz w:val="28"/>
                <w:szCs w:val="28"/>
              </w:rPr>
            </w:pPr>
            <w:r>
              <w:rPr>
                <w:rFonts w:ascii="Times New Roman" w:hAnsi="Times New Roman"/>
                <w:color w:val="000000"/>
                <w:spacing w:val="-8"/>
                <w:sz w:val="28"/>
                <w:szCs w:val="28"/>
                <w:lang w:eastAsia="ru-RU"/>
              </w:rPr>
              <w:t>…</w:t>
            </w:r>
          </w:p>
          <w:p w:rsidR="00B55EFB" w:rsidRDefault="00B55EFB" w:rsidP="0027790C">
            <w:pPr>
              <w:spacing w:after="0" w:line="240" w:lineRule="auto"/>
              <w:jc w:val="both"/>
              <w:rPr>
                <w:rFonts w:ascii="Times New Roman" w:hAnsi="Times New Roman"/>
                <w:b/>
                <w:sz w:val="28"/>
                <w:szCs w:val="28"/>
              </w:rPr>
            </w:pPr>
          </w:p>
          <w:p w:rsidR="00570CDD" w:rsidRDefault="00570CDD" w:rsidP="0027790C">
            <w:pPr>
              <w:spacing w:after="0" w:line="240" w:lineRule="auto"/>
              <w:jc w:val="both"/>
              <w:rPr>
                <w:rFonts w:ascii="Times New Roman" w:hAnsi="Times New Roman"/>
                <w:b/>
                <w:sz w:val="28"/>
                <w:szCs w:val="28"/>
              </w:rPr>
            </w:pPr>
          </w:p>
          <w:p w:rsidR="00570CDD" w:rsidRDefault="00570CDD" w:rsidP="0027790C">
            <w:pPr>
              <w:spacing w:after="0" w:line="240" w:lineRule="auto"/>
              <w:jc w:val="both"/>
              <w:rPr>
                <w:rFonts w:ascii="Times New Roman" w:hAnsi="Times New Roman"/>
                <w:b/>
                <w:sz w:val="28"/>
                <w:szCs w:val="28"/>
              </w:rPr>
            </w:pPr>
          </w:p>
          <w:p w:rsidR="00570CDD" w:rsidRDefault="00570CDD" w:rsidP="0027790C">
            <w:pPr>
              <w:spacing w:after="0" w:line="240" w:lineRule="auto"/>
              <w:jc w:val="both"/>
              <w:rPr>
                <w:rFonts w:ascii="Times New Roman" w:hAnsi="Times New Roman"/>
                <w:b/>
                <w:sz w:val="28"/>
                <w:szCs w:val="28"/>
              </w:rPr>
            </w:pPr>
          </w:p>
          <w:p w:rsidR="00570CDD" w:rsidRPr="00E8038E" w:rsidRDefault="00570CDD" w:rsidP="0027790C">
            <w:pPr>
              <w:spacing w:after="0" w:line="240" w:lineRule="auto"/>
              <w:jc w:val="both"/>
              <w:rPr>
                <w:rFonts w:ascii="Times New Roman" w:hAnsi="Times New Roman"/>
                <w:b/>
                <w:sz w:val="28"/>
                <w:szCs w:val="28"/>
              </w:rPr>
            </w:pPr>
            <w:r w:rsidRPr="00570CDD">
              <w:rPr>
                <w:rFonts w:ascii="Times New Roman" w:hAnsi="Times New Roman"/>
                <w:sz w:val="28"/>
                <w:szCs w:val="28"/>
              </w:rPr>
              <w:t xml:space="preserve">З членами наглядової ради державного банку укладаються цивільно-правові договори, якими передбачаються права, обов’язки та умови роботи членів наглядової ради державного банку, у тому числі розмір їх винагороди. Розмір винагороди незалежних членів наглядової ради державного банку, у тому числі заохочувальних та компенсаційних виплат, встановлюється вищим органом з урахуванням пропозицій конкурсної комісії, наданих під час конкурсного відбору претендентів на посади незалежних членів наглядової ради державного банку. </w:t>
            </w:r>
            <w:r w:rsidRPr="00570CDD">
              <w:rPr>
                <w:rFonts w:ascii="Times New Roman" w:hAnsi="Times New Roman"/>
                <w:b/>
                <w:sz w:val="28"/>
                <w:szCs w:val="28"/>
              </w:rPr>
              <w:t>Витрати на оплату роботи членів наглядової ради державного банку несе державний банк.</w:t>
            </w:r>
          </w:p>
        </w:tc>
        <w:tc>
          <w:tcPr>
            <w:tcW w:w="7251" w:type="dxa"/>
          </w:tcPr>
          <w:p w:rsidR="00B55EFB" w:rsidRDefault="00B55EFB" w:rsidP="00B55EFB">
            <w:pPr>
              <w:spacing w:after="0" w:line="240" w:lineRule="auto"/>
              <w:jc w:val="both"/>
              <w:rPr>
                <w:rFonts w:ascii="Times New Roman" w:hAnsi="Times New Roman"/>
                <w:sz w:val="28"/>
                <w:szCs w:val="28"/>
              </w:rPr>
            </w:pPr>
            <w:r w:rsidRPr="00B55EFB">
              <w:rPr>
                <w:rFonts w:ascii="Times New Roman" w:hAnsi="Times New Roman"/>
                <w:b/>
                <w:sz w:val="28"/>
                <w:szCs w:val="28"/>
              </w:rPr>
              <w:lastRenderedPageBreak/>
              <w:t xml:space="preserve">Стаття 7. </w:t>
            </w:r>
            <w:r w:rsidRPr="00B55EFB">
              <w:rPr>
                <w:rFonts w:ascii="Times New Roman" w:hAnsi="Times New Roman"/>
                <w:sz w:val="28"/>
                <w:szCs w:val="28"/>
              </w:rPr>
              <w:t>Державні банки</w:t>
            </w:r>
          </w:p>
          <w:p w:rsidR="00726307" w:rsidRDefault="00726307" w:rsidP="00726307">
            <w:pPr>
              <w:spacing w:after="0" w:line="240" w:lineRule="auto"/>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w:t>
            </w:r>
          </w:p>
          <w:p w:rsidR="00726307" w:rsidRPr="00726307" w:rsidRDefault="00726307" w:rsidP="00726307">
            <w:pPr>
              <w:spacing w:after="0" w:line="240" w:lineRule="auto"/>
              <w:jc w:val="both"/>
              <w:rPr>
                <w:rFonts w:ascii="Times New Roman" w:hAnsi="Times New Roman"/>
                <w:color w:val="000000"/>
                <w:spacing w:val="-8"/>
                <w:sz w:val="28"/>
                <w:szCs w:val="28"/>
                <w:lang w:eastAsia="ru-RU"/>
              </w:rPr>
            </w:pPr>
            <w:r w:rsidRPr="00726307">
              <w:rPr>
                <w:rFonts w:ascii="Times New Roman" w:hAnsi="Times New Roman"/>
                <w:color w:val="000000"/>
                <w:spacing w:val="-8"/>
                <w:sz w:val="28"/>
                <w:szCs w:val="28"/>
                <w:lang w:eastAsia="ru-RU"/>
              </w:rPr>
              <w:t>Члени наглядової ради державного банку повинні</w:t>
            </w:r>
            <w:r>
              <w:rPr>
                <w:rFonts w:ascii="Times New Roman" w:hAnsi="Times New Roman"/>
                <w:color w:val="000000"/>
                <w:spacing w:val="-8"/>
                <w:sz w:val="28"/>
                <w:szCs w:val="28"/>
                <w:lang w:eastAsia="ru-RU"/>
              </w:rPr>
              <w:t xml:space="preserve"> </w:t>
            </w:r>
            <w:r w:rsidRPr="00726307">
              <w:rPr>
                <w:rFonts w:ascii="Times New Roman" w:hAnsi="Times New Roman"/>
                <w:b/>
                <w:color w:val="000000"/>
                <w:spacing w:val="-8"/>
                <w:sz w:val="28"/>
                <w:szCs w:val="28"/>
                <w:lang w:eastAsia="ru-RU"/>
              </w:rPr>
              <w:t xml:space="preserve">бути громадянами України та </w:t>
            </w:r>
            <w:r w:rsidRPr="00726307">
              <w:rPr>
                <w:rFonts w:ascii="Times New Roman" w:hAnsi="Times New Roman"/>
                <w:color w:val="000000"/>
                <w:spacing w:val="-8"/>
                <w:sz w:val="28"/>
                <w:szCs w:val="28"/>
                <w:lang w:eastAsia="ru-RU"/>
              </w:rPr>
              <w:t>відповідати вимогам до керівника банку, встановленим статтею 42 цього Закону. Не допускається призначення особи на посаду члена наглядової ради державного банку, якщо таке призначення може призвести до конфлікту інтересів. Не може бути членом наглядової ради державного банку особа, яка має не погашену або не зняту в установленому законодавством порядку судимість та/або яка піддавалася адміністративному стягненню за вчинення правопорушення, пов’язаного з корупцією.</w:t>
            </w:r>
          </w:p>
          <w:p w:rsidR="00726307" w:rsidRPr="00726307" w:rsidRDefault="00726307" w:rsidP="00726307">
            <w:pPr>
              <w:spacing w:after="0" w:line="240" w:lineRule="auto"/>
              <w:jc w:val="both"/>
              <w:rPr>
                <w:rFonts w:ascii="Times New Roman" w:hAnsi="Times New Roman"/>
                <w:color w:val="000000"/>
                <w:spacing w:val="-8"/>
                <w:sz w:val="28"/>
                <w:szCs w:val="28"/>
                <w:lang w:eastAsia="ru-RU"/>
              </w:rPr>
            </w:pPr>
          </w:p>
          <w:p w:rsidR="00726307" w:rsidRPr="00726307" w:rsidRDefault="00726307" w:rsidP="00726307">
            <w:pPr>
              <w:spacing w:after="0" w:line="240" w:lineRule="auto"/>
              <w:jc w:val="both"/>
              <w:rPr>
                <w:rFonts w:ascii="Times New Roman" w:hAnsi="Times New Roman"/>
                <w:color w:val="000000"/>
                <w:spacing w:val="-8"/>
                <w:sz w:val="28"/>
                <w:szCs w:val="28"/>
                <w:lang w:eastAsia="ru-RU"/>
              </w:rPr>
            </w:pPr>
            <w:r w:rsidRPr="00726307">
              <w:rPr>
                <w:rFonts w:ascii="Times New Roman" w:hAnsi="Times New Roman"/>
                <w:color w:val="000000"/>
                <w:spacing w:val="-8"/>
                <w:sz w:val="28"/>
                <w:szCs w:val="28"/>
                <w:lang w:eastAsia="ru-RU"/>
              </w:rPr>
              <w:t>Незалежним членом наглядової ради державного банку не може бути особа, яка:</w:t>
            </w:r>
          </w:p>
          <w:p w:rsidR="00726307" w:rsidRDefault="00726307" w:rsidP="00726307">
            <w:pPr>
              <w:spacing w:after="0" w:line="240" w:lineRule="auto"/>
              <w:jc w:val="both"/>
              <w:rPr>
                <w:rFonts w:ascii="Times New Roman" w:hAnsi="Times New Roman"/>
                <w:color w:val="000000"/>
                <w:spacing w:val="-8"/>
                <w:sz w:val="28"/>
                <w:szCs w:val="28"/>
                <w:lang w:eastAsia="ru-RU"/>
              </w:rPr>
            </w:pPr>
            <w:r>
              <w:rPr>
                <w:rFonts w:ascii="Times New Roman" w:hAnsi="Times New Roman"/>
                <w:color w:val="000000"/>
                <w:spacing w:val="-8"/>
                <w:sz w:val="28"/>
                <w:szCs w:val="28"/>
                <w:lang w:eastAsia="ru-RU"/>
              </w:rPr>
              <w:t xml:space="preserve">… </w:t>
            </w:r>
          </w:p>
          <w:p w:rsidR="00726307" w:rsidRPr="00726307" w:rsidRDefault="00726307" w:rsidP="00726307">
            <w:pPr>
              <w:spacing w:after="0" w:line="240" w:lineRule="auto"/>
              <w:jc w:val="both"/>
              <w:rPr>
                <w:rFonts w:ascii="Times New Roman" w:hAnsi="Times New Roman"/>
                <w:color w:val="000000"/>
                <w:spacing w:val="-8"/>
                <w:sz w:val="28"/>
                <w:szCs w:val="28"/>
                <w:lang w:eastAsia="ru-RU"/>
              </w:rPr>
            </w:pPr>
          </w:p>
          <w:p w:rsidR="00726307" w:rsidRDefault="00726307" w:rsidP="00726307">
            <w:pPr>
              <w:spacing w:after="0" w:line="240" w:lineRule="auto"/>
              <w:jc w:val="both"/>
              <w:rPr>
                <w:rFonts w:ascii="Times New Roman" w:hAnsi="Times New Roman"/>
                <w:color w:val="000000"/>
                <w:spacing w:val="-8"/>
                <w:sz w:val="28"/>
                <w:szCs w:val="28"/>
                <w:lang w:eastAsia="ru-RU"/>
              </w:rPr>
            </w:pPr>
            <w:r w:rsidRPr="00726307">
              <w:rPr>
                <w:rFonts w:ascii="Times New Roman" w:hAnsi="Times New Roman"/>
                <w:color w:val="000000"/>
                <w:spacing w:val="-8"/>
                <w:sz w:val="28"/>
                <w:szCs w:val="28"/>
                <w:lang w:eastAsia="ru-RU"/>
              </w:rPr>
              <w:t>12) є близькою особою з особами, зазначеними у пунктах 1-11 цієї частини, якщо призначення та перебування цієї особи на посаді члена наглядової ради державного банку призведе до конфлікту інтересів (термін "близька особа" вживається у значенні, наведеному в Законі України "Пр</w:t>
            </w:r>
            <w:r>
              <w:rPr>
                <w:rFonts w:ascii="Times New Roman" w:hAnsi="Times New Roman"/>
                <w:color w:val="000000"/>
                <w:spacing w:val="-8"/>
                <w:sz w:val="28"/>
                <w:szCs w:val="28"/>
                <w:lang w:eastAsia="ru-RU"/>
              </w:rPr>
              <w:t>о запобігання корупції");</w:t>
            </w:r>
          </w:p>
          <w:p w:rsidR="00726307" w:rsidRDefault="00726307" w:rsidP="00726307">
            <w:pPr>
              <w:spacing w:after="0" w:line="240" w:lineRule="auto"/>
              <w:jc w:val="both"/>
              <w:rPr>
                <w:rFonts w:ascii="Times New Roman" w:hAnsi="Times New Roman"/>
                <w:b/>
                <w:sz w:val="28"/>
                <w:szCs w:val="28"/>
              </w:rPr>
            </w:pPr>
            <w:r>
              <w:rPr>
                <w:rFonts w:ascii="Times New Roman" w:hAnsi="Times New Roman"/>
                <w:b/>
                <w:sz w:val="28"/>
                <w:szCs w:val="28"/>
              </w:rPr>
              <w:t>13</w:t>
            </w:r>
            <w:r w:rsidRPr="00B33484">
              <w:rPr>
                <w:rFonts w:ascii="Times New Roman" w:hAnsi="Times New Roman"/>
                <w:b/>
                <w:sz w:val="28"/>
                <w:szCs w:val="28"/>
              </w:rPr>
              <w:t xml:space="preserve">) входить або протягом останніх п’яти років входила </w:t>
            </w:r>
            <w:r w:rsidRPr="00B33484">
              <w:rPr>
                <w:rFonts w:ascii="Times New Roman" w:hAnsi="Times New Roman"/>
                <w:b/>
                <w:sz w:val="28"/>
                <w:szCs w:val="28"/>
              </w:rPr>
              <w:lastRenderedPageBreak/>
              <w:t xml:space="preserve">до керівних органів громадського об'єднання або є </w:t>
            </w:r>
            <w:r>
              <w:rPr>
                <w:rFonts w:ascii="Times New Roman" w:hAnsi="Times New Roman"/>
                <w:b/>
                <w:sz w:val="28"/>
                <w:szCs w:val="28"/>
              </w:rPr>
              <w:t xml:space="preserve">уповноваженим </w:t>
            </w:r>
            <w:r w:rsidRPr="00B33484">
              <w:rPr>
                <w:rFonts w:ascii="Times New Roman" w:hAnsi="Times New Roman"/>
                <w:b/>
                <w:sz w:val="28"/>
                <w:szCs w:val="28"/>
              </w:rPr>
              <w:t>предст</w:t>
            </w:r>
            <w:r w:rsidR="004A77D8">
              <w:rPr>
                <w:rFonts w:ascii="Times New Roman" w:hAnsi="Times New Roman"/>
                <w:b/>
                <w:sz w:val="28"/>
                <w:szCs w:val="28"/>
              </w:rPr>
              <w:t>авником громадського об'єднання;</w:t>
            </w:r>
          </w:p>
          <w:p w:rsidR="004A77D8" w:rsidRDefault="004A77D8" w:rsidP="004A77D8">
            <w:pPr>
              <w:spacing w:after="0" w:line="240" w:lineRule="auto"/>
              <w:jc w:val="both"/>
              <w:rPr>
                <w:rFonts w:ascii="Times New Roman" w:hAnsi="Times New Roman"/>
                <w:b/>
                <w:sz w:val="28"/>
                <w:szCs w:val="28"/>
              </w:rPr>
            </w:pPr>
            <w:r>
              <w:rPr>
                <w:rFonts w:ascii="Times New Roman" w:hAnsi="Times New Roman"/>
                <w:b/>
                <w:sz w:val="28"/>
                <w:szCs w:val="28"/>
              </w:rPr>
              <w:t xml:space="preserve">14) є або </w:t>
            </w:r>
            <w:r w:rsidRPr="00B33484">
              <w:rPr>
                <w:rFonts w:ascii="Times New Roman" w:hAnsi="Times New Roman"/>
                <w:b/>
                <w:sz w:val="28"/>
                <w:szCs w:val="28"/>
              </w:rPr>
              <w:t xml:space="preserve">протягом останніх п’яти років </w:t>
            </w:r>
            <w:r>
              <w:rPr>
                <w:rFonts w:ascii="Times New Roman" w:hAnsi="Times New Roman"/>
                <w:b/>
                <w:sz w:val="28"/>
                <w:szCs w:val="28"/>
              </w:rPr>
              <w:t xml:space="preserve">була членом громадського об’єднання, яке отримує або протягом </w:t>
            </w:r>
            <w:r w:rsidRPr="00B33484">
              <w:rPr>
                <w:rFonts w:ascii="Times New Roman" w:hAnsi="Times New Roman"/>
                <w:b/>
                <w:sz w:val="28"/>
                <w:szCs w:val="28"/>
              </w:rPr>
              <w:t>останніх п’яти років</w:t>
            </w:r>
            <w:r w:rsidRPr="00693107">
              <w:rPr>
                <w:rFonts w:ascii="Times New Roman" w:hAnsi="Times New Roman"/>
                <w:b/>
                <w:sz w:val="28"/>
                <w:szCs w:val="28"/>
              </w:rPr>
              <w:t xml:space="preserve"> </w:t>
            </w:r>
            <w:r>
              <w:rPr>
                <w:rFonts w:ascii="Times New Roman" w:hAnsi="Times New Roman"/>
                <w:b/>
                <w:sz w:val="28"/>
                <w:szCs w:val="28"/>
              </w:rPr>
              <w:t xml:space="preserve">отримувало </w:t>
            </w:r>
            <w:r w:rsidRPr="00693107">
              <w:rPr>
                <w:rFonts w:ascii="Times New Roman" w:hAnsi="Times New Roman"/>
                <w:b/>
                <w:sz w:val="28"/>
                <w:szCs w:val="28"/>
              </w:rPr>
              <w:t>фінансування від іноземних держав та</w:t>
            </w:r>
            <w:r>
              <w:rPr>
                <w:rFonts w:ascii="Times New Roman" w:hAnsi="Times New Roman"/>
                <w:b/>
                <w:sz w:val="28"/>
                <w:szCs w:val="28"/>
              </w:rPr>
              <w:t>/або</w:t>
            </w:r>
            <w:r w:rsidRPr="00693107">
              <w:rPr>
                <w:rFonts w:ascii="Times New Roman" w:hAnsi="Times New Roman"/>
                <w:b/>
                <w:sz w:val="28"/>
                <w:szCs w:val="28"/>
              </w:rPr>
              <w:t xml:space="preserve"> іноземних неурядових організацій</w:t>
            </w:r>
            <w:r>
              <w:rPr>
                <w:rFonts w:ascii="Times New Roman" w:hAnsi="Times New Roman"/>
                <w:b/>
                <w:sz w:val="28"/>
                <w:szCs w:val="28"/>
              </w:rPr>
              <w:t>;</w:t>
            </w:r>
          </w:p>
          <w:p w:rsidR="004A77D8" w:rsidRPr="00726307" w:rsidRDefault="004A77D8" w:rsidP="00726307">
            <w:pPr>
              <w:spacing w:after="0" w:line="240" w:lineRule="auto"/>
              <w:jc w:val="both"/>
              <w:rPr>
                <w:rFonts w:ascii="Times New Roman" w:hAnsi="Times New Roman"/>
                <w:b/>
                <w:sz w:val="28"/>
                <w:szCs w:val="28"/>
              </w:rPr>
            </w:pPr>
            <w:r>
              <w:rPr>
                <w:rFonts w:ascii="Times New Roman" w:hAnsi="Times New Roman"/>
                <w:b/>
                <w:sz w:val="28"/>
                <w:szCs w:val="28"/>
              </w:rPr>
              <w:t xml:space="preserve">15) є або </w:t>
            </w:r>
            <w:r w:rsidRPr="00B33484">
              <w:rPr>
                <w:rFonts w:ascii="Times New Roman" w:hAnsi="Times New Roman"/>
                <w:b/>
                <w:sz w:val="28"/>
                <w:szCs w:val="28"/>
              </w:rPr>
              <w:t xml:space="preserve">протягом останніх п’яти років </w:t>
            </w:r>
            <w:r>
              <w:rPr>
                <w:rFonts w:ascii="Times New Roman" w:hAnsi="Times New Roman"/>
                <w:b/>
                <w:sz w:val="28"/>
                <w:szCs w:val="28"/>
              </w:rPr>
              <w:t xml:space="preserve">була членом громадського об’єднання, яке здійснює або протягом останніх п’яти років здійснювало </w:t>
            </w:r>
            <w:r w:rsidRPr="003F4C3C">
              <w:rPr>
                <w:rFonts w:ascii="Times New Roman" w:hAnsi="Times New Roman"/>
                <w:b/>
                <w:sz w:val="28"/>
                <w:szCs w:val="28"/>
              </w:rPr>
              <w:t>співробітництво з іноземними неурядовими організаціями</w:t>
            </w:r>
            <w:r>
              <w:rPr>
                <w:rFonts w:ascii="Times New Roman" w:hAnsi="Times New Roman"/>
                <w:b/>
                <w:sz w:val="28"/>
                <w:szCs w:val="28"/>
              </w:rPr>
              <w:t>.</w:t>
            </w:r>
          </w:p>
          <w:p w:rsidR="00726307" w:rsidRDefault="00726307" w:rsidP="00726307">
            <w:pPr>
              <w:spacing w:after="0" w:line="240" w:lineRule="auto"/>
              <w:jc w:val="both"/>
              <w:rPr>
                <w:rFonts w:ascii="Times New Roman" w:hAnsi="Times New Roman"/>
                <w:color w:val="000000"/>
                <w:spacing w:val="-8"/>
                <w:sz w:val="28"/>
                <w:szCs w:val="28"/>
                <w:lang w:eastAsia="ru-RU"/>
              </w:rPr>
            </w:pPr>
          </w:p>
          <w:p w:rsidR="00726307" w:rsidRPr="00B55EFB" w:rsidRDefault="00726307" w:rsidP="00726307">
            <w:pPr>
              <w:spacing w:after="0" w:line="240" w:lineRule="auto"/>
              <w:jc w:val="both"/>
              <w:rPr>
                <w:rFonts w:ascii="Times New Roman" w:hAnsi="Times New Roman"/>
                <w:color w:val="000000"/>
                <w:spacing w:val="-8"/>
                <w:sz w:val="28"/>
                <w:szCs w:val="28"/>
                <w:lang w:eastAsia="ru-RU"/>
              </w:rPr>
            </w:pPr>
            <w:r>
              <w:rPr>
                <w:rFonts w:ascii="Times New Roman" w:hAnsi="Times New Roman"/>
                <w:color w:val="000000"/>
                <w:spacing w:val="-8"/>
                <w:sz w:val="28"/>
                <w:szCs w:val="28"/>
                <w:lang w:eastAsia="ru-RU"/>
              </w:rPr>
              <w:t>…</w:t>
            </w:r>
          </w:p>
          <w:p w:rsidR="00B55EFB" w:rsidRPr="00B55EFB" w:rsidRDefault="00B55EFB" w:rsidP="00B55EFB">
            <w:pPr>
              <w:shd w:val="clear" w:color="auto" w:fill="FFFFFF"/>
              <w:spacing w:after="0" w:line="240" w:lineRule="auto"/>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Один представник держави у наглядовій раді державного банку призначається вищим органом за поданням Президента України, один - за поданням Кабінету Міністрів України та один - за поданням профільного Комітету Верховної Ради України, до предметів відання якого належать питання банківської діяльності.</w:t>
            </w:r>
          </w:p>
          <w:p w:rsidR="00B55EFB" w:rsidRPr="00B55EFB" w:rsidRDefault="00B55EFB" w:rsidP="00B55EFB">
            <w:pPr>
              <w:shd w:val="clear" w:color="auto" w:fill="FFFFFF"/>
              <w:spacing w:after="0" w:line="240" w:lineRule="auto"/>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Для визначення претендентів на посади незалежних членів наглядової ради державного банку Кабінет Міністрів України утворює конкурсну комісію, до складу якої входять один представник від Президента України, три - від Кабінету Міністрів України та один - від профільного Комітету Верховної Ради України, до предметів відання якого належать питання банківської діяльності. Вимоги до членів конкурсної комісії визначає Кабінет Міністрів України.</w:t>
            </w:r>
          </w:p>
          <w:p w:rsidR="00B55EFB" w:rsidRPr="00B55EFB" w:rsidRDefault="00B55EFB" w:rsidP="00B55EFB">
            <w:pPr>
              <w:shd w:val="clear" w:color="auto" w:fill="FFFFFF"/>
              <w:spacing w:after="0" w:line="240" w:lineRule="auto"/>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 xml:space="preserve">У роботі конкурсної комісії можуть брати участь з правом </w:t>
            </w:r>
            <w:r w:rsidRPr="00B55EFB">
              <w:rPr>
                <w:rFonts w:ascii="Times New Roman" w:hAnsi="Times New Roman"/>
                <w:color w:val="000000"/>
                <w:spacing w:val="-8"/>
                <w:sz w:val="28"/>
                <w:szCs w:val="28"/>
                <w:lang w:eastAsia="ru-RU"/>
              </w:rPr>
              <w:lastRenderedPageBreak/>
              <w:t>дорадчого голосу представники міжнародних фінансових організацій.</w:t>
            </w:r>
          </w:p>
          <w:p w:rsidR="00B55EFB" w:rsidRPr="00B55EFB" w:rsidRDefault="00B55EFB" w:rsidP="00B55EFB">
            <w:pPr>
              <w:shd w:val="clear" w:color="auto" w:fill="FFFFFF"/>
              <w:spacing w:after="0" w:line="240" w:lineRule="auto"/>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Конкурсна комісія перевіряє претендентів на посади незалежних членів наглядової ради державного банку на відповідність вимогам, встановленим цим Законом.</w:t>
            </w:r>
          </w:p>
          <w:p w:rsidR="00B55EFB" w:rsidRPr="00B55EFB" w:rsidRDefault="00B55EFB" w:rsidP="00B55EFB">
            <w:pPr>
              <w:shd w:val="clear" w:color="auto" w:fill="FFFFFF"/>
              <w:spacing w:after="0" w:line="240" w:lineRule="auto"/>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Претенденти на посади незалежних членів наглядової ради державного банку визначаються шляхом конкурсного відбору в порядку, встановленому Кабінетом Міністрів України.</w:t>
            </w:r>
          </w:p>
          <w:p w:rsidR="00B55EFB" w:rsidRPr="00B55EFB" w:rsidRDefault="00B55EFB" w:rsidP="00B71E4C">
            <w:pPr>
              <w:shd w:val="clear" w:color="auto" w:fill="FFFFFF"/>
              <w:spacing w:after="0" w:line="240" w:lineRule="auto"/>
              <w:jc w:val="both"/>
              <w:rPr>
                <w:rFonts w:ascii="Times New Roman" w:hAnsi="Times New Roman"/>
                <w:b/>
                <w:color w:val="000000"/>
                <w:spacing w:val="-8"/>
                <w:sz w:val="28"/>
                <w:szCs w:val="28"/>
                <w:lang w:eastAsia="ru-RU"/>
              </w:rPr>
            </w:pPr>
            <w:r w:rsidRPr="00B55EFB">
              <w:rPr>
                <w:rFonts w:ascii="Times New Roman" w:hAnsi="Times New Roman"/>
                <w:b/>
                <w:color w:val="000000"/>
                <w:spacing w:val="-8"/>
                <w:sz w:val="28"/>
                <w:szCs w:val="28"/>
                <w:lang w:eastAsia="ru-RU"/>
              </w:rPr>
              <w:t>Конкурсний відбір та призначення на посади членів наглядової ради державного банку здійснюється з дотриманням</w:t>
            </w:r>
            <w:r w:rsidRPr="00B55EFB">
              <w:rPr>
                <w:rFonts w:ascii="Times New Roman" w:hAnsi="Times New Roman"/>
                <w:sz w:val="24"/>
                <w:szCs w:val="24"/>
                <w:lang w:val="ru-RU" w:eastAsia="ru-RU"/>
              </w:rPr>
              <w:t xml:space="preserve"> </w:t>
            </w:r>
            <w:r w:rsidRPr="00B55EFB">
              <w:rPr>
                <w:rFonts w:ascii="Times New Roman" w:hAnsi="Times New Roman"/>
                <w:b/>
                <w:color w:val="000000"/>
                <w:spacing w:val="-8"/>
                <w:sz w:val="28"/>
                <w:szCs w:val="28"/>
                <w:lang w:eastAsia="ru-RU"/>
              </w:rPr>
              <w:t>вимог до представництва кожної статі. Кількість представників однієї статі, що відбираються та призначаються на посади членів наглядової ради державного банку, повинна становити не менше 40 відсотків від загального складу наглядової ради.</w:t>
            </w:r>
          </w:p>
          <w:p w:rsidR="00B55EFB" w:rsidRPr="00B55EFB" w:rsidRDefault="00B55EFB" w:rsidP="00B71E4C">
            <w:pPr>
              <w:shd w:val="clear" w:color="auto" w:fill="FFFFFF"/>
              <w:spacing w:after="0" w:line="240" w:lineRule="auto"/>
              <w:jc w:val="both"/>
              <w:rPr>
                <w:rFonts w:ascii="Times New Roman" w:hAnsi="Times New Roman"/>
                <w:sz w:val="24"/>
                <w:szCs w:val="24"/>
                <w:lang w:val="ru-RU" w:eastAsia="ru-RU"/>
              </w:rPr>
            </w:pPr>
            <w:r w:rsidRPr="00B55EFB">
              <w:rPr>
                <w:rFonts w:ascii="Times New Roman" w:hAnsi="Times New Roman"/>
                <w:b/>
                <w:color w:val="000000"/>
                <w:spacing w:val="-8"/>
                <w:sz w:val="28"/>
                <w:szCs w:val="28"/>
                <w:lang w:eastAsia="ru-RU"/>
              </w:rPr>
              <w:t>У разі, якщо за результатами конкурсного відбору та призначень на посади членів наглядової ради державного банку не було призначено представників однієї статі у кількості, визначеній цією статтею, при наступному конкурсному відборі та призначенні членів наглядової ради державного банку перевага надається представникам статі, якої не вистачає для дотримання представництва у наглядовій раді.</w:t>
            </w:r>
            <w:r w:rsidRPr="00B55EFB">
              <w:rPr>
                <w:rFonts w:ascii="Times New Roman" w:hAnsi="Times New Roman"/>
                <w:sz w:val="24"/>
                <w:szCs w:val="24"/>
                <w:lang w:val="ru-RU" w:eastAsia="ru-RU"/>
              </w:rPr>
              <w:t xml:space="preserve"> </w:t>
            </w:r>
          </w:p>
          <w:p w:rsidR="00B55EFB" w:rsidRPr="00B55EFB" w:rsidRDefault="00B55EFB" w:rsidP="00B55EFB">
            <w:pPr>
              <w:shd w:val="clear" w:color="auto" w:fill="FFFFFF"/>
              <w:spacing w:after="0" w:line="240" w:lineRule="auto"/>
              <w:ind w:firstLine="448"/>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w:t>
            </w:r>
          </w:p>
          <w:p w:rsidR="00B55EFB" w:rsidRPr="00B55EFB" w:rsidRDefault="00B55EFB" w:rsidP="00B55EFB">
            <w:pPr>
              <w:shd w:val="clear" w:color="auto" w:fill="FFFFFF"/>
              <w:spacing w:after="0" w:line="240" w:lineRule="auto"/>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До виключної компетенції наглядової ради державного банку належить прийняття рішень з питань, визначених частиною шостою статті 39 цього Закону, а також:</w:t>
            </w:r>
          </w:p>
          <w:p w:rsidR="00B55EFB" w:rsidRPr="00B55EFB" w:rsidRDefault="00B55EFB" w:rsidP="00B55EFB">
            <w:pPr>
              <w:shd w:val="clear" w:color="auto" w:fill="FFFFFF"/>
              <w:spacing w:after="0" w:line="240" w:lineRule="auto"/>
              <w:ind w:firstLine="448"/>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w:t>
            </w:r>
          </w:p>
          <w:p w:rsidR="00B55EFB" w:rsidRPr="00B55EFB" w:rsidRDefault="00B55EFB" w:rsidP="00B55EFB">
            <w:pPr>
              <w:shd w:val="clear" w:color="auto" w:fill="FFFFFF"/>
              <w:spacing w:after="0" w:line="240" w:lineRule="auto"/>
              <w:jc w:val="both"/>
              <w:rPr>
                <w:rFonts w:ascii="Times New Roman" w:hAnsi="Times New Roman"/>
                <w:color w:val="000000"/>
                <w:spacing w:val="-8"/>
                <w:sz w:val="28"/>
                <w:szCs w:val="28"/>
                <w:lang w:eastAsia="ru-RU"/>
              </w:rPr>
            </w:pPr>
            <w:r w:rsidRPr="00B55EFB">
              <w:rPr>
                <w:rFonts w:ascii="Times New Roman" w:hAnsi="Times New Roman"/>
                <w:color w:val="000000"/>
                <w:spacing w:val="-8"/>
                <w:sz w:val="28"/>
                <w:szCs w:val="28"/>
                <w:lang w:eastAsia="ru-RU"/>
              </w:rPr>
              <w:t xml:space="preserve">7) прийняття рішень про утворення комітетів наглядової ради </w:t>
            </w:r>
            <w:r w:rsidRPr="00B55EFB">
              <w:rPr>
                <w:rFonts w:ascii="Times New Roman" w:hAnsi="Times New Roman"/>
                <w:color w:val="000000"/>
                <w:spacing w:val="-8"/>
                <w:sz w:val="28"/>
                <w:szCs w:val="28"/>
                <w:lang w:eastAsia="ru-RU"/>
              </w:rPr>
              <w:lastRenderedPageBreak/>
              <w:t>державного банку та затвердження положень про них;</w:t>
            </w:r>
          </w:p>
          <w:p w:rsidR="0027790C" w:rsidRDefault="00B55EFB" w:rsidP="00B55EFB">
            <w:pPr>
              <w:spacing w:after="0" w:line="240" w:lineRule="auto"/>
              <w:jc w:val="both"/>
              <w:rPr>
                <w:rFonts w:ascii="Times New Roman" w:hAnsi="Times New Roman"/>
                <w:b/>
                <w:color w:val="000000"/>
                <w:spacing w:val="-8"/>
                <w:sz w:val="28"/>
                <w:szCs w:val="28"/>
                <w:lang w:eastAsia="ru-RU"/>
              </w:rPr>
            </w:pPr>
            <w:r w:rsidRPr="00B55EFB">
              <w:rPr>
                <w:rFonts w:ascii="Times New Roman" w:hAnsi="Times New Roman"/>
                <w:b/>
                <w:color w:val="000000"/>
                <w:spacing w:val="-8"/>
                <w:sz w:val="28"/>
                <w:szCs w:val="28"/>
                <w:lang w:eastAsia="ru-RU"/>
              </w:rPr>
              <w:t>7-1)</w:t>
            </w:r>
            <w:r w:rsidRPr="00B55EFB">
              <w:rPr>
                <w:rFonts w:ascii="Times New Roman" w:hAnsi="Times New Roman"/>
                <w:sz w:val="20"/>
                <w:szCs w:val="20"/>
                <w:lang w:val="ru-RU" w:eastAsia="ru-RU"/>
              </w:rPr>
              <w:t xml:space="preserve"> </w:t>
            </w:r>
            <w:r w:rsidRPr="00B55EFB">
              <w:rPr>
                <w:rFonts w:ascii="Times New Roman" w:hAnsi="Times New Roman"/>
                <w:b/>
                <w:color w:val="000000"/>
                <w:spacing w:val="-8"/>
                <w:sz w:val="28"/>
                <w:szCs w:val="28"/>
                <w:lang w:eastAsia="ru-RU"/>
              </w:rPr>
              <w:t>встановлення мінімальної кількості представників однієї статі, що обираються на посади членів правління державного банку;</w:t>
            </w:r>
          </w:p>
          <w:p w:rsidR="00570CDD" w:rsidRDefault="00570CDD" w:rsidP="00B55EFB">
            <w:pPr>
              <w:spacing w:after="0" w:line="240" w:lineRule="auto"/>
              <w:jc w:val="both"/>
              <w:rPr>
                <w:rFonts w:ascii="Times New Roman" w:hAnsi="Times New Roman"/>
                <w:b/>
                <w:color w:val="000000"/>
                <w:spacing w:val="-8"/>
                <w:sz w:val="28"/>
                <w:szCs w:val="28"/>
                <w:lang w:eastAsia="ru-RU"/>
              </w:rPr>
            </w:pPr>
            <w:r>
              <w:rPr>
                <w:rFonts w:ascii="Times New Roman" w:hAnsi="Times New Roman"/>
                <w:b/>
                <w:color w:val="000000"/>
                <w:spacing w:val="-8"/>
                <w:sz w:val="28"/>
                <w:szCs w:val="28"/>
                <w:lang w:eastAsia="ru-RU"/>
              </w:rPr>
              <w:t>…</w:t>
            </w:r>
          </w:p>
          <w:p w:rsidR="00570CDD" w:rsidRDefault="00570CDD" w:rsidP="00B55EFB">
            <w:pPr>
              <w:spacing w:after="0" w:line="240" w:lineRule="auto"/>
              <w:jc w:val="both"/>
              <w:rPr>
                <w:rFonts w:ascii="Times New Roman" w:hAnsi="Times New Roman"/>
                <w:b/>
                <w:color w:val="000000"/>
                <w:spacing w:val="-8"/>
                <w:sz w:val="28"/>
                <w:szCs w:val="28"/>
                <w:lang w:eastAsia="ru-RU"/>
              </w:rPr>
            </w:pPr>
          </w:p>
          <w:p w:rsidR="00570CDD" w:rsidRPr="00570CDD" w:rsidRDefault="00570CDD" w:rsidP="004A77D8">
            <w:pPr>
              <w:spacing w:after="0" w:line="240" w:lineRule="auto"/>
              <w:jc w:val="both"/>
              <w:rPr>
                <w:rFonts w:ascii="Times New Roman" w:hAnsi="Times New Roman"/>
                <w:sz w:val="28"/>
                <w:szCs w:val="28"/>
              </w:rPr>
            </w:pPr>
            <w:r w:rsidRPr="00570CDD">
              <w:rPr>
                <w:rFonts w:ascii="Times New Roman" w:hAnsi="Times New Roman"/>
                <w:sz w:val="28"/>
                <w:szCs w:val="28"/>
              </w:rPr>
              <w:t xml:space="preserve">З членами наглядової ради державного банку укладаються цивільно-правові договори, якими передбачаються права, обов’язки та умови роботи членів наглядової ради державного банку, у тому числі розмір їх винагороди. Розмір винагороди незалежних членів наглядової ради державного банку, у тому числі заохочувальних та компенсаційних виплат, встановлюється вищим органом з урахуванням пропозицій конкурсної комісії, наданих під час конкурсного відбору претендентів на посади незалежних членів наглядової ради державного банку. </w:t>
            </w:r>
            <w:r w:rsidRPr="00570CDD">
              <w:rPr>
                <w:rFonts w:ascii="Times New Roman" w:hAnsi="Times New Roman"/>
                <w:b/>
                <w:sz w:val="28"/>
                <w:szCs w:val="28"/>
              </w:rPr>
              <w:t xml:space="preserve">Винагорода членам наглядової ради державного банку виплачується </w:t>
            </w:r>
            <w:r w:rsidR="004745B0" w:rsidRPr="004745B0">
              <w:rPr>
                <w:rFonts w:ascii="Times New Roman" w:hAnsi="Times New Roman"/>
                <w:b/>
                <w:sz w:val="28"/>
                <w:szCs w:val="28"/>
              </w:rPr>
              <w:t>виключно</w:t>
            </w:r>
            <w:r w:rsidR="004745B0" w:rsidRPr="00570CDD">
              <w:rPr>
                <w:rFonts w:ascii="Times New Roman" w:hAnsi="Times New Roman"/>
                <w:b/>
                <w:sz w:val="28"/>
                <w:szCs w:val="28"/>
              </w:rPr>
              <w:t xml:space="preserve"> </w:t>
            </w:r>
            <w:r w:rsidRPr="00570CDD">
              <w:rPr>
                <w:rFonts w:ascii="Times New Roman" w:hAnsi="Times New Roman"/>
                <w:b/>
                <w:sz w:val="28"/>
                <w:szCs w:val="28"/>
              </w:rPr>
              <w:t>за рішенням Кабінету Міністрів України</w:t>
            </w:r>
            <w:r>
              <w:rPr>
                <w:rFonts w:ascii="Times New Roman" w:hAnsi="Times New Roman"/>
                <w:b/>
                <w:sz w:val="28"/>
                <w:szCs w:val="28"/>
              </w:rPr>
              <w:t xml:space="preserve"> після відповідного подання центрального органу</w:t>
            </w:r>
            <w:r w:rsidRPr="00570CDD">
              <w:rPr>
                <w:rFonts w:ascii="Times New Roman" w:hAnsi="Times New Roman"/>
                <w:b/>
                <w:sz w:val="28"/>
                <w:szCs w:val="28"/>
              </w:rPr>
              <w:t xml:space="preserve"> виконавчої влади, що забезпечує формування державної фінансової політики</w:t>
            </w:r>
            <w:r>
              <w:rPr>
                <w:rFonts w:ascii="Times New Roman" w:hAnsi="Times New Roman"/>
                <w:b/>
                <w:sz w:val="28"/>
                <w:szCs w:val="28"/>
              </w:rPr>
              <w:t>.</w:t>
            </w:r>
            <w:r w:rsidR="004A77D8">
              <w:rPr>
                <w:rFonts w:ascii="Times New Roman" w:hAnsi="Times New Roman"/>
                <w:b/>
                <w:sz w:val="28"/>
                <w:szCs w:val="28"/>
              </w:rPr>
              <w:t xml:space="preserve"> </w:t>
            </w:r>
            <w:r w:rsidR="004A77D8" w:rsidRPr="000619B7">
              <w:rPr>
                <w:rFonts w:ascii="Times New Roman" w:hAnsi="Times New Roman"/>
                <w:b/>
                <w:sz w:val="28"/>
                <w:szCs w:val="28"/>
              </w:rPr>
              <w:t xml:space="preserve">Максимальний місячний розмір </w:t>
            </w:r>
            <w:r w:rsidR="004A77D8">
              <w:rPr>
                <w:rFonts w:ascii="Times New Roman" w:hAnsi="Times New Roman"/>
                <w:b/>
                <w:sz w:val="28"/>
                <w:szCs w:val="28"/>
              </w:rPr>
              <w:t>винагороди</w:t>
            </w:r>
            <w:r w:rsidR="004A77D8" w:rsidRPr="000619B7">
              <w:rPr>
                <w:rFonts w:ascii="Times New Roman" w:hAnsi="Times New Roman"/>
                <w:b/>
                <w:sz w:val="28"/>
                <w:szCs w:val="28"/>
              </w:rPr>
              <w:t xml:space="preserve"> </w:t>
            </w:r>
            <w:r w:rsidR="004A77D8">
              <w:rPr>
                <w:rFonts w:ascii="Times New Roman" w:hAnsi="Times New Roman"/>
                <w:b/>
                <w:sz w:val="28"/>
                <w:szCs w:val="28"/>
              </w:rPr>
              <w:t xml:space="preserve">членів </w:t>
            </w:r>
            <w:r w:rsidR="004A77D8" w:rsidRPr="00570CDD">
              <w:rPr>
                <w:rFonts w:ascii="Times New Roman" w:hAnsi="Times New Roman"/>
                <w:b/>
                <w:sz w:val="28"/>
                <w:szCs w:val="28"/>
              </w:rPr>
              <w:t xml:space="preserve">наглядової ради державного банку </w:t>
            </w:r>
            <w:r w:rsidR="004A77D8" w:rsidRPr="000619B7">
              <w:rPr>
                <w:rFonts w:ascii="Times New Roman" w:hAnsi="Times New Roman"/>
                <w:b/>
                <w:sz w:val="28"/>
                <w:szCs w:val="28"/>
              </w:rPr>
              <w:t xml:space="preserve">(враховуючи заробітну плату, будь-які надбавки, премії, заохочувальні виплати, компенсацію витрат, пов’язаних з виконанням їхніх функцій) не може перевищувати </w:t>
            </w:r>
            <w:r w:rsidR="004745B0" w:rsidRPr="004745B0">
              <w:rPr>
                <w:rFonts w:ascii="Times New Roman" w:hAnsi="Times New Roman"/>
                <w:b/>
                <w:sz w:val="28"/>
                <w:szCs w:val="28"/>
              </w:rPr>
              <w:t>50 прожиткових мінімумів, встановлених для працездатних осіб на 1 січня відповідного року</w:t>
            </w:r>
            <w:r w:rsidR="004A77D8" w:rsidRPr="000619B7">
              <w:rPr>
                <w:rFonts w:ascii="Times New Roman" w:hAnsi="Times New Roman"/>
                <w:b/>
                <w:sz w:val="28"/>
                <w:szCs w:val="28"/>
              </w:rPr>
              <w:t>.</w:t>
            </w:r>
          </w:p>
        </w:tc>
      </w:tr>
      <w:tr w:rsidR="00C22A52" w:rsidTr="00950ABD">
        <w:tc>
          <w:tcPr>
            <w:tcW w:w="14502" w:type="dxa"/>
            <w:gridSpan w:val="2"/>
          </w:tcPr>
          <w:p w:rsidR="00C22A52" w:rsidRPr="00E8038E" w:rsidRDefault="00C22A52" w:rsidP="00C22A52">
            <w:pPr>
              <w:spacing w:after="0" w:line="240" w:lineRule="auto"/>
              <w:jc w:val="center"/>
              <w:rPr>
                <w:rFonts w:ascii="Times New Roman" w:hAnsi="Times New Roman"/>
                <w:b/>
                <w:sz w:val="28"/>
                <w:szCs w:val="28"/>
              </w:rPr>
            </w:pPr>
            <w:r w:rsidRPr="00C17A32">
              <w:rPr>
                <w:rFonts w:ascii="Times New Roman" w:hAnsi="Times New Roman"/>
                <w:sz w:val="28"/>
                <w:szCs w:val="28"/>
              </w:rPr>
              <w:lastRenderedPageBreak/>
              <w:t>Закон України “</w:t>
            </w:r>
            <w:r w:rsidRPr="00C22A52">
              <w:rPr>
                <w:rFonts w:ascii="Times New Roman" w:hAnsi="Times New Roman"/>
                <w:bCs/>
                <w:color w:val="000000"/>
                <w:spacing w:val="-8"/>
                <w:sz w:val="28"/>
                <w:szCs w:val="28"/>
                <w:lang w:eastAsia="ru-RU"/>
              </w:rPr>
              <w:t>Про особливості управління об'єктами державної власності в оборонно-промисловому комплексі</w:t>
            </w:r>
            <w:r w:rsidRPr="00C17A32">
              <w:rPr>
                <w:rFonts w:ascii="Times New Roman" w:hAnsi="Times New Roman"/>
                <w:sz w:val="28"/>
                <w:szCs w:val="28"/>
              </w:rPr>
              <w:t>”</w:t>
            </w:r>
          </w:p>
        </w:tc>
      </w:tr>
      <w:tr w:rsidR="00C22A52" w:rsidTr="00537153">
        <w:tc>
          <w:tcPr>
            <w:tcW w:w="7251" w:type="dxa"/>
          </w:tcPr>
          <w:p w:rsidR="00C22A52" w:rsidRPr="00C22A52" w:rsidRDefault="00C22A52" w:rsidP="00C22A52">
            <w:pPr>
              <w:spacing w:after="0" w:line="240" w:lineRule="auto"/>
              <w:jc w:val="both"/>
              <w:rPr>
                <w:rFonts w:ascii="Times New Roman" w:hAnsi="Times New Roman"/>
                <w:sz w:val="28"/>
                <w:szCs w:val="28"/>
              </w:rPr>
            </w:pPr>
            <w:r w:rsidRPr="00C22A52">
              <w:rPr>
                <w:rFonts w:ascii="Times New Roman" w:hAnsi="Times New Roman"/>
                <w:b/>
                <w:sz w:val="28"/>
                <w:szCs w:val="28"/>
              </w:rPr>
              <w:t xml:space="preserve">Стаття 5. </w:t>
            </w:r>
            <w:r w:rsidRPr="00C22A52">
              <w:rPr>
                <w:rFonts w:ascii="Times New Roman" w:hAnsi="Times New Roman"/>
                <w:sz w:val="28"/>
                <w:szCs w:val="28"/>
              </w:rPr>
              <w:t>Органи управління Концерну</w:t>
            </w:r>
          </w:p>
          <w:p w:rsidR="00C22A52" w:rsidRDefault="00C22A52" w:rsidP="00C22A52">
            <w:pPr>
              <w:spacing w:after="0" w:line="240" w:lineRule="auto"/>
              <w:jc w:val="both"/>
              <w:rPr>
                <w:rFonts w:ascii="Times New Roman" w:hAnsi="Times New Roman"/>
                <w:sz w:val="28"/>
                <w:szCs w:val="28"/>
              </w:rPr>
            </w:pPr>
          </w:p>
          <w:p w:rsidR="00C22A52" w:rsidRDefault="00C22A52" w:rsidP="00C22A52">
            <w:pPr>
              <w:spacing w:after="0" w:line="240" w:lineRule="auto"/>
              <w:jc w:val="both"/>
              <w:rPr>
                <w:rFonts w:ascii="Times New Roman" w:hAnsi="Times New Roman"/>
                <w:sz w:val="28"/>
                <w:szCs w:val="28"/>
              </w:rPr>
            </w:pPr>
            <w:r>
              <w:rPr>
                <w:rFonts w:ascii="Times New Roman" w:hAnsi="Times New Roman"/>
                <w:sz w:val="28"/>
                <w:szCs w:val="28"/>
              </w:rPr>
              <w:t>…</w:t>
            </w:r>
          </w:p>
          <w:p w:rsidR="00C22A52" w:rsidRPr="00C22A52" w:rsidRDefault="00C22A52" w:rsidP="00C22A52">
            <w:pPr>
              <w:spacing w:after="0" w:line="240" w:lineRule="auto"/>
              <w:jc w:val="both"/>
              <w:rPr>
                <w:rFonts w:ascii="Times New Roman" w:hAnsi="Times New Roman"/>
                <w:sz w:val="28"/>
                <w:szCs w:val="28"/>
              </w:rPr>
            </w:pPr>
          </w:p>
          <w:p w:rsidR="00C22A52" w:rsidRPr="00C22A52" w:rsidRDefault="00C22A52" w:rsidP="00C22A52">
            <w:pPr>
              <w:spacing w:after="0" w:line="240" w:lineRule="auto"/>
              <w:jc w:val="both"/>
              <w:rPr>
                <w:rFonts w:ascii="Times New Roman" w:hAnsi="Times New Roman"/>
                <w:sz w:val="28"/>
                <w:szCs w:val="28"/>
              </w:rPr>
            </w:pPr>
            <w:r w:rsidRPr="00C22A52">
              <w:rPr>
                <w:rFonts w:ascii="Times New Roman" w:hAnsi="Times New Roman"/>
                <w:sz w:val="28"/>
                <w:szCs w:val="28"/>
              </w:rPr>
              <w:t>3. Наглядова рада Концерну (далі - Наглядова рада) складається з п'яти членів, три з яких призначаються Президентом України, а два - Кабінетом Міністрів України.</w:t>
            </w:r>
          </w:p>
          <w:p w:rsidR="00C22A52" w:rsidRDefault="00C22A52" w:rsidP="00C22A52">
            <w:pPr>
              <w:spacing w:after="0" w:line="240" w:lineRule="auto"/>
              <w:jc w:val="both"/>
              <w:rPr>
                <w:rFonts w:ascii="Times New Roman" w:hAnsi="Times New Roman"/>
                <w:sz w:val="28"/>
                <w:szCs w:val="28"/>
              </w:rPr>
            </w:pPr>
          </w:p>
          <w:p w:rsidR="00C22A52" w:rsidRDefault="00C22A52" w:rsidP="00C22A52">
            <w:pPr>
              <w:spacing w:after="0" w:line="240" w:lineRule="auto"/>
              <w:jc w:val="both"/>
              <w:rPr>
                <w:rFonts w:ascii="Times New Roman" w:hAnsi="Times New Roman"/>
                <w:sz w:val="28"/>
                <w:szCs w:val="28"/>
              </w:rPr>
            </w:pPr>
          </w:p>
          <w:p w:rsidR="00C22A52" w:rsidRDefault="00C22A52" w:rsidP="00C22A52">
            <w:pPr>
              <w:spacing w:after="0" w:line="240" w:lineRule="auto"/>
              <w:jc w:val="both"/>
              <w:rPr>
                <w:rFonts w:ascii="Times New Roman" w:hAnsi="Times New Roman"/>
                <w:sz w:val="28"/>
                <w:szCs w:val="28"/>
              </w:rPr>
            </w:pPr>
          </w:p>
          <w:p w:rsidR="00C22A52" w:rsidRPr="00C22A52" w:rsidRDefault="00C22A52" w:rsidP="00C22A52">
            <w:pPr>
              <w:spacing w:after="0" w:line="240" w:lineRule="auto"/>
              <w:jc w:val="both"/>
              <w:rPr>
                <w:rFonts w:ascii="Times New Roman" w:hAnsi="Times New Roman"/>
                <w:sz w:val="28"/>
                <w:szCs w:val="28"/>
              </w:rPr>
            </w:pPr>
          </w:p>
          <w:p w:rsidR="00C22A52" w:rsidRDefault="00C22A52" w:rsidP="00C22A52">
            <w:pPr>
              <w:spacing w:after="0" w:line="240" w:lineRule="auto"/>
              <w:jc w:val="both"/>
              <w:rPr>
                <w:rFonts w:ascii="Times New Roman" w:hAnsi="Times New Roman"/>
                <w:sz w:val="28"/>
                <w:szCs w:val="28"/>
              </w:rPr>
            </w:pPr>
            <w:r w:rsidRPr="00C22A52">
              <w:rPr>
                <w:rFonts w:ascii="Times New Roman" w:hAnsi="Times New Roman"/>
                <w:sz w:val="28"/>
                <w:szCs w:val="28"/>
              </w:rPr>
              <w:t>Строк повноважень членів Наглядової ради становить п'ять років.</w:t>
            </w:r>
          </w:p>
          <w:p w:rsidR="00C22A52" w:rsidRPr="00E8038E" w:rsidRDefault="00C22A52" w:rsidP="00C22A52">
            <w:pPr>
              <w:spacing w:after="0" w:line="240" w:lineRule="auto"/>
              <w:jc w:val="both"/>
              <w:rPr>
                <w:rFonts w:ascii="Times New Roman" w:hAnsi="Times New Roman"/>
                <w:b/>
                <w:sz w:val="28"/>
                <w:szCs w:val="28"/>
              </w:rPr>
            </w:pPr>
            <w:r>
              <w:rPr>
                <w:rFonts w:ascii="Times New Roman" w:hAnsi="Times New Roman"/>
                <w:sz w:val="28"/>
                <w:szCs w:val="28"/>
              </w:rPr>
              <w:t>…</w:t>
            </w:r>
          </w:p>
        </w:tc>
        <w:tc>
          <w:tcPr>
            <w:tcW w:w="7251" w:type="dxa"/>
          </w:tcPr>
          <w:p w:rsidR="00C22A52" w:rsidRPr="00C22A52" w:rsidRDefault="00C22A52" w:rsidP="00C22A52">
            <w:pPr>
              <w:spacing w:after="0" w:line="240" w:lineRule="auto"/>
              <w:jc w:val="both"/>
              <w:rPr>
                <w:rFonts w:ascii="Times New Roman" w:hAnsi="Times New Roman"/>
                <w:sz w:val="28"/>
                <w:szCs w:val="28"/>
              </w:rPr>
            </w:pPr>
            <w:r w:rsidRPr="00C22A52">
              <w:rPr>
                <w:rFonts w:ascii="Times New Roman" w:hAnsi="Times New Roman"/>
                <w:b/>
                <w:sz w:val="28"/>
                <w:szCs w:val="28"/>
              </w:rPr>
              <w:t xml:space="preserve">Стаття 5. </w:t>
            </w:r>
            <w:r w:rsidRPr="00C22A52">
              <w:rPr>
                <w:rFonts w:ascii="Times New Roman" w:hAnsi="Times New Roman"/>
                <w:sz w:val="28"/>
                <w:szCs w:val="28"/>
              </w:rPr>
              <w:t>Органи управління Концерну</w:t>
            </w:r>
          </w:p>
          <w:p w:rsidR="00C22A52" w:rsidRDefault="00C22A52" w:rsidP="00C22A52">
            <w:pPr>
              <w:spacing w:after="0" w:line="240" w:lineRule="auto"/>
              <w:jc w:val="both"/>
              <w:rPr>
                <w:rFonts w:ascii="Times New Roman" w:hAnsi="Times New Roman"/>
                <w:sz w:val="28"/>
                <w:szCs w:val="28"/>
              </w:rPr>
            </w:pPr>
          </w:p>
          <w:p w:rsidR="00C22A52" w:rsidRDefault="00C22A52" w:rsidP="00C22A52">
            <w:pPr>
              <w:spacing w:after="0" w:line="240" w:lineRule="auto"/>
              <w:jc w:val="both"/>
              <w:rPr>
                <w:rFonts w:ascii="Times New Roman" w:hAnsi="Times New Roman"/>
                <w:sz w:val="28"/>
                <w:szCs w:val="28"/>
              </w:rPr>
            </w:pPr>
            <w:r>
              <w:rPr>
                <w:rFonts w:ascii="Times New Roman" w:hAnsi="Times New Roman"/>
                <w:sz w:val="28"/>
                <w:szCs w:val="28"/>
              </w:rPr>
              <w:t>…</w:t>
            </w:r>
          </w:p>
          <w:p w:rsidR="00C22A52" w:rsidRPr="00C22A52" w:rsidRDefault="00C22A52" w:rsidP="00C22A52">
            <w:pPr>
              <w:spacing w:after="0" w:line="240" w:lineRule="auto"/>
              <w:jc w:val="both"/>
              <w:rPr>
                <w:rFonts w:ascii="Times New Roman" w:hAnsi="Times New Roman"/>
                <w:sz w:val="28"/>
                <w:szCs w:val="28"/>
              </w:rPr>
            </w:pPr>
          </w:p>
          <w:p w:rsidR="00C22A52" w:rsidRDefault="00C22A52" w:rsidP="00C22A52">
            <w:pPr>
              <w:spacing w:after="0" w:line="240" w:lineRule="auto"/>
              <w:jc w:val="both"/>
              <w:rPr>
                <w:rFonts w:ascii="Times New Roman" w:hAnsi="Times New Roman"/>
                <w:sz w:val="28"/>
                <w:szCs w:val="28"/>
              </w:rPr>
            </w:pPr>
            <w:r w:rsidRPr="00C22A52">
              <w:rPr>
                <w:rFonts w:ascii="Times New Roman" w:hAnsi="Times New Roman"/>
                <w:sz w:val="28"/>
                <w:szCs w:val="28"/>
              </w:rPr>
              <w:t>3. Наглядова рада Концерну (далі - Наглядова рада) складається з п'яти членів, три з яких призначаються Президентом України, а два - Кабінетом Міністрів України.</w:t>
            </w:r>
          </w:p>
          <w:p w:rsidR="00C22A52" w:rsidRDefault="00C22A52" w:rsidP="00C22A52">
            <w:pPr>
              <w:spacing w:after="0" w:line="240" w:lineRule="auto"/>
              <w:jc w:val="both"/>
              <w:rPr>
                <w:rFonts w:ascii="Times New Roman" w:hAnsi="Times New Roman"/>
                <w:sz w:val="28"/>
                <w:szCs w:val="28"/>
              </w:rPr>
            </w:pPr>
          </w:p>
          <w:p w:rsidR="00C22A52" w:rsidRPr="00C22A52" w:rsidRDefault="00C22A52" w:rsidP="00C22A52">
            <w:pPr>
              <w:spacing w:after="0" w:line="240" w:lineRule="auto"/>
              <w:jc w:val="both"/>
              <w:rPr>
                <w:rFonts w:ascii="Times New Roman" w:hAnsi="Times New Roman"/>
                <w:b/>
                <w:sz w:val="28"/>
                <w:szCs w:val="28"/>
              </w:rPr>
            </w:pPr>
            <w:r w:rsidRPr="00C22A52">
              <w:rPr>
                <w:rFonts w:ascii="Times New Roman" w:hAnsi="Times New Roman"/>
                <w:b/>
                <w:sz w:val="28"/>
                <w:szCs w:val="28"/>
              </w:rPr>
              <w:t>Членами Наглядової ради можуть бути виключно громадяни України.</w:t>
            </w:r>
          </w:p>
          <w:p w:rsidR="00C22A52" w:rsidRPr="00C22A52" w:rsidRDefault="00C22A52" w:rsidP="00C22A52">
            <w:pPr>
              <w:spacing w:after="0" w:line="240" w:lineRule="auto"/>
              <w:jc w:val="both"/>
              <w:rPr>
                <w:rFonts w:ascii="Times New Roman" w:hAnsi="Times New Roman"/>
                <w:sz w:val="28"/>
                <w:szCs w:val="28"/>
              </w:rPr>
            </w:pPr>
          </w:p>
          <w:p w:rsidR="00C22A52" w:rsidRDefault="00C22A52" w:rsidP="00C22A52">
            <w:pPr>
              <w:spacing w:after="0" w:line="240" w:lineRule="auto"/>
              <w:jc w:val="both"/>
              <w:rPr>
                <w:rFonts w:ascii="Times New Roman" w:hAnsi="Times New Roman"/>
                <w:sz w:val="28"/>
                <w:szCs w:val="28"/>
              </w:rPr>
            </w:pPr>
            <w:r w:rsidRPr="00C22A52">
              <w:rPr>
                <w:rFonts w:ascii="Times New Roman" w:hAnsi="Times New Roman"/>
                <w:sz w:val="28"/>
                <w:szCs w:val="28"/>
              </w:rPr>
              <w:t>Строк повноважень членів Наглядової ради становить п'ять років.</w:t>
            </w:r>
          </w:p>
          <w:p w:rsidR="00C22A52" w:rsidRPr="00E8038E" w:rsidRDefault="00C22A52" w:rsidP="00C22A52">
            <w:pPr>
              <w:spacing w:after="0" w:line="240" w:lineRule="auto"/>
              <w:jc w:val="both"/>
              <w:rPr>
                <w:rFonts w:ascii="Times New Roman" w:hAnsi="Times New Roman"/>
                <w:b/>
                <w:sz w:val="28"/>
                <w:szCs w:val="28"/>
              </w:rPr>
            </w:pPr>
            <w:r>
              <w:rPr>
                <w:rFonts w:ascii="Times New Roman" w:hAnsi="Times New Roman"/>
                <w:sz w:val="28"/>
                <w:szCs w:val="28"/>
              </w:rPr>
              <w:t>…</w:t>
            </w:r>
          </w:p>
        </w:tc>
      </w:tr>
    </w:tbl>
    <w:p w:rsidR="00537153" w:rsidRDefault="00537153" w:rsidP="00537153">
      <w:pPr>
        <w:spacing w:after="0" w:line="240" w:lineRule="auto"/>
        <w:rPr>
          <w:rFonts w:ascii="Times New Roman" w:hAnsi="Times New Roman"/>
          <w:sz w:val="28"/>
          <w:szCs w:val="28"/>
        </w:rPr>
      </w:pPr>
    </w:p>
    <w:p w:rsidR="00537153" w:rsidRDefault="00537153" w:rsidP="00537153">
      <w:pPr>
        <w:spacing w:after="0" w:line="240" w:lineRule="auto"/>
        <w:jc w:val="both"/>
        <w:rPr>
          <w:rFonts w:ascii="Times New Roman" w:hAnsi="Times New Roman"/>
          <w:sz w:val="28"/>
          <w:szCs w:val="28"/>
        </w:rPr>
      </w:pPr>
    </w:p>
    <w:p w:rsidR="00CB4E97" w:rsidRDefault="00537153" w:rsidP="00466AC6">
      <w:pPr>
        <w:spacing w:after="0" w:line="240" w:lineRule="auto"/>
        <w:jc w:val="both"/>
        <w:rPr>
          <w:rFonts w:ascii="Times New Roman" w:hAnsi="Times New Roman"/>
          <w:sz w:val="28"/>
          <w:szCs w:val="28"/>
        </w:rPr>
      </w:pPr>
      <w:r w:rsidRPr="00537153">
        <w:rPr>
          <w:rFonts w:ascii="Times New Roman" w:hAnsi="Times New Roman"/>
          <w:sz w:val="28"/>
          <w:szCs w:val="28"/>
        </w:rPr>
        <w:t>Народні депутати України</w:t>
      </w:r>
    </w:p>
    <w:p w:rsidR="00EB0714" w:rsidRDefault="00EB0714" w:rsidP="00466AC6">
      <w:pPr>
        <w:spacing w:after="0" w:line="240" w:lineRule="auto"/>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А.Л. Деркач</w:t>
      </w:r>
    </w:p>
    <w:p w:rsidR="00EB0714" w:rsidRDefault="00EB0714" w:rsidP="00466AC6">
      <w:pPr>
        <w:spacing w:after="0" w:line="240" w:lineRule="auto"/>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EB0714" w:rsidRPr="00537153" w:rsidRDefault="00EB0714" w:rsidP="00466AC6">
      <w:pPr>
        <w:spacing w:after="0" w:line="240" w:lineRule="auto"/>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О.А. Дубінський</w:t>
      </w:r>
    </w:p>
    <w:sectPr w:rsidR="00EB0714" w:rsidRPr="00537153" w:rsidSect="003B1FE2">
      <w:pgSz w:w="16838" w:h="11906" w:orient="landscape"/>
      <w:pgMar w:top="1134" w:right="85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A28"/>
    <w:rsid w:val="000619B7"/>
    <w:rsid w:val="00087A28"/>
    <w:rsid w:val="00092BCA"/>
    <w:rsid w:val="00117623"/>
    <w:rsid w:val="001909D6"/>
    <w:rsid w:val="00195DA6"/>
    <w:rsid w:val="001B7C08"/>
    <w:rsid w:val="0027790C"/>
    <w:rsid w:val="00284EB2"/>
    <w:rsid w:val="003327DE"/>
    <w:rsid w:val="00381B18"/>
    <w:rsid w:val="003B1FE2"/>
    <w:rsid w:val="003F4C3C"/>
    <w:rsid w:val="00426DF0"/>
    <w:rsid w:val="00466AC6"/>
    <w:rsid w:val="004745B0"/>
    <w:rsid w:val="00494B5D"/>
    <w:rsid w:val="004A77D8"/>
    <w:rsid w:val="004E4AC9"/>
    <w:rsid w:val="00537153"/>
    <w:rsid w:val="00570CDD"/>
    <w:rsid w:val="006721AE"/>
    <w:rsid w:val="00693107"/>
    <w:rsid w:val="00720851"/>
    <w:rsid w:val="00726307"/>
    <w:rsid w:val="00814A3E"/>
    <w:rsid w:val="00816315"/>
    <w:rsid w:val="00825FBD"/>
    <w:rsid w:val="00862DF8"/>
    <w:rsid w:val="008C655A"/>
    <w:rsid w:val="00950ABD"/>
    <w:rsid w:val="009B31ED"/>
    <w:rsid w:val="009C3234"/>
    <w:rsid w:val="009C3E52"/>
    <w:rsid w:val="00A0040C"/>
    <w:rsid w:val="00B251A1"/>
    <w:rsid w:val="00B33484"/>
    <w:rsid w:val="00B55EFB"/>
    <w:rsid w:val="00B71E4C"/>
    <w:rsid w:val="00BA4883"/>
    <w:rsid w:val="00BB3A0C"/>
    <w:rsid w:val="00C17A32"/>
    <w:rsid w:val="00C21CE0"/>
    <w:rsid w:val="00C22A52"/>
    <w:rsid w:val="00C90DDB"/>
    <w:rsid w:val="00CB4E97"/>
    <w:rsid w:val="00CF526A"/>
    <w:rsid w:val="00D06ABD"/>
    <w:rsid w:val="00D10FE3"/>
    <w:rsid w:val="00D1773F"/>
    <w:rsid w:val="00DD0C01"/>
    <w:rsid w:val="00E716FF"/>
    <w:rsid w:val="00E8038E"/>
    <w:rsid w:val="00E95A4E"/>
    <w:rsid w:val="00EB0714"/>
    <w:rsid w:val="00F17DE4"/>
    <w:rsid w:val="00F6779E"/>
    <w:rsid w:val="00F962BC"/>
    <w:rsid w:val="00FA1D50"/>
    <w:rsid w:val="00FE01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3472B7-8B3C-4734-90EE-8E4956C52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153"/>
    <w:pPr>
      <w:spacing w:after="200" w:line="276" w:lineRule="auto"/>
    </w:pPr>
    <w:rPr>
      <w:rFonts w:cs="Times New Roman"/>
      <w:lang w:val="uk-U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37153"/>
    <w:pPr>
      <w:spacing w:after="0" w:line="240" w:lineRule="auto"/>
    </w:pPr>
    <w:rPr>
      <w:rFonts w:cs="Times New Roman"/>
      <w:lang w:val="uk-U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rvps2">
    <w:name w:val="rvps2"/>
    <w:basedOn w:val="a"/>
    <w:rsid w:val="00537153"/>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basedOn w:val="a0"/>
    <w:rsid w:val="00537153"/>
    <w:rPr>
      <w:rFonts w:cs="Times New Roman"/>
    </w:rPr>
  </w:style>
  <w:style w:type="paragraph" w:styleId="a4">
    <w:name w:val="List Paragraph"/>
    <w:basedOn w:val="a"/>
    <w:uiPriority w:val="34"/>
    <w:qFormat/>
    <w:rsid w:val="00537153"/>
    <w:pPr>
      <w:ind w:left="720"/>
      <w:contextualSpacing/>
    </w:pPr>
  </w:style>
  <w:style w:type="character" w:customStyle="1" w:styleId="rvts37">
    <w:name w:val="rvts37"/>
    <w:basedOn w:val="a0"/>
    <w:rsid w:val="00537153"/>
    <w:rPr>
      <w:rFonts w:cs="Times New Roman"/>
    </w:rPr>
  </w:style>
  <w:style w:type="character" w:customStyle="1" w:styleId="apple-converted-space">
    <w:name w:val="apple-converted-space"/>
    <w:basedOn w:val="a0"/>
    <w:rsid w:val="0053715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2864626">
      <w:marLeft w:val="0"/>
      <w:marRight w:val="0"/>
      <w:marTop w:val="0"/>
      <w:marBottom w:val="0"/>
      <w:divBdr>
        <w:top w:val="none" w:sz="0" w:space="0" w:color="auto"/>
        <w:left w:val="none" w:sz="0" w:space="0" w:color="auto"/>
        <w:bottom w:val="none" w:sz="0" w:space="0" w:color="auto"/>
        <w:right w:val="none" w:sz="0" w:space="0" w:color="auto"/>
      </w:divBdr>
    </w:div>
    <w:div w:id="1522864627">
      <w:marLeft w:val="0"/>
      <w:marRight w:val="0"/>
      <w:marTop w:val="0"/>
      <w:marBottom w:val="0"/>
      <w:divBdr>
        <w:top w:val="none" w:sz="0" w:space="0" w:color="auto"/>
        <w:left w:val="none" w:sz="0" w:space="0" w:color="auto"/>
        <w:bottom w:val="none" w:sz="0" w:space="0" w:color="auto"/>
        <w:right w:val="none" w:sz="0" w:space="0" w:color="auto"/>
      </w:divBdr>
    </w:div>
    <w:div w:id="1522864628">
      <w:marLeft w:val="0"/>
      <w:marRight w:val="0"/>
      <w:marTop w:val="0"/>
      <w:marBottom w:val="0"/>
      <w:divBdr>
        <w:top w:val="none" w:sz="0" w:space="0" w:color="auto"/>
        <w:left w:val="none" w:sz="0" w:space="0" w:color="auto"/>
        <w:bottom w:val="none" w:sz="0" w:space="0" w:color="auto"/>
        <w:right w:val="none" w:sz="0" w:space="0" w:color="auto"/>
      </w:divBdr>
    </w:div>
    <w:div w:id="1522864629">
      <w:marLeft w:val="0"/>
      <w:marRight w:val="0"/>
      <w:marTop w:val="0"/>
      <w:marBottom w:val="0"/>
      <w:divBdr>
        <w:top w:val="none" w:sz="0" w:space="0" w:color="auto"/>
        <w:left w:val="none" w:sz="0" w:space="0" w:color="auto"/>
        <w:bottom w:val="none" w:sz="0" w:space="0" w:color="auto"/>
        <w:right w:val="none" w:sz="0" w:space="0" w:color="auto"/>
      </w:divBdr>
    </w:div>
    <w:div w:id="1522864630">
      <w:marLeft w:val="0"/>
      <w:marRight w:val="0"/>
      <w:marTop w:val="0"/>
      <w:marBottom w:val="0"/>
      <w:divBdr>
        <w:top w:val="none" w:sz="0" w:space="0" w:color="auto"/>
        <w:left w:val="none" w:sz="0" w:space="0" w:color="auto"/>
        <w:bottom w:val="none" w:sz="0" w:space="0" w:color="auto"/>
        <w:right w:val="none" w:sz="0" w:space="0" w:color="auto"/>
      </w:divBdr>
    </w:div>
    <w:div w:id="1522864631">
      <w:marLeft w:val="0"/>
      <w:marRight w:val="0"/>
      <w:marTop w:val="0"/>
      <w:marBottom w:val="0"/>
      <w:divBdr>
        <w:top w:val="none" w:sz="0" w:space="0" w:color="auto"/>
        <w:left w:val="none" w:sz="0" w:space="0" w:color="auto"/>
        <w:bottom w:val="none" w:sz="0" w:space="0" w:color="auto"/>
        <w:right w:val="none" w:sz="0" w:space="0" w:color="auto"/>
      </w:divBdr>
    </w:div>
    <w:div w:id="1522864632">
      <w:marLeft w:val="0"/>
      <w:marRight w:val="0"/>
      <w:marTop w:val="0"/>
      <w:marBottom w:val="0"/>
      <w:divBdr>
        <w:top w:val="none" w:sz="0" w:space="0" w:color="auto"/>
        <w:left w:val="none" w:sz="0" w:space="0" w:color="auto"/>
        <w:bottom w:val="none" w:sz="0" w:space="0" w:color="auto"/>
        <w:right w:val="none" w:sz="0" w:space="0" w:color="auto"/>
      </w:divBdr>
    </w:div>
    <w:div w:id="1522864633">
      <w:marLeft w:val="0"/>
      <w:marRight w:val="0"/>
      <w:marTop w:val="0"/>
      <w:marBottom w:val="0"/>
      <w:divBdr>
        <w:top w:val="none" w:sz="0" w:space="0" w:color="auto"/>
        <w:left w:val="none" w:sz="0" w:space="0" w:color="auto"/>
        <w:bottom w:val="none" w:sz="0" w:space="0" w:color="auto"/>
        <w:right w:val="none" w:sz="0" w:space="0" w:color="auto"/>
      </w:divBdr>
    </w:div>
    <w:div w:id="1522864634">
      <w:marLeft w:val="0"/>
      <w:marRight w:val="0"/>
      <w:marTop w:val="0"/>
      <w:marBottom w:val="0"/>
      <w:divBdr>
        <w:top w:val="none" w:sz="0" w:space="0" w:color="auto"/>
        <w:left w:val="none" w:sz="0" w:space="0" w:color="auto"/>
        <w:bottom w:val="none" w:sz="0" w:space="0" w:color="auto"/>
        <w:right w:val="none" w:sz="0" w:space="0" w:color="auto"/>
      </w:divBdr>
    </w:div>
    <w:div w:id="1522864635">
      <w:marLeft w:val="0"/>
      <w:marRight w:val="0"/>
      <w:marTop w:val="0"/>
      <w:marBottom w:val="0"/>
      <w:divBdr>
        <w:top w:val="none" w:sz="0" w:space="0" w:color="auto"/>
        <w:left w:val="none" w:sz="0" w:space="0" w:color="auto"/>
        <w:bottom w:val="none" w:sz="0" w:space="0" w:color="auto"/>
        <w:right w:val="none" w:sz="0" w:space="0" w:color="auto"/>
      </w:divBdr>
    </w:div>
    <w:div w:id="1522864636">
      <w:marLeft w:val="0"/>
      <w:marRight w:val="0"/>
      <w:marTop w:val="0"/>
      <w:marBottom w:val="0"/>
      <w:divBdr>
        <w:top w:val="none" w:sz="0" w:space="0" w:color="auto"/>
        <w:left w:val="none" w:sz="0" w:space="0" w:color="auto"/>
        <w:bottom w:val="none" w:sz="0" w:space="0" w:color="auto"/>
        <w:right w:val="none" w:sz="0" w:space="0" w:color="auto"/>
      </w:divBdr>
    </w:div>
    <w:div w:id="1522864638">
      <w:marLeft w:val="0"/>
      <w:marRight w:val="0"/>
      <w:marTop w:val="0"/>
      <w:marBottom w:val="0"/>
      <w:divBdr>
        <w:top w:val="none" w:sz="0" w:space="0" w:color="auto"/>
        <w:left w:val="none" w:sz="0" w:space="0" w:color="auto"/>
        <w:bottom w:val="none" w:sz="0" w:space="0" w:color="auto"/>
        <w:right w:val="none" w:sz="0" w:space="0" w:color="auto"/>
      </w:divBdr>
    </w:div>
    <w:div w:id="1522864639">
      <w:marLeft w:val="0"/>
      <w:marRight w:val="0"/>
      <w:marTop w:val="0"/>
      <w:marBottom w:val="0"/>
      <w:divBdr>
        <w:top w:val="none" w:sz="0" w:space="0" w:color="auto"/>
        <w:left w:val="none" w:sz="0" w:space="0" w:color="auto"/>
        <w:bottom w:val="none" w:sz="0" w:space="0" w:color="auto"/>
        <w:right w:val="none" w:sz="0" w:space="0" w:color="auto"/>
      </w:divBdr>
    </w:div>
    <w:div w:id="1522864640">
      <w:marLeft w:val="0"/>
      <w:marRight w:val="0"/>
      <w:marTop w:val="0"/>
      <w:marBottom w:val="0"/>
      <w:divBdr>
        <w:top w:val="none" w:sz="0" w:space="0" w:color="auto"/>
        <w:left w:val="none" w:sz="0" w:space="0" w:color="auto"/>
        <w:bottom w:val="none" w:sz="0" w:space="0" w:color="auto"/>
        <w:right w:val="none" w:sz="0" w:space="0" w:color="auto"/>
      </w:divBdr>
      <w:divsChild>
        <w:div w:id="1522864637">
          <w:marLeft w:val="0"/>
          <w:marRight w:val="0"/>
          <w:marTop w:val="0"/>
          <w:marBottom w:val="0"/>
          <w:divBdr>
            <w:top w:val="none" w:sz="0" w:space="0" w:color="auto"/>
            <w:left w:val="none" w:sz="0" w:space="0" w:color="auto"/>
            <w:bottom w:val="none" w:sz="0" w:space="0" w:color="auto"/>
            <w:right w:val="none" w:sz="0" w:space="0" w:color="auto"/>
          </w:divBdr>
        </w:div>
        <w:div w:id="1522864641">
          <w:marLeft w:val="0"/>
          <w:marRight w:val="0"/>
          <w:marTop w:val="0"/>
          <w:marBottom w:val="0"/>
          <w:divBdr>
            <w:top w:val="none" w:sz="0" w:space="0" w:color="auto"/>
            <w:left w:val="none" w:sz="0" w:space="0" w:color="auto"/>
            <w:bottom w:val="none" w:sz="0" w:space="0" w:color="auto"/>
            <w:right w:val="none" w:sz="0" w:space="0" w:color="auto"/>
          </w:divBdr>
        </w:div>
      </w:divsChild>
    </w:div>
    <w:div w:id="1522864642">
      <w:marLeft w:val="0"/>
      <w:marRight w:val="0"/>
      <w:marTop w:val="0"/>
      <w:marBottom w:val="0"/>
      <w:divBdr>
        <w:top w:val="none" w:sz="0" w:space="0" w:color="auto"/>
        <w:left w:val="none" w:sz="0" w:space="0" w:color="auto"/>
        <w:bottom w:val="none" w:sz="0" w:space="0" w:color="auto"/>
        <w:right w:val="none" w:sz="0" w:space="0" w:color="auto"/>
      </w:divBdr>
    </w:div>
    <w:div w:id="1522864643">
      <w:marLeft w:val="0"/>
      <w:marRight w:val="0"/>
      <w:marTop w:val="0"/>
      <w:marBottom w:val="0"/>
      <w:divBdr>
        <w:top w:val="none" w:sz="0" w:space="0" w:color="auto"/>
        <w:left w:val="none" w:sz="0" w:space="0" w:color="auto"/>
        <w:bottom w:val="none" w:sz="0" w:space="0" w:color="auto"/>
        <w:right w:val="none" w:sz="0" w:space="0" w:color="auto"/>
      </w:divBdr>
    </w:div>
    <w:div w:id="1522864644">
      <w:marLeft w:val="0"/>
      <w:marRight w:val="0"/>
      <w:marTop w:val="0"/>
      <w:marBottom w:val="0"/>
      <w:divBdr>
        <w:top w:val="none" w:sz="0" w:space="0" w:color="auto"/>
        <w:left w:val="none" w:sz="0" w:space="0" w:color="auto"/>
        <w:bottom w:val="none" w:sz="0" w:space="0" w:color="auto"/>
        <w:right w:val="none" w:sz="0" w:space="0" w:color="auto"/>
      </w:divBdr>
    </w:div>
    <w:div w:id="1522864645">
      <w:marLeft w:val="0"/>
      <w:marRight w:val="0"/>
      <w:marTop w:val="0"/>
      <w:marBottom w:val="0"/>
      <w:divBdr>
        <w:top w:val="none" w:sz="0" w:space="0" w:color="auto"/>
        <w:left w:val="none" w:sz="0" w:space="0" w:color="auto"/>
        <w:bottom w:val="none" w:sz="0" w:space="0" w:color="auto"/>
        <w:right w:val="none" w:sz="0" w:space="0" w:color="auto"/>
      </w:divBdr>
    </w:div>
    <w:div w:id="1522864647">
      <w:marLeft w:val="0"/>
      <w:marRight w:val="0"/>
      <w:marTop w:val="0"/>
      <w:marBottom w:val="0"/>
      <w:divBdr>
        <w:top w:val="none" w:sz="0" w:space="0" w:color="auto"/>
        <w:left w:val="none" w:sz="0" w:space="0" w:color="auto"/>
        <w:bottom w:val="none" w:sz="0" w:space="0" w:color="auto"/>
        <w:right w:val="none" w:sz="0" w:space="0" w:color="auto"/>
      </w:divBdr>
      <w:divsChild>
        <w:div w:id="1522864646">
          <w:marLeft w:val="0"/>
          <w:marRight w:val="0"/>
          <w:marTop w:val="0"/>
          <w:marBottom w:val="0"/>
          <w:divBdr>
            <w:top w:val="none" w:sz="0" w:space="0" w:color="auto"/>
            <w:left w:val="none" w:sz="0" w:space="0" w:color="auto"/>
            <w:bottom w:val="none" w:sz="0" w:space="0" w:color="auto"/>
            <w:right w:val="none" w:sz="0" w:space="0" w:color="auto"/>
          </w:divBdr>
        </w:div>
        <w:div w:id="1522864648">
          <w:marLeft w:val="0"/>
          <w:marRight w:val="0"/>
          <w:marTop w:val="0"/>
          <w:marBottom w:val="0"/>
          <w:divBdr>
            <w:top w:val="none" w:sz="0" w:space="0" w:color="auto"/>
            <w:left w:val="none" w:sz="0" w:space="0" w:color="auto"/>
            <w:bottom w:val="none" w:sz="0" w:space="0" w:color="auto"/>
            <w:right w:val="none" w:sz="0" w:space="0" w:color="auto"/>
          </w:divBdr>
        </w:div>
        <w:div w:id="1522864649">
          <w:marLeft w:val="0"/>
          <w:marRight w:val="0"/>
          <w:marTop w:val="0"/>
          <w:marBottom w:val="0"/>
          <w:divBdr>
            <w:top w:val="none" w:sz="0" w:space="0" w:color="auto"/>
            <w:left w:val="none" w:sz="0" w:space="0" w:color="auto"/>
            <w:bottom w:val="none" w:sz="0" w:space="0" w:color="auto"/>
            <w:right w:val="none" w:sz="0" w:space="0" w:color="auto"/>
          </w:divBdr>
        </w:div>
        <w:div w:id="1522864650">
          <w:marLeft w:val="0"/>
          <w:marRight w:val="0"/>
          <w:marTop w:val="0"/>
          <w:marBottom w:val="0"/>
          <w:divBdr>
            <w:top w:val="none" w:sz="0" w:space="0" w:color="auto"/>
            <w:left w:val="none" w:sz="0" w:space="0" w:color="auto"/>
            <w:bottom w:val="none" w:sz="0" w:space="0" w:color="auto"/>
            <w:right w:val="none" w:sz="0" w:space="0" w:color="auto"/>
          </w:divBdr>
        </w:div>
        <w:div w:id="1522864651">
          <w:marLeft w:val="0"/>
          <w:marRight w:val="0"/>
          <w:marTop w:val="0"/>
          <w:marBottom w:val="0"/>
          <w:divBdr>
            <w:top w:val="none" w:sz="0" w:space="0" w:color="auto"/>
            <w:left w:val="none" w:sz="0" w:space="0" w:color="auto"/>
            <w:bottom w:val="none" w:sz="0" w:space="0" w:color="auto"/>
            <w:right w:val="none" w:sz="0" w:space="0" w:color="auto"/>
          </w:divBdr>
        </w:div>
        <w:div w:id="1522864652">
          <w:marLeft w:val="0"/>
          <w:marRight w:val="0"/>
          <w:marTop w:val="0"/>
          <w:marBottom w:val="0"/>
          <w:divBdr>
            <w:top w:val="none" w:sz="0" w:space="0" w:color="auto"/>
            <w:left w:val="none" w:sz="0" w:space="0" w:color="auto"/>
            <w:bottom w:val="none" w:sz="0" w:space="0" w:color="auto"/>
            <w:right w:val="none" w:sz="0" w:space="0" w:color="auto"/>
          </w:divBdr>
        </w:div>
        <w:div w:id="1522864653">
          <w:marLeft w:val="0"/>
          <w:marRight w:val="0"/>
          <w:marTop w:val="0"/>
          <w:marBottom w:val="0"/>
          <w:divBdr>
            <w:top w:val="none" w:sz="0" w:space="0" w:color="auto"/>
            <w:left w:val="none" w:sz="0" w:space="0" w:color="auto"/>
            <w:bottom w:val="none" w:sz="0" w:space="0" w:color="auto"/>
            <w:right w:val="none" w:sz="0" w:space="0" w:color="auto"/>
          </w:divBdr>
        </w:div>
        <w:div w:id="1522864654">
          <w:marLeft w:val="0"/>
          <w:marRight w:val="0"/>
          <w:marTop w:val="0"/>
          <w:marBottom w:val="0"/>
          <w:divBdr>
            <w:top w:val="none" w:sz="0" w:space="0" w:color="auto"/>
            <w:left w:val="none" w:sz="0" w:space="0" w:color="auto"/>
            <w:bottom w:val="none" w:sz="0" w:space="0" w:color="auto"/>
            <w:right w:val="none" w:sz="0" w:space="0" w:color="auto"/>
          </w:divBdr>
        </w:div>
      </w:divsChild>
    </w:div>
    <w:div w:id="1522864655">
      <w:marLeft w:val="0"/>
      <w:marRight w:val="0"/>
      <w:marTop w:val="0"/>
      <w:marBottom w:val="0"/>
      <w:divBdr>
        <w:top w:val="none" w:sz="0" w:space="0" w:color="auto"/>
        <w:left w:val="none" w:sz="0" w:space="0" w:color="auto"/>
        <w:bottom w:val="none" w:sz="0" w:space="0" w:color="auto"/>
        <w:right w:val="none" w:sz="0" w:space="0" w:color="auto"/>
      </w:divBdr>
    </w:div>
    <w:div w:id="1522864656">
      <w:marLeft w:val="0"/>
      <w:marRight w:val="0"/>
      <w:marTop w:val="0"/>
      <w:marBottom w:val="0"/>
      <w:divBdr>
        <w:top w:val="none" w:sz="0" w:space="0" w:color="auto"/>
        <w:left w:val="none" w:sz="0" w:space="0" w:color="auto"/>
        <w:bottom w:val="none" w:sz="0" w:space="0" w:color="auto"/>
        <w:right w:val="none" w:sz="0" w:space="0" w:color="auto"/>
      </w:divBdr>
    </w:div>
    <w:div w:id="1522864657">
      <w:marLeft w:val="0"/>
      <w:marRight w:val="0"/>
      <w:marTop w:val="0"/>
      <w:marBottom w:val="0"/>
      <w:divBdr>
        <w:top w:val="none" w:sz="0" w:space="0" w:color="auto"/>
        <w:left w:val="none" w:sz="0" w:space="0" w:color="auto"/>
        <w:bottom w:val="none" w:sz="0" w:space="0" w:color="auto"/>
        <w:right w:val="none" w:sz="0" w:space="0" w:color="auto"/>
      </w:divBdr>
    </w:div>
    <w:div w:id="1522864658">
      <w:marLeft w:val="0"/>
      <w:marRight w:val="0"/>
      <w:marTop w:val="0"/>
      <w:marBottom w:val="0"/>
      <w:divBdr>
        <w:top w:val="none" w:sz="0" w:space="0" w:color="auto"/>
        <w:left w:val="none" w:sz="0" w:space="0" w:color="auto"/>
        <w:bottom w:val="none" w:sz="0" w:space="0" w:color="auto"/>
        <w:right w:val="none" w:sz="0" w:space="0" w:color="auto"/>
      </w:divBdr>
    </w:div>
    <w:div w:id="1522864659">
      <w:marLeft w:val="0"/>
      <w:marRight w:val="0"/>
      <w:marTop w:val="0"/>
      <w:marBottom w:val="0"/>
      <w:divBdr>
        <w:top w:val="none" w:sz="0" w:space="0" w:color="auto"/>
        <w:left w:val="none" w:sz="0" w:space="0" w:color="auto"/>
        <w:bottom w:val="none" w:sz="0" w:space="0" w:color="auto"/>
        <w:right w:val="none" w:sz="0" w:space="0" w:color="auto"/>
      </w:divBdr>
    </w:div>
    <w:div w:id="1522864660">
      <w:marLeft w:val="0"/>
      <w:marRight w:val="0"/>
      <w:marTop w:val="0"/>
      <w:marBottom w:val="0"/>
      <w:divBdr>
        <w:top w:val="none" w:sz="0" w:space="0" w:color="auto"/>
        <w:left w:val="none" w:sz="0" w:space="0" w:color="auto"/>
        <w:bottom w:val="none" w:sz="0" w:space="0" w:color="auto"/>
        <w:right w:val="none" w:sz="0" w:space="0" w:color="auto"/>
      </w:divBdr>
    </w:div>
    <w:div w:id="1522864661">
      <w:marLeft w:val="0"/>
      <w:marRight w:val="0"/>
      <w:marTop w:val="0"/>
      <w:marBottom w:val="0"/>
      <w:divBdr>
        <w:top w:val="none" w:sz="0" w:space="0" w:color="auto"/>
        <w:left w:val="none" w:sz="0" w:space="0" w:color="auto"/>
        <w:bottom w:val="none" w:sz="0" w:space="0" w:color="auto"/>
        <w:right w:val="none" w:sz="0" w:space="0" w:color="auto"/>
      </w:divBdr>
    </w:div>
    <w:div w:id="152286466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18177</Words>
  <Characters>10362</Characters>
  <Application>Microsoft Office Word</Application>
  <DocSecurity>0</DocSecurity>
  <Lines>86</Lines>
  <Paragraphs>56</Paragraphs>
  <ScaleCrop>false</ScaleCrop>
  <HeadingPairs>
    <vt:vector size="2" baseType="variant">
      <vt:variant>
        <vt:lpstr>Назва</vt:lpstr>
      </vt:variant>
      <vt:variant>
        <vt:i4>1</vt:i4>
      </vt:variant>
    </vt:vector>
  </HeadingPairs>
  <TitlesOfParts>
    <vt:vector size="1" baseType="lpstr">
      <vt:lpstr/>
    </vt:vector>
  </TitlesOfParts>
  <Company>SPecialiST RePack</Company>
  <LinksUpToDate>false</LinksUpToDate>
  <CharactersWithSpaces>28483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dc:creator>
  <cp:keywords/>
  <dc:description/>
  <cp:lastModifiedBy>Оксана Олександрівна Овсяник</cp:lastModifiedBy>
  <cp:revision>2</cp:revision>
  <dcterms:created xsi:type="dcterms:W3CDTF">2020-03-17T07:59:00Z</dcterms:created>
  <dcterms:modified xsi:type="dcterms:W3CDTF">2020-03-17T07:59:00Z</dcterms:modified>
</cp:coreProperties>
</file>