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ABE" w:rsidRPr="003478C3" w:rsidRDefault="00764ABE" w:rsidP="003478C3">
      <w:pPr>
        <w:widowControl w:val="0"/>
        <w:spacing w:line="288" w:lineRule="auto"/>
        <w:jc w:val="center"/>
        <w:outlineLvl w:val="0"/>
        <w:rPr>
          <w:rFonts w:ascii="Times New Roman" w:hAnsi="Times New Roman" w:cs="Times New Roman"/>
          <w:b/>
          <w:bCs/>
          <w:sz w:val="28"/>
          <w:szCs w:val="28"/>
        </w:rPr>
      </w:pPr>
      <w:r w:rsidRPr="003478C3">
        <w:rPr>
          <w:rFonts w:ascii="Times New Roman" w:hAnsi="Times New Roman" w:cs="Times New Roman"/>
          <w:b/>
          <w:bCs/>
          <w:sz w:val="28"/>
          <w:szCs w:val="28"/>
        </w:rPr>
        <w:t>ПОЯСНЮВАЛЬНА ЗАПИСКА</w:t>
      </w:r>
    </w:p>
    <w:p w:rsidR="00764ABE" w:rsidRPr="003478C3" w:rsidRDefault="00764ABE" w:rsidP="003478C3">
      <w:pPr>
        <w:widowControl w:val="0"/>
        <w:spacing w:line="288" w:lineRule="auto"/>
        <w:jc w:val="center"/>
        <w:rPr>
          <w:rFonts w:ascii="Times New Roman" w:hAnsi="Times New Roman" w:cs="Times New Roman"/>
          <w:b/>
          <w:bCs/>
          <w:sz w:val="28"/>
          <w:szCs w:val="28"/>
        </w:rPr>
      </w:pPr>
      <w:r w:rsidRPr="003478C3">
        <w:rPr>
          <w:rFonts w:ascii="Times New Roman" w:hAnsi="Times New Roman" w:cs="Times New Roman"/>
          <w:b/>
          <w:bCs/>
          <w:sz w:val="28"/>
          <w:szCs w:val="28"/>
        </w:rPr>
        <w:t>до проекту Закону України</w:t>
      </w:r>
    </w:p>
    <w:p w:rsidR="00F5372E" w:rsidRPr="003478C3" w:rsidRDefault="00090662" w:rsidP="003478C3">
      <w:pPr>
        <w:widowControl w:val="0"/>
        <w:tabs>
          <w:tab w:val="left" w:pos="993"/>
        </w:tabs>
        <w:spacing w:line="288" w:lineRule="auto"/>
        <w:ind w:left="709"/>
        <w:jc w:val="center"/>
        <w:rPr>
          <w:rFonts w:ascii="Times New Roman" w:hAnsi="Times New Roman" w:cs="Times New Roman"/>
          <w:b/>
          <w:sz w:val="28"/>
          <w:szCs w:val="28"/>
        </w:rPr>
      </w:pPr>
      <w:r w:rsidRPr="003478C3">
        <w:rPr>
          <w:rFonts w:ascii="Times New Roman" w:hAnsi="Times New Roman" w:cs="Times New Roman"/>
          <w:b/>
          <w:sz w:val="28"/>
          <w:szCs w:val="28"/>
        </w:rPr>
        <w:t>про внесення змін до Податкового кодексу України щодо врегулювання окремих питань встановлення справедливих соціальних гарантій для молоді</w:t>
      </w:r>
    </w:p>
    <w:p w:rsidR="003F1681" w:rsidRPr="003478C3" w:rsidRDefault="003F1681" w:rsidP="003478C3">
      <w:pPr>
        <w:widowControl w:val="0"/>
        <w:tabs>
          <w:tab w:val="left" w:pos="993"/>
        </w:tabs>
        <w:spacing w:line="288" w:lineRule="auto"/>
        <w:ind w:left="709"/>
        <w:rPr>
          <w:rFonts w:ascii="Times New Roman" w:hAnsi="Times New Roman" w:cs="Times New Roman"/>
          <w:b/>
          <w:bCs/>
          <w:color w:val="CC00FF"/>
          <w:sz w:val="28"/>
          <w:szCs w:val="28"/>
        </w:rPr>
      </w:pPr>
    </w:p>
    <w:p w:rsidR="00764ABE" w:rsidRPr="003478C3" w:rsidRDefault="00F5372E" w:rsidP="003478C3">
      <w:pPr>
        <w:widowControl w:val="0"/>
        <w:tabs>
          <w:tab w:val="left" w:pos="993"/>
        </w:tabs>
        <w:spacing w:line="288" w:lineRule="auto"/>
        <w:ind w:left="709"/>
        <w:rPr>
          <w:rFonts w:ascii="Times New Roman" w:hAnsi="Times New Roman" w:cs="Times New Roman"/>
          <w:sz w:val="28"/>
          <w:szCs w:val="28"/>
        </w:rPr>
      </w:pPr>
      <w:r w:rsidRPr="003478C3">
        <w:rPr>
          <w:rFonts w:ascii="Times New Roman" w:hAnsi="Times New Roman" w:cs="Times New Roman"/>
          <w:b/>
          <w:bCs/>
          <w:sz w:val="28"/>
          <w:szCs w:val="28"/>
        </w:rPr>
        <w:t xml:space="preserve">1. </w:t>
      </w:r>
      <w:r w:rsidR="00764ABE" w:rsidRPr="003478C3">
        <w:rPr>
          <w:rFonts w:ascii="Times New Roman" w:hAnsi="Times New Roman" w:cs="Times New Roman"/>
          <w:b/>
          <w:bCs/>
          <w:sz w:val="28"/>
          <w:szCs w:val="28"/>
        </w:rPr>
        <w:t>Обґрунтування необхідності прийняття акта</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Демографічна ситуація в Україні останніми роками суттєво погіршується, а частина українців, переважно молодь, від'їжджає за кордон.</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 xml:space="preserve">За останніми даними </w:t>
      </w:r>
      <w:proofErr w:type="spellStart"/>
      <w:r w:rsidRPr="003478C3">
        <w:rPr>
          <w:rFonts w:ascii="Times New Roman" w:hAnsi="Times New Roman" w:cs="Times New Roman"/>
          <w:sz w:val="28"/>
          <w:szCs w:val="28"/>
        </w:rPr>
        <w:t>Держстату</w:t>
      </w:r>
      <w:proofErr w:type="spellEnd"/>
      <w:r w:rsidRPr="003478C3">
        <w:rPr>
          <w:rFonts w:ascii="Times New Roman" w:hAnsi="Times New Roman" w:cs="Times New Roman"/>
          <w:sz w:val="28"/>
          <w:szCs w:val="28"/>
        </w:rPr>
        <w:t xml:space="preserve"> чисельність наявного населення в Україні, за оцінкою, на 1 січня 2020 року становила 41.902,4 тис. осіб, та протягом 2019 року зменшилася на 250,8 тис. осіб.</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В свою чергу, за період з 1 січня 2015 року, коли чисельність наявного населення України складала 42.929,3 тис. осіб (вже без врахування тимчасово окупованої території Автономної Республіки Крим і м. Севастополя), по 01.01.2020 чисельність населення скоротилася на 1.026,9 тис осіб.</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Для порівняння, чисельність наявного населення в Херсонській області, за оцінкою, на 1 січня 2020 року становила 1.027,9 осіб. Таким чином, лише за останні 5 років українців стало менше у чисельності, прирівняній до нинішньої чисельності усіх мешканців Херсонської області.</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 xml:space="preserve">Основною причиною скорочення чисельності населення України було природне скорочення в наслідок суттєвого перевищення кількості померлих над кількістю </w:t>
      </w:r>
      <w:proofErr w:type="spellStart"/>
      <w:r w:rsidRPr="003478C3">
        <w:rPr>
          <w:rFonts w:ascii="Times New Roman" w:hAnsi="Times New Roman" w:cs="Times New Roman"/>
          <w:sz w:val="28"/>
          <w:szCs w:val="28"/>
        </w:rPr>
        <w:t>живонароджених</w:t>
      </w:r>
      <w:proofErr w:type="spellEnd"/>
      <w:r w:rsidRPr="003478C3">
        <w:rPr>
          <w:rFonts w:ascii="Times New Roman" w:hAnsi="Times New Roman" w:cs="Times New Roman"/>
          <w:sz w:val="28"/>
          <w:szCs w:val="28"/>
        </w:rPr>
        <w:t>.</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Слід також відмітити, що у січні поточного Кабінет Міністрів України презентував оцінку чисельності наявного населення України станом на 1 грудня 2019 року.</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 xml:space="preserve">За оприлюдненими даними, чисельність наявного населення України складає 37.289,4 тис осіб, або на 4,6 </w:t>
      </w:r>
      <w:proofErr w:type="spellStart"/>
      <w:r w:rsidRPr="003478C3">
        <w:rPr>
          <w:rFonts w:ascii="Times New Roman" w:hAnsi="Times New Roman" w:cs="Times New Roman"/>
          <w:sz w:val="28"/>
          <w:szCs w:val="28"/>
        </w:rPr>
        <w:t>млн</w:t>
      </w:r>
      <w:proofErr w:type="spellEnd"/>
      <w:r w:rsidRPr="003478C3">
        <w:rPr>
          <w:rFonts w:ascii="Times New Roman" w:hAnsi="Times New Roman" w:cs="Times New Roman"/>
          <w:sz w:val="28"/>
          <w:szCs w:val="28"/>
        </w:rPr>
        <w:t xml:space="preserve"> осіб менше відповідного показника </w:t>
      </w:r>
      <w:proofErr w:type="spellStart"/>
      <w:r w:rsidRPr="003478C3">
        <w:rPr>
          <w:rFonts w:ascii="Times New Roman" w:hAnsi="Times New Roman" w:cs="Times New Roman"/>
          <w:sz w:val="28"/>
          <w:szCs w:val="28"/>
        </w:rPr>
        <w:t>Держстату</w:t>
      </w:r>
      <w:proofErr w:type="spellEnd"/>
      <w:r w:rsidRPr="003478C3">
        <w:rPr>
          <w:rFonts w:ascii="Times New Roman" w:hAnsi="Times New Roman" w:cs="Times New Roman"/>
          <w:sz w:val="28"/>
          <w:szCs w:val="28"/>
        </w:rPr>
        <w:t>.</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Варто відмітити, що вказаний показник чисельності населення ще більше вражає масштабами демографічної кризи в Україні. При цьому, протягом останніх 20 років відбувається "старіння нації" – зростання частки людей літнього віку, що зрештою може призвести до вимирання нації.</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 xml:space="preserve">Слід також звернути увагу на той факт, що нинішнє соціальне становище української молоді характеризується низкою проблемних питань, пов'язаних з </w:t>
      </w:r>
      <w:r w:rsidRPr="003478C3">
        <w:rPr>
          <w:rFonts w:ascii="Times New Roman" w:hAnsi="Times New Roman" w:cs="Times New Roman"/>
          <w:sz w:val="28"/>
          <w:szCs w:val="28"/>
        </w:rPr>
        <w:lastRenderedPageBreak/>
        <w:t>відсутністю перспектив, скрутним матеріальним становищем та складністю працевлаштування.</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Невирішеність проблем у сфері зайнятості молодих осіб, чисельність яких складає в Україні чверть від загальної кількості населення працездатного віку, призводить до втрати та погіршення якості трудового потенціалу держави.</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Молодь в процесі пошуку роботи стикається з такими перепонами як відсутність досвіду та навичок професійної адаптації, соціальна незрілість та незахищеність.</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Як наслідок, масштабні потоки зовнішньої трудової міграції фактично стали відповіддю на негативні тенденції економічного розвитку країни та триваючу невирішеність проблем у сфері зайнятості, у тому числі молоді.</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Загалом, сучасні тенденції масового міграційного руху молоді з орієнтацією на більш економічно розвинені держави (трудова міграція) ставлять перед державою завдання із створення умов для соціальної активності та зайнятості молоді, щоб вони залишалися жити, працювати в Україні та брали активну участь у її розбудові та розвитку.</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Також пріоритетною сферою молодіжного життя, що потребують уваги з боку держави, є забезпечення молоді житлом. Від наявності житла та сприятливих житлових умов безпосередньо залежить якість життя населення та демографічна ситуація в країні.</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Однак, на превеликий жаль, державні програми кредитування та сприяння молодіжному будівництву практично не фінансуються та не забезпечують досягнення очікуваних результатів.</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У державній житловій політиці спостерігається перехід від безоплатного надання житла громадянам, або часткової компенсації його вартості за рахунок державних коштів, до його придбання за рахунок власних коштів, що більшість молодих людей не можуть собі дозволити.</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Очевидно, що на державному рівні назріла нагальна потреба підвищувати соціальне забезпечення молоді та запроваджувати стимули для забезпечення зайнятості молоді та вирішення житлових проблем молодих людей.</w:t>
      </w:r>
    </w:p>
    <w:p w:rsidR="004D4179" w:rsidRPr="003478C3" w:rsidRDefault="004D4179" w:rsidP="003478C3">
      <w:pPr>
        <w:widowControl w:val="0"/>
        <w:tabs>
          <w:tab w:val="left" w:pos="993"/>
        </w:tabs>
        <w:spacing w:line="288" w:lineRule="auto"/>
        <w:ind w:firstLine="709"/>
        <w:jc w:val="both"/>
        <w:rPr>
          <w:rFonts w:ascii="Times New Roman" w:hAnsi="Times New Roman" w:cs="Times New Roman"/>
          <w:sz w:val="28"/>
          <w:szCs w:val="28"/>
        </w:rPr>
      </w:pPr>
    </w:p>
    <w:p w:rsidR="006C1534" w:rsidRPr="003478C3" w:rsidRDefault="006C1534" w:rsidP="003478C3">
      <w:pPr>
        <w:widowControl w:val="0"/>
        <w:tabs>
          <w:tab w:val="left" w:pos="993"/>
        </w:tabs>
        <w:spacing w:line="288" w:lineRule="auto"/>
        <w:ind w:firstLine="709"/>
        <w:jc w:val="both"/>
        <w:rPr>
          <w:rFonts w:ascii="Times New Roman" w:hAnsi="Times New Roman" w:cs="Times New Roman"/>
          <w:b/>
          <w:bCs/>
          <w:sz w:val="28"/>
          <w:szCs w:val="28"/>
        </w:rPr>
      </w:pPr>
      <w:r w:rsidRPr="003478C3">
        <w:rPr>
          <w:rFonts w:ascii="Times New Roman" w:hAnsi="Times New Roman" w:cs="Times New Roman"/>
          <w:b/>
          <w:bCs/>
          <w:sz w:val="28"/>
          <w:szCs w:val="28"/>
        </w:rPr>
        <w:t>2. Цілі і завдання прийняття акту</w:t>
      </w:r>
    </w:p>
    <w:p w:rsidR="006C1534" w:rsidRPr="003478C3" w:rsidRDefault="006C1534" w:rsidP="003478C3">
      <w:pPr>
        <w:widowControl w:val="0"/>
        <w:tabs>
          <w:tab w:val="left" w:pos="993"/>
        </w:tabs>
        <w:spacing w:line="288" w:lineRule="auto"/>
        <w:ind w:firstLine="709"/>
        <w:jc w:val="both"/>
        <w:rPr>
          <w:rFonts w:ascii="Times New Roman" w:hAnsi="Times New Roman" w:cs="Times New Roman"/>
          <w:sz w:val="28"/>
          <w:szCs w:val="28"/>
        </w:rPr>
      </w:pPr>
    </w:p>
    <w:p w:rsidR="00090662" w:rsidRPr="003478C3" w:rsidRDefault="00090662" w:rsidP="003478C3">
      <w:pPr>
        <w:widowControl w:val="0"/>
        <w:tabs>
          <w:tab w:val="left" w:pos="993"/>
        </w:tabs>
        <w:spacing w:line="288" w:lineRule="auto"/>
        <w:ind w:firstLine="709"/>
        <w:jc w:val="both"/>
        <w:rPr>
          <w:rFonts w:ascii="Times New Roman" w:hAnsi="Times New Roman" w:cs="Times New Roman"/>
          <w:bCs/>
          <w:snapToGrid w:val="0"/>
          <w:sz w:val="28"/>
          <w:szCs w:val="28"/>
        </w:rPr>
      </w:pPr>
      <w:r w:rsidRPr="003478C3">
        <w:rPr>
          <w:rFonts w:ascii="Times New Roman" w:hAnsi="Times New Roman" w:cs="Times New Roman"/>
          <w:bCs/>
          <w:snapToGrid w:val="0"/>
          <w:sz w:val="28"/>
          <w:szCs w:val="28"/>
        </w:rPr>
        <w:t xml:space="preserve">Проект Закону України про внесення змін до Податкового кодексу України щодо врегулювання окремих питань встановлення справедливих соціальних гарантій для молоді підготовлено з метою підвищення соціального </w:t>
      </w:r>
      <w:r w:rsidRPr="003478C3">
        <w:rPr>
          <w:rFonts w:ascii="Times New Roman" w:hAnsi="Times New Roman" w:cs="Times New Roman"/>
          <w:bCs/>
          <w:snapToGrid w:val="0"/>
          <w:sz w:val="28"/>
          <w:szCs w:val="28"/>
        </w:rPr>
        <w:lastRenderedPageBreak/>
        <w:t>забезпечення молоді та запровадження стимулів для забезпечення зайнятості та вирішення житлових проблем молоді.</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bCs/>
          <w:snapToGrid w:val="0"/>
          <w:sz w:val="28"/>
          <w:szCs w:val="28"/>
        </w:rPr>
      </w:pPr>
      <w:r w:rsidRPr="003478C3">
        <w:rPr>
          <w:rFonts w:ascii="Times New Roman" w:hAnsi="Times New Roman" w:cs="Times New Roman"/>
          <w:bCs/>
          <w:snapToGrid w:val="0"/>
          <w:sz w:val="28"/>
          <w:szCs w:val="28"/>
        </w:rPr>
        <w:t>Зокрема, пропонується запровадити механізми фінансування підприємствами, установами та організаціями за рахунок власних коштів потреб молоді з освіти та забезпечення житлом.</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bCs/>
          <w:snapToGrid w:val="0"/>
          <w:sz w:val="28"/>
          <w:szCs w:val="28"/>
        </w:rPr>
      </w:pPr>
      <w:r w:rsidRPr="003478C3">
        <w:rPr>
          <w:rFonts w:ascii="Times New Roman" w:hAnsi="Times New Roman" w:cs="Times New Roman"/>
          <w:bCs/>
          <w:snapToGrid w:val="0"/>
          <w:sz w:val="28"/>
          <w:szCs w:val="28"/>
        </w:rPr>
        <w:t>Натомість, державою надаватиметься ряд пільг та преференцій тим роботодавцям, які фінансуватимуть за рахунок власних коштів вказані потреби молоді.</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bCs/>
          <w:snapToGrid w:val="0"/>
          <w:sz w:val="28"/>
          <w:szCs w:val="28"/>
        </w:rPr>
      </w:pPr>
      <w:r w:rsidRPr="003478C3">
        <w:rPr>
          <w:rFonts w:ascii="Times New Roman" w:hAnsi="Times New Roman" w:cs="Times New Roman"/>
          <w:bCs/>
          <w:snapToGrid w:val="0"/>
          <w:sz w:val="28"/>
          <w:szCs w:val="28"/>
        </w:rPr>
        <w:t>Практична реалізація законодавчої ініціативи дозволить підвищити рівень соціального забезпечення молоді та запровадити стимули для забезпечення зайнятості молоді та вирішення житлових проблем молодих людей.</w:t>
      </w:r>
    </w:p>
    <w:p w:rsidR="006C1534" w:rsidRPr="003478C3" w:rsidRDefault="006C1534" w:rsidP="003478C3">
      <w:pPr>
        <w:widowControl w:val="0"/>
        <w:tabs>
          <w:tab w:val="left" w:pos="993"/>
        </w:tabs>
        <w:spacing w:line="288" w:lineRule="auto"/>
        <w:ind w:firstLine="709"/>
        <w:jc w:val="both"/>
        <w:rPr>
          <w:rFonts w:ascii="Times New Roman" w:hAnsi="Times New Roman" w:cs="Times New Roman"/>
          <w:sz w:val="28"/>
          <w:szCs w:val="28"/>
        </w:rPr>
      </w:pPr>
    </w:p>
    <w:p w:rsidR="006C1534" w:rsidRPr="003478C3" w:rsidRDefault="006C1534" w:rsidP="003478C3">
      <w:pPr>
        <w:widowControl w:val="0"/>
        <w:tabs>
          <w:tab w:val="left" w:pos="993"/>
        </w:tabs>
        <w:spacing w:line="288" w:lineRule="auto"/>
        <w:ind w:firstLine="709"/>
        <w:jc w:val="both"/>
        <w:rPr>
          <w:rFonts w:ascii="Times New Roman" w:hAnsi="Times New Roman" w:cs="Times New Roman"/>
          <w:b/>
          <w:bCs/>
          <w:sz w:val="28"/>
          <w:szCs w:val="28"/>
        </w:rPr>
      </w:pPr>
      <w:r w:rsidRPr="003478C3">
        <w:rPr>
          <w:rFonts w:ascii="Times New Roman" w:hAnsi="Times New Roman" w:cs="Times New Roman"/>
          <w:b/>
          <w:bCs/>
          <w:sz w:val="28"/>
          <w:szCs w:val="28"/>
        </w:rPr>
        <w:t>3. Загальна характеристика та основні положення законопроекту</w:t>
      </w:r>
    </w:p>
    <w:p w:rsidR="006C1534" w:rsidRPr="003478C3" w:rsidRDefault="006C1534" w:rsidP="003478C3">
      <w:pPr>
        <w:widowControl w:val="0"/>
        <w:tabs>
          <w:tab w:val="left" w:pos="993"/>
        </w:tabs>
        <w:spacing w:line="288" w:lineRule="auto"/>
        <w:ind w:firstLine="709"/>
        <w:jc w:val="both"/>
        <w:rPr>
          <w:rFonts w:ascii="Times New Roman" w:hAnsi="Times New Roman" w:cs="Times New Roman"/>
          <w:sz w:val="28"/>
          <w:szCs w:val="28"/>
        </w:rPr>
      </w:pPr>
    </w:p>
    <w:p w:rsidR="00D55F36" w:rsidRPr="003478C3" w:rsidRDefault="0087232C" w:rsidP="003478C3">
      <w:pPr>
        <w:widowControl w:val="0"/>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bCs/>
          <w:snapToGrid w:val="0"/>
          <w:sz w:val="28"/>
          <w:szCs w:val="28"/>
        </w:rPr>
        <w:t xml:space="preserve">Проект Закону </w:t>
      </w:r>
      <w:r w:rsidR="00090662" w:rsidRPr="003478C3">
        <w:rPr>
          <w:rFonts w:ascii="Times New Roman" w:hAnsi="Times New Roman" w:cs="Times New Roman"/>
          <w:bCs/>
          <w:snapToGrid w:val="0"/>
          <w:sz w:val="28"/>
          <w:szCs w:val="28"/>
        </w:rPr>
        <w:t>про внесення змін до Податкового кодексу України щодо врегулювання окремих питань встановлення справедливих соціальних гарантій для молоді передбачає надання права органам місцевого самоврядування встановлювати індивідуальні пільгові ставки місцевих податків та зборів або звільнювати від сплати податків окремих фізичних осіб - підприємців, які належать до категорії молодих громадян.</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color w:val="000000"/>
          <w:sz w:val="28"/>
          <w:szCs w:val="28"/>
          <w:lang w:eastAsia="uk-UA"/>
        </w:rPr>
        <w:t>Законопроектом також пропонується звільнити від оподаткування податком на доходи вартість житла, яке передається у власність молодим громадянам або із знижкою, а також сума підтримки на будівництво і придбання жилих будинків і квартир,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w:t>
      </w:r>
    </w:p>
    <w:p w:rsidR="0087232C" w:rsidRPr="003478C3" w:rsidRDefault="00090662" w:rsidP="003478C3">
      <w:pPr>
        <w:widowControl w:val="0"/>
        <w:tabs>
          <w:tab w:val="left" w:pos="993"/>
        </w:tabs>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color w:val="000000"/>
          <w:sz w:val="28"/>
          <w:szCs w:val="28"/>
          <w:lang w:eastAsia="uk-UA"/>
        </w:rPr>
        <w:t>Також звільнятимуться від оподаткування доходи молодих громадян (молоді) отримані у вигляді заробітної плати та доходи фізичних осіб - підприємців.</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color w:val="000000"/>
          <w:sz w:val="28"/>
          <w:szCs w:val="28"/>
          <w:lang w:eastAsia="uk-UA"/>
        </w:rPr>
        <w:t>Крім того, звільняються від оподаткування кошти підприємств, установ та організацій, які спрямовані на придбання житла для молоді, а також на фінансування потреб щодо здобуття освіти молодими громадянами.</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color w:val="000000"/>
          <w:sz w:val="28"/>
          <w:szCs w:val="28"/>
          <w:lang w:eastAsia="uk-UA"/>
        </w:rPr>
        <w:t xml:space="preserve">Також передбачається встановлення пільгової ставки зі сплати податку на прибуток підприємств для тих підприємств, у яких від 30 до 60 відсотків, від загальної чисельності працівників, працюють молоді громадяни. А прибуток тих підприємств, у яких понад 60 відсотків, від загальної чисельності працівників, працюють молоді громадяни, пропонується оподатковувати за </w:t>
      </w:r>
      <w:r w:rsidRPr="003478C3">
        <w:rPr>
          <w:rFonts w:ascii="Times New Roman" w:hAnsi="Times New Roman" w:cs="Times New Roman"/>
          <w:color w:val="000000"/>
          <w:sz w:val="28"/>
          <w:szCs w:val="28"/>
          <w:lang w:eastAsia="uk-UA"/>
        </w:rPr>
        <w:lastRenderedPageBreak/>
        <w:t>нульовою ставкою.</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color w:val="000000"/>
          <w:sz w:val="28"/>
          <w:szCs w:val="28"/>
          <w:lang w:eastAsia="uk-UA"/>
        </w:rPr>
      </w:pPr>
      <w:r w:rsidRPr="003478C3">
        <w:rPr>
          <w:rFonts w:ascii="Times New Roman" w:hAnsi="Times New Roman" w:cs="Times New Roman"/>
          <w:color w:val="000000"/>
          <w:sz w:val="28"/>
          <w:szCs w:val="28"/>
          <w:lang w:eastAsia="uk-UA"/>
        </w:rPr>
        <w:t>Варто також відмітити, що цей законопроект системно пов'язаний із проектом Закону України про внесення змін до деяких законів України щодо забезпечення належного рівня соціального захисту та встановлення справедливих соціальних гарантій для молоді, який вноситься на розгляд Верховної Ради України одночасно.</w:t>
      </w:r>
    </w:p>
    <w:p w:rsidR="00090662" w:rsidRPr="003478C3" w:rsidRDefault="00090662" w:rsidP="003478C3">
      <w:pPr>
        <w:widowControl w:val="0"/>
        <w:tabs>
          <w:tab w:val="left" w:pos="993"/>
        </w:tabs>
        <w:spacing w:line="288" w:lineRule="auto"/>
        <w:ind w:firstLine="709"/>
        <w:jc w:val="both"/>
        <w:rPr>
          <w:rFonts w:ascii="Times New Roman" w:hAnsi="Times New Roman" w:cs="Times New Roman"/>
          <w:sz w:val="28"/>
          <w:szCs w:val="28"/>
        </w:rPr>
      </w:pPr>
    </w:p>
    <w:p w:rsidR="006C1534" w:rsidRPr="003478C3" w:rsidRDefault="006C1534" w:rsidP="003478C3">
      <w:pPr>
        <w:pStyle w:val="a7"/>
        <w:widowControl w:val="0"/>
        <w:spacing w:before="60" w:after="60" w:line="288" w:lineRule="auto"/>
        <w:ind w:left="0" w:firstLine="720"/>
        <w:jc w:val="both"/>
        <w:rPr>
          <w:rFonts w:ascii="Times New Roman" w:hAnsi="Times New Roman" w:cs="Times New Roman"/>
          <w:b/>
          <w:bCs/>
          <w:sz w:val="28"/>
          <w:szCs w:val="28"/>
        </w:rPr>
      </w:pPr>
      <w:r w:rsidRPr="003478C3">
        <w:rPr>
          <w:rFonts w:ascii="Times New Roman" w:hAnsi="Times New Roman" w:cs="Times New Roman"/>
          <w:b/>
          <w:bCs/>
          <w:sz w:val="28"/>
          <w:szCs w:val="28"/>
        </w:rPr>
        <w:t>4. Правові аспекти</w:t>
      </w:r>
    </w:p>
    <w:p w:rsidR="006C1534" w:rsidRPr="003478C3" w:rsidRDefault="006C1534" w:rsidP="003478C3">
      <w:pPr>
        <w:widowControl w:val="0"/>
        <w:spacing w:line="288" w:lineRule="auto"/>
        <w:ind w:firstLine="720"/>
        <w:jc w:val="both"/>
        <w:rPr>
          <w:rFonts w:ascii="Times New Roman" w:hAnsi="Times New Roman" w:cs="Times New Roman"/>
          <w:sz w:val="28"/>
          <w:szCs w:val="28"/>
        </w:rPr>
      </w:pPr>
    </w:p>
    <w:p w:rsidR="00FB3684" w:rsidRPr="003478C3" w:rsidRDefault="006C1534" w:rsidP="003478C3">
      <w:pPr>
        <w:widowControl w:val="0"/>
        <w:spacing w:line="288" w:lineRule="auto"/>
        <w:ind w:firstLine="720"/>
        <w:jc w:val="both"/>
        <w:rPr>
          <w:rFonts w:ascii="Times New Roman" w:hAnsi="Times New Roman" w:cs="Times New Roman"/>
          <w:sz w:val="28"/>
          <w:szCs w:val="28"/>
        </w:rPr>
      </w:pPr>
      <w:r w:rsidRPr="003478C3">
        <w:rPr>
          <w:rFonts w:ascii="Times New Roman" w:hAnsi="Times New Roman" w:cs="Times New Roman"/>
          <w:sz w:val="28"/>
          <w:szCs w:val="28"/>
        </w:rPr>
        <w:t>У цій сфері діють такі нормативно-правові акти:</w:t>
      </w:r>
    </w:p>
    <w:p w:rsidR="00FB3684" w:rsidRPr="003478C3" w:rsidRDefault="00FB3684" w:rsidP="003478C3">
      <w:pPr>
        <w:widowControl w:val="0"/>
        <w:spacing w:line="288" w:lineRule="auto"/>
        <w:ind w:firstLine="720"/>
        <w:jc w:val="both"/>
        <w:rPr>
          <w:rFonts w:ascii="Times New Roman" w:hAnsi="Times New Roman" w:cs="Times New Roman"/>
          <w:sz w:val="28"/>
          <w:szCs w:val="28"/>
        </w:rPr>
      </w:pPr>
      <w:r w:rsidRPr="003478C3">
        <w:rPr>
          <w:rFonts w:ascii="Times New Roman" w:hAnsi="Times New Roman" w:cs="Times New Roman"/>
          <w:sz w:val="28"/>
          <w:szCs w:val="28"/>
        </w:rPr>
        <w:t>-</w:t>
      </w:r>
      <w:r w:rsidR="006C1534" w:rsidRPr="003478C3">
        <w:rPr>
          <w:rFonts w:ascii="Times New Roman" w:hAnsi="Times New Roman" w:cs="Times New Roman"/>
          <w:sz w:val="28"/>
          <w:szCs w:val="28"/>
        </w:rPr>
        <w:t xml:space="preserve"> Конституція України</w:t>
      </w:r>
      <w:r w:rsidRPr="003478C3">
        <w:rPr>
          <w:rFonts w:ascii="Times New Roman" w:hAnsi="Times New Roman" w:cs="Times New Roman"/>
          <w:sz w:val="28"/>
          <w:szCs w:val="28"/>
        </w:rPr>
        <w:t>;</w:t>
      </w:r>
    </w:p>
    <w:p w:rsidR="006C1534" w:rsidRPr="003478C3" w:rsidRDefault="00FB3684" w:rsidP="003478C3">
      <w:pPr>
        <w:widowControl w:val="0"/>
        <w:spacing w:line="288" w:lineRule="auto"/>
        <w:ind w:firstLine="720"/>
        <w:jc w:val="both"/>
        <w:rPr>
          <w:rFonts w:ascii="Times New Roman" w:hAnsi="Times New Roman" w:cs="Times New Roman"/>
          <w:sz w:val="28"/>
          <w:szCs w:val="28"/>
        </w:rPr>
      </w:pPr>
      <w:r w:rsidRPr="003478C3">
        <w:rPr>
          <w:rFonts w:ascii="Times New Roman" w:hAnsi="Times New Roman" w:cs="Times New Roman"/>
          <w:sz w:val="28"/>
          <w:szCs w:val="28"/>
        </w:rPr>
        <w:t>-</w:t>
      </w:r>
      <w:r w:rsidR="006C1534" w:rsidRPr="003478C3">
        <w:rPr>
          <w:rFonts w:ascii="Times New Roman" w:hAnsi="Times New Roman" w:cs="Times New Roman"/>
          <w:sz w:val="28"/>
          <w:szCs w:val="28"/>
        </w:rPr>
        <w:t xml:space="preserve"> </w:t>
      </w:r>
      <w:r w:rsidR="00977816" w:rsidRPr="003478C3">
        <w:rPr>
          <w:rFonts w:ascii="Times New Roman" w:hAnsi="Times New Roman" w:cs="Times New Roman"/>
          <w:sz w:val="28"/>
          <w:szCs w:val="28"/>
        </w:rPr>
        <w:t>Податковий кодекс України;</w:t>
      </w:r>
    </w:p>
    <w:p w:rsidR="0087232C" w:rsidRPr="003478C3" w:rsidRDefault="003478C3" w:rsidP="003478C3">
      <w:pPr>
        <w:widowControl w:val="0"/>
        <w:spacing w:line="288" w:lineRule="auto"/>
        <w:ind w:firstLine="720"/>
        <w:jc w:val="both"/>
        <w:rPr>
          <w:rFonts w:ascii="Times New Roman" w:hAnsi="Times New Roman" w:cs="Times New Roman"/>
          <w:sz w:val="28"/>
          <w:szCs w:val="28"/>
        </w:rPr>
      </w:pPr>
      <w:r w:rsidRPr="003478C3">
        <w:rPr>
          <w:rFonts w:ascii="Times New Roman" w:hAnsi="Times New Roman" w:cs="Times New Roman"/>
          <w:sz w:val="28"/>
          <w:szCs w:val="28"/>
        </w:rPr>
        <w:t>- Закон України "Про сприяння соціальному становленню та розвитку молоді в Україні"</w:t>
      </w:r>
      <w:r w:rsidR="00977816" w:rsidRPr="003478C3">
        <w:rPr>
          <w:rFonts w:ascii="Times New Roman" w:hAnsi="Times New Roman" w:cs="Times New Roman"/>
          <w:sz w:val="28"/>
          <w:szCs w:val="28"/>
        </w:rPr>
        <w:t>.</w:t>
      </w:r>
    </w:p>
    <w:p w:rsidR="00977816" w:rsidRPr="003478C3" w:rsidRDefault="00977816" w:rsidP="003478C3">
      <w:pPr>
        <w:spacing w:line="288" w:lineRule="auto"/>
        <w:ind w:firstLine="720"/>
        <w:jc w:val="both"/>
        <w:rPr>
          <w:rFonts w:ascii="Times New Roman" w:hAnsi="Times New Roman" w:cs="Times New Roman"/>
          <w:sz w:val="28"/>
          <w:szCs w:val="28"/>
          <w:lang w:eastAsia="uk-UA"/>
        </w:rPr>
      </w:pPr>
      <w:r w:rsidRPr="003478C3">
        <w:rPr>
          <w:rFonts w:ascii="Times New Roman" w:hAnsi="Times New Roman" w:cs="Times New Roman"/>
          <w:sz w:val="28"/>
          <w:szCs w:val="28"/>
          <w:lang w:eastAsia="uk-UA"/>
        </w:rPr>
        <w:t xml:space="preserve">Практична реалізація норм законопроекту потребує одночасного </w:t>
      </w:r>
      <w:r w:rsidR="003F1681" w:rsidRPr="003478C3">
        <w:rPr>
          <w:rFonts w:ascii="Times New Roman" w:hAnsi="Times New Roman" w:cs="Times New Roman"/>
          <w:sz w:val="28"/>
          <w:szCs w:val="28"/>
          <w:lang w:eastAsia="uk-UA"/>
        </w:rPr>
        <w:t xml:space="preserve">ухвалення </w:t>
      </w:r>
      <w:r w:rsidR="00CD03A5" w:rsidRPr="003478C3">
        <w:rPr>
          <w:rFonts w:ascii="Times New Roman" w:hAnsi="Times New Roman" w:cs="Times New Roman"/>
          <w:sz w:val="28"/>
          <w:szCs w:val="28"/>
          <w:lang w:eastAsia="uk-UA"/>
        </w:rPr>
        <w:t xml:space="preserve">Закону України </w:t>
      </w:r>
      <w:r w:rsidR="003478C3" w:rsidRPr="003478C3">
        <w:rPr>
          <w:rFonts w:ascii="Times New Roman" w:hAnsi="Times New Roman" w:cs="Times New Roman"/>
          <w:color w:val="000000"/>
          <w:sz w:val="28"/>
          <w:szCs w:val="28"/>
          <w:lang w:eastAsia="uk-UA"/>
        </w:rPr>
        <w:t>про внесення змін до деяких законів України щодо забезпечення належного рівня соціального захисту та встановлення справедливих соціальних гарантій для молоді</w:t>
      </w:r>
      <w:r w:rsidR="00CA7738" w:rsidRPr="003478C3">
        <w:rPr>
          <w:rFonts w:ascii="Times New Roman" w:hAnsi="Times New Roman" w:cs="Times New Roman"/>
          <w:sz w:val="28"/>
          <w:szCs w:val="28"/>
          <w:lang w:eastAsia="uk-UA"/>
        </w:rPr>
        <w:t xml:space="preserve">, </w:t>
      </w:r>
      <w:r w:rsidR="003478C3" w:rsidRPr="003478C3">
        <w:rPr>
          <w:rFonts w:ascii="Times New Roman" w:hAnsi="Times New Roman" w:cs="Times New Roman"/>
          <w:sz w:val="28"/>
          <w:szCs w:val="28"/>
          <w:lang w:eastAsia="uk-UA"/>
        </w:rPr>
        <w:t>який</w:t>
      </w:r>
      <w:r w:rsidR="00CA7738" w:rsidRPr="003478C3">
        <w:rPr>
          <w:rFonts w:ascii="Times New Roman" w:hAnsi="Times New Roman" w:cs="Times New Roman"/>
          <w:sz w:val="28"/>
          <w:szCs w:val="28"/>
          <w:lang w:eastAsia="uk-UA"/>
        </w:rPr>
        <w:t xml:space="preserve"> </w:t>
      </w:r>
      <w:r w:rsidR="003478C3" w:rsidRPr="003478C3">
        <w:rPr>
          <w:rFonts w:ascii="Times New Roman" w:hAnsi="Times New Roman" w:cs="Times New Roman"/>
          <w:color w:val="000000"/>
          <w:sz w:val="28"/>
          <w:szCs w:val="28"/>
          <w:lang w:eastAsia="uk-UA"/>
        </w:rPr>
        <w:t>подає</w:t>
      </w:r>
      <w:r w:rsidR="00CA7738" w:rsidRPr="003478C3">
        <w:rPr>
          <w:rFonts w:ascii="Times New Roman" w:hAnsi="Times New Roman" w:cs="Times New Roman"/>
          <w:color w:val="000000"/>
          <w:sz w:val="28"/>
          <w:szCs w:val="28"/>
          <w:lang w:eastAsia="uk-UA"/>
        </w:rPr>
        <w:t>ться на розгляд Верховної Ради України одночасно</w:t>
      </w:r>
      <w:r w:rsidRPr="003478C3">
        <w:rPr>
          <w:rFonts w:ascii="Times New Roman" w:hAnsi="Times New Roman" w:cs="Times New Roman"/>
          <w:sz w:val="28"/>
          <w:szCs w:val="28"/>
          <w:lang w:eastAsia="uk-UA"/>
        </w:rPr>
        <w:t xml:space="preserve"> із цим </w:t>
      </w:r>
      <w:r w:rsidR="00CA7738" w:rsidRPr="003478C3">
        <w:rPr>
          <w:rFonts w:ascii="Times New Roman" w:hAnsi="Times New Roman" w:cs="Times New Roman"/>
          <w:sz w:val="28"/>
          <w:szCs w:val="28"/>
          <w:lang w:eastAsia="uk-UA"/>
        </w:rPr>
        <w:t>законопроектом.</w:t>
      </w:r>
    </w:p>
    <w:p w:rsidR="006C1534" w:rsidRPr="003478C3" w:rsidRDefault="006C1534" w:rsidP="00514A50">
      <w:pPr>
        <w:widowControl w:val="0"/>
        <w:tabs>
          <w:tab w:val="left" w:pos="993"/>
        </w:tabs>
        <w:ind w:firstLine="720"/>
        <w:jc w:val="both"/>
        <w:rPr>
          <w:rFonts w:ascii="Times New Roman" w:hAnsi="Times New Roman" w:cs="Times New Roman"/>
          <w:sz w:val="28"/>
          <w:szCs w:val="28"/>
        </w:rPr>
      </w:pPr>
    </w:p>
    <w:p w:rsidR="006C1534" w:rsidRPr="003478C3" w:rsidRDefault="006C1534" w:rsidP="00514A50">
      <w:pPr>
        <w:pStyle w:val="a7"/>
        <w:widowControl w:val="0"/>
        <w:spacing w:before="60" w:after="60"/>
        <w:ind w:left="0" w:firstLine="720"/>
        <w:jc w:val="both"/>
        <w:rPr>
          <w:rFonts w:ascii="Times New Roman" w:hAnsi="Times New Roman" w:cs="Times New Roman"/>
          <w:b/>
          <w:bCs/>
          <w:sz w:val="28"/>
          <w:szCs w:val="28"/>
        </w:rPr>
      </w:pPr>
      <w:r w:rsidRPr="003478C3">
        <w:rPr>
          <w:rFonts w:ascii="Times New Roman" w:hAnsi="Times New Roman" w:cs="Times New Roman"/>
          <w:b/>
          <w:bCs/>
          <w:sz w:val="28"/>
          <w:szCs w:val="28"/>
        </w:rPr>
        <w:t>5. Фінансово-економічне обґрунтування</w:t>
      </w:r>
    </w:p>
    <w:p w:rsidR="006C1534" w:rsidRPr="003478C3" w:rsidRDefault="006C1534" w:rsidP="00514A50">
      <w:pPr>
        <w:widowControl w:val="0"/>
        <w:ind w:firstLine="720"/>
        <w:jc w:val="both"/>
        <w:rPr>
          <w:rFonts w:ascii="Times New Roman" w:hAnsi="Times New Roman" w:cs="Times New Roman"/>
          <w:sz w:val="28"/>
          <w:szCs w:val="28"/>
        </w:rPr>
      </w:pPr>
    </w:p>
    <w:p w:rsidR="00514A50" w:rsidRDefault="003478C3" w:rsidP="003478C3">
      <w:pPr>
        <w:spacing w:line="288" w:lineRule="auto"/>
        <w:ind w:firstLine="720"/>
        <w:jc w:val="both"/>
        <w:rPr>
          <w:rFonts w:ascii="Times New Roman" w:hAnsi="Times New Roman" w:cs="Times New Roman"/>
          <w:sz w:val="28"/>
          <w:szCs w:val="28"/>
          <w:lang w:eastAsia="uk-UA"/>
        </w:rPr>
      </w:pPr>
      <w:r w:rsidRPr="003478C3">
        <w:rPr>
          <w:rFonts w:ascii="Times New Roman" w:hAnsi="Times New Roman" w:cs="Times New Roman"/>
          <w:sz w:val="28"/>
          <w:szCs w:val="28"/>
          <w:lang w:eastAsia="uk-UA"/>
        </w:rPr>
        <w:t xml:space="preserve">Прийняття проекту Закону </w:t>
      </w:r>
      <w:r w:rsidR="00514A50">
        <w:rPr>
          <w:rFonts w:ascii="Times New Roman" w:hAnsi="Times New Roman" w:cs="Times New Roman"/>
          <w:sz w:val="28"/>
          <w:szCs w:val="28"/>
          <w:lang w:eastAsia="uk-UA"/>
        </w:rPr>
        <w:t xml:space="preserve">не </w:t>
      </w:r>
      <w:r w:rsidRPr="003478C3">
        <w:rPr>
          <w:rFonts w:ascii="Times New Roman" w:hAnsi="Times New Roman" w:cs="Times New Roman"/>
          <w:sz w:val="28"/>
          <w:szCs w:val="28"/>
          <w:lang w:eastAsia="uk-UA"/>
        </w:rPr>
        <w:t>потребує додаткових витрат коштів Державного бюджету України та/або місцевих бюджетів</w:t>
      </w:r>
      <w:r w:rsidR="00514A50">
        <w:rPr>
          <w:rFonts w:ascii="Times New Roman" w:hAnsi="Times New Roman" w:cs="Times New Roman"/>
          <w:sz w:val="28"/>
          <w:szCs w:val="28"/>
          <w:lang w:eastAsia="uk-UA"/>
        </w:rPr>
        <w:t>.</w:t>
      </w:r>
    </w:p>
    <w:p w:rsidR="003478C3" w:rsidRPr="003478C3" w:rsidRDefault="00514A50" w:rsidP="003478C3">
      <w:pPr>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В подальшому, після набрання чинності законопроекту та його дії протягом певного бюджетного періоду,</w:t>
      </w:r>
      <w:r w:rsidR="003478C3" w:rsidRPr="003478C3">
        <w:rPr>
          <w:rFonts w:ascii="Times New Roman" w:hAnsi="Times New Roman" w:cs="Times New Roman"/>
          <w:sz w:val="28"/>
          <w:szCs w:val="28"/>
          <w:lang w:eastAsia="uk-UA"/>
        </w:rPr>
        <w:t xml:space="preserve"> визначені пільги можуть призвести до недотримання </w:t>
      </w:r>
      <w:r w:rsidR="00F3145D">
        <w:rPr>
          <w:rFonts w:ascii="Times New Roman" w:hAnsi="Times New Roman" w:cs="Times New Roman"/>
          <w:sz w:val="28"/>
          <w:szCs w:val="28"/>
          <w:lang w:eastAsia="uk-UA"/>
        </w:rPr>
        <w:t xml:space="preserve">бюджетами </w:t>
      </w:r>
      <w:r>
        <w:rPr>
          <w:rFonts w:ascii="Times New Roman" w:hAnsi="Times New Roman" w:cs="Times New Roman"/>
          <w:sz w:val="28"/>
          <w:szCs w:val="28"/>
          <w:lang w:eastAsia="uk-UA"/>
        </w:rPr>
        <w:t xml:space="preserve">певних </w:t>
      </w:r>
      <w:r w:rsidR="003478C3" w:rsidRPr="003478C3">
        <w:rPr>
          <w:rFonts w:ascii="Times New Roman" w:hAnsi="Times New Roman" w:cs="Times New Roman"/>
          <w:sz w:val="28"/>
          <w:szCs w:val="28"/>
          <w:lang w:eastAsia="uk-UA"/>
        </w:rPr>
        <w:t>доходів.</w:t>
      </w:r>
      <w:r>
        <w:rPr>
          <w:rFonts w:ascii="Times New Roman" w:hAnsi="Times New Roman" w:cs="Times New Roman"/>
          <w:sz w:val="28"/>
          <w:szCs w:val="28"/>
          <w:lang w:eastAsia="uk-UA"/>
        </w:rPr>
        <w:t xml:space="preserve"> </w:t>
      </w:r>
      <w:r w:rsidR="003478C3" w:rsidRPr="003478C3">
        <w:rPr>
          <w:rFonts w:ascii="Times New Roman" w:hAnsi="Times New Roman" w:cs="Times New Roman"/>
          <w:sz w:val="28"/>
          <w:szCs w:val="28"/>
          <w:lang w:eastAsia="uk-UA"/>
        </w:rPr>
        <w:t>Проте, роботодавцям та фізичним особам надається право скористатися вказаними пільгами добровільно та за власним бажанням, тому вартісна величина таких пільг може бути визначена лише за підсумками дії закону у той чи інший бюджетний період.</w:t>
      </w:r>
    </w:p>
    <w:p w:rsidR="007E4606" w:rsidRPr="003478C3" w:rsidRDefault="003478C3" w:rsidP="003478C3">
      <w:pPr>
        <w:spacing w:line="288" w:lineRule="auto"/>
        <w:ind w:firstLine="720"/>
        <w:jc w:val="both"/>
        <w:rPr>
          <w:rFonts w:ascii="Times New Roman" w:hAnsi="Times New Roman" w:cs="Times New Roman"/>
          <w:sz w:val="28"/>
          <w:szCs w:val="28"/>
          <w:lang w:eastAsia="uk-UA"/>
        </w:rPr>
      </w:pPr>
      <w:r w:rsidRPr="003478C3">
        <w:rPr>
          <w:rFonts w:ascii="Times New Roman" w:hAnsi="Times New Roman" w:cs="Times New Roman"/>
          <w:sz w:val="28"/>
          <w:szCs w:val="28"/>
          <w:lang w:eastAsia="uk-UA"/>
        </w:rPr>
        <w:t>Слід також врахувати, що практична реалізація законопроекту дозволить залучити до виконання функцій, від яких відмовилася свого часу держава, коштів підприємств, установ та організацій - фактично інвестувати у майбутнє України.</w:t>
      </w:r>
    </w:p>
    <w:p w:rsidR="009B6CF3" w:rsidRPr="003478C3" w:rsidRDefault="009B6CF3" w:rsidP="00514A50">
      <w:pPr>
        <w:widowControl w:val="0"/>
        <w:ind w:firstLine="720"/>
        <w:jc w:val="both"/>
        <w:rPr>
          <w:rFonts w:ascii="Times New Roman" w:hAnsi="Times New Roman" w:cs="Times New Roman"/>
          <w:sz w:val="28"/>
          <w:szCs w:val="28"/>
        </w:rPr>
      </w:pPr>
    </w:p>
    <w:p w:rsidR="006C1534" w:rsidRPr="003478C3" w:rsidRDefault="006C1534" w:rsidP="00514A50">
      <w:pPr>
        <w:widowControl w:val="0"/>
        <w:ind w:firstLine="720"/>
        <w:jc w:val="both"/>
        <w:rPr>
          <w:rFonts w:ascii="Times New Roman" w:hAnsi="Times New Roman" w:cs="Times New Roman"/>
          <w:b/>
          <w:bCs/>
          <w:sz w:val="28"/>
          <w:szCs w:val="28"/>
        </w:rPr>
      </w:pPr>
      <w:r w:rsidRPr="003478C3">
        <w:rPr>
          <w:rFonts w:ascii="Times New Roman" w:hAnsi="Times New Roman" w:cs="Times New Roman"/>
          <w:b/>
          <w:bCs/>
          <w:sz w:val="28"/>
          <w:szCs w:val="28"/>
        </w:rPr>
        <w:t>6. Прогноз результатів</w:t>
      </w:r>
    </w:p>
    <w:p w:rsidR="006C1534" w:rsidRPr="003478C3" w:rsidRDefault="006C1534" w:rsidP="00514A50">
      <w:pPr>
        <w:widowControl w:val="0"/>
        <w:ind w:firstLine="720"/>
        <w:jc w:val="both"/>
        <w:rPr>
          <w:rFonts w:ascii="Times New Roman" w:hAnsi="Times New Roman" w:cs="Times New Roman"/>
          <w:sz w:val="28"/>
          <w:szCs w:val="28"/>
        </w:rPr>
      </w:pPr>
    </w:p>
    <w:p w:rsidR="003478C3" w:rsidRPr="003478C3" w:rsidRDefault="004D131C" w:rsidP="003478C3">
      <w:pPr>
        <w:widowControl w:val="0"/>
        <w:spacing w:line="288" w:lineRule="auto"/>
        <w:ind w:firstLine="709"/>
        <w:jc w:val="both"/>
        <w:rPr>
          <w:rFonts w:ascii="Times New Roman" w:hAnsi="Times New Roman" w:cs="Times New Roman"/>
          <w:sz w:val="28"/>
          <w:szCs w:val="28"/>
        </w:rPr>
      </w:pPr>
      <w:r w:rsidRPr="003478C3">
        <w:rPr>
          <w:rFonts w:ascii="Times New Roman" w:hAnsi="Times New Roman" w:cs="Times New Roman"/>
          <w:bCs/>
          <w:snapToGrid w:val="0"/>
          <w:sz w:val="28"/>
          <w:szCs w:val="28"/>
        </w:rPr>
        <w:t xml:space="preserve">Проект Закону </w:t>
      </w:r>
      <w:r w:rsidR="003478C3" w:rsidRPr="003478C3">
        <w:rPr>
          <w:rFonts w:ascii="Times New Roman" w:hAnsi="Times New Roman" w:cs="Times New Roman"/>
          <w:sz w:val="28"/>
          <w:szCs w:val="28"/>
        </w:rPr>
        <w:t>про внесення змін до Податкового кодексу України щодо врегулювання окремих питань встановлення справедливих соціальних гарантій для молоді</w:t>
      </w:r>
      <w:r w:rsidR="003478C3" w:rsidRPr="003478C3">
        <w:rPr>
          <w:rFonts w:ascii="Times New Roman" w:hAnsi="Times New Roman" w:cs="Times New Roman"/>
        </w:rPr>
        <w:t xml:space="preserve"> </w:t>
      </w:r>
      <w:r w:rsidR="003478C3" w:rsidRPr="003478C3">
        <w:rPr>
          <w:rFonts w:ascii="Times New Roman" w:hAnsi="Times New Roman" w:cs="Times New Roman"/>
          <w:sz w:val="28"/>
          <w:szCs w:val="28"/>
        </w:rPr>
        <w:t>дозволить підвищити рівень соціального забезпечення молоді та запровадить стимули для зайнятості молоді та вирішення житлових проблем молодих людей.</w:t>
      </w:r>
    </w:p>
    <w:p w:rsidR="003F1681" w:rsidRPr="003478C3" w:rsidRDefault="003478C3" w:rsidP="003478C3">
      <w:pPr>
        <w:widowControl w:val="0"/>
        <w:spacing w:line="288" w:lineRule="auto"/>
        <w:ind w:firstLine="709"/>
        <w:jc w:val="both"/>
        <w:rPr>
          <w:rFonts w:ascii="Times New Roman" w:hAnsi="Times New Roman" w:cs="Times New Roman"/>
          <w:sz w:val="28"/>
          <w:szCs w:val="28"/>
        </w:rPr>
      </w:pPr>
      <w:r w:rsidRPr="003478C3">
        <w:rPr>
          <w:rFonts w:ascii="Times New Roman" w:hAnsi="Times New Roman" w:cs="Times New Roman"/>
          <w:sz w:val="28"/>
          <w:szCs w:val="28"/>
        </w:rPr>
        <w:t>Зокрема, вдасться запровадити механізми фінансування підприємствами, установами та організаціями (роботодавцями молодих громадян) за рахунок власних коштів нагальних потреб молоді з освіти та забезпечення житлом. При цьому, державою надаватиметься ряд пільг та преференцій тим роботодавцям, які фінансуватимуть за рахунок власних коштів нагальні потреби молоді.</w:t>
      </w:r>
    </w:p>
    <w:p w:rsidR="004D131C" w:rsidRPr="003478C3" w:rsidRDefault="004D131C" w:rsidP="003478C3">
      <w:pPr>
        <w:widowControl w:val="0"/>
        <w:spacing w:line="288" w:lineRule="auto"/>
        <w:ind w:firstLine="709"/>
        <w:jc w:val="both"/>
        <w:rPr>
          <w:rFonts w:ascii="Times New Roman" w:hAnsi="Times New Roman" w:cs="Times New Roman"/>
          <w:sz w:val="28"/>
          <w:szCs w:val="28"/>
        </w:rPr>
      </w:pPr>
    </w:p>
    <w:p w:rsidR="004977DA" w:rsidRPr="003478C3" w:rsidRDefault="004977DA" w:rsidP="003478C3">
      <w:pPr>
        <w:widowControl w:val="0"/>
        <w:spacing w:line="288" w:lineRule="auto"/>
        <w:ind w:firstLine="709"/>
        <w:jc w:val="both"/>
        <w:rPr>
          <w:rFonts w:ascii="Times New Roman" w:hAnsi="Times New Roman" w:cs="Times New Roman"/>
          <w:sz w:val="28"/>
          <w:szCs w:val="28"/>
        </w:rPr>
      </w:pPr>
    </w:p>
    <w:p w:rsidR="006C1534" w:rsidRPr="003478C3" w:rsidRDefault="00C666EA" w:rsidP="003478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line="288" w:lineRule="auto"/>
        <w:rPr>
          <w:rFonts w:ascii="Times New Roman" w:hAnsi="Times New Roman" w:cs="Times New Roman"/>
          <w:b/>
          <w:bCs/>
          <w:sz w:val="28"/>
          <w:szCs w:val="28"/>
        </w:rPr>
      </w:pPr>
      <w:r w:rsidRPr="003478C3">
        <w:rPr>
          <w:rFonts w:ascii="Times New Roman" w:hAnsi="Times New Roman" w:cs="Times New Roman"/>
          <w:b/>
          <w:bCs/>
          <w:sz w:val="28"/>
          <w:szCs w:val="28"/>
        </w:rPr>
        <w:t>Народний депутат</w:t>
      </w:r>
      <w:r w:rsidR="00853241" w:rsidRPr="003478C3">
        <w:rPr>
          <w:rFonts w:ascii="Times New Roman" w:hAnsi="Times New Roman" w:cs="Times New Roman"/>
          <w:b/>
          <w:bCs/>
          <w:sz w:val="28"/>
          <w:szCs w:val="28"/>
        </w:rPr>
        <w:t xml:space="preserve"> України </w:t>
      </w:r>
      <w:r w:rsidRPr="003478C3">
        <w:rPr>
          <w:rFonts w:ascii="Times New Roman" w:hAnsi="Times New Roman" w:cs="Times New Roman"/>
          <w:b/>
          <w:bCs/>
          <w:sz w:val="28"/>
          <w:szCs w:val="28"/>
        </w:rPr>
        <w:t xml:space="preserve"> </w:t>
      </w:r>
      <w:r w:rsidR="00853241" w:rsidRPr="003478C3">
        <w:rPr>
          <w:rFonts w:ascii="Times New Roman" w:hAnsi="Times New Roman" w:cs="Times New Roman"/>
          <w:b/>
          <w:bCs/>
          <w:sz w:val="28"/>
          <w:szCs w:val="28"/>
        </w:rPr>
        <w:t xml:space="preserve">                                  </w:t>
      </w:r>
      <w:r w:rsidR="00CF2778" w:rsidRPr="003478C3">
        <w:rPr>
          <w:rFonts w:ascii="Times New Roman" w:hAnsi="Times New Roman" w:cs="Times New Roman"/>
          <w:b/>
          <w:bCs/>
          <w:sz w:val="28"/>
          <w:szCs w:val="28"/>
        </w:rPr>
        <w:t xml:space="preserve">                 </w:t>
      </w:r>
      <w:r w:rsidR="00853241" w:rsidRPr="003478C3">
        <w:rPr>
          <w:rFonts w:ascii="Times New Roman" w:hAnsi="Times New Roman" w:cs="Times New Roman"/>
          <w:b/>
          <w:bCs/>
          <w:sz w:val="28"/>
          <w:szCs w:val="28"/>
        </w:rPr>
        <w:t xml:space="preserve">          </w:t>
      </w:r>
      <w:r w:rsidR="00CF2778" w:rsidRPr="003478C3">
        <w:rPr>
          <w:rFonts w:ascii="Times New Roman" w:hAnsi="Times New Roman" w:cs="Times New Roman"/>
          <w:b/>
          <w:bCs/>
          <w:sz w:val="28"/>
          <w:szCs w:val="28"/>
        </w:rPr>
        <w:t>І.В.</w:t>
      </w:r>
      <w:proofErr w:type="spellStart"/>
      <w:r w:rsidR="00CF2778" w:rsidRPr="003478C3">
        <w:rPr>
          <w:rFonts w:ascii="Times New Roman" w:hAnsi="Times New Roman" w:cs="Times New Roman"/>
          <w:b/>
          <w:bCs/>
          <w:sz w:val="28"/>
          <w:szCs w:val="28"/>
        </w:rPr>
        <w:t>Колихаєв</w:t>
      </w:r>
      <w:proofErr w:type="spellEnd"/>
    </w:p>
    <w:sectPr w:rsidR="006C1534" w:rsidRPr="003478C3" w:rsidSect="00853241">
      <w:footerReference w:type="default" r:id="rId7"/>
      <w:type w:val="continuous"/>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329" w:rsidRDefault="00A11329" w:rsidP="006C1534">
      <w:pPr>
        <w:spacing w:before="0" w:after="0"/>
      </w:pPr>
      <w:r>
        <w:separator/>
      </w:r>
    </w:p>
  </w:endnote>
  <w:endnote w:type="continuationSeparator" w:id="0">
    <w:p w:rsidR="00A11329" w:rsidRDefault="00A11329" w:rsidP="006C153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534" w:rsidRPr="00626536" w:rsidRDefault="007E2DF0" w:rsidP="006C1534">
    <w:pPr>
      <w:pStyle w:val="a5"/>
      <w:jc w:val="center"/>
      <w:rPr>
        <w:rFonts w:ascii="Times New Roman" w:hAnsi="Times New Roman" w:cs="Times New Roman"/>
      </w:rPr>
    </w:pPr>
    <w:r w:rsidRPr="00626536">
      <w:rPr>
        <w:rFonts w:ascii="Times New Roman" w:hAnsi="Times New Roman" w:cs="Times New Roman"/>
      </w:rPr>
      <w:fldChar w:fldCharType="begin"/>
    </w:r>
    <w:r w:rsidR="006C1534"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F3145D">
      <w:rPr>
        <w:rFonts w:ascii="Times New Roman" w:hAnsi="Times New Roman" w:cs="Times New Roman"/>
        <w:noProof/>
      </w:rPr>
      <w:t>5</w:t>
    </w:r>
    <w:r w:rsidRPr="00626536">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329" w:rsidRDefault="00A11329" w:rsidP="006C1534">
      <w:pPr>
        <w:spacing w:before="0" w:after="0"/>
      </w:pPr>
      <w:r>
        <w:separator/>
      </w:r>
    </w:p>
  </w:footnote>
  <w:footnote w:type="continuationSeparator" w:id="0">
    <w:p w:rsidR="00A11329" w:rsidRDefault="00A11329" w:rsidP="006C1534">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2">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69787E83"/>
    <w:multiLevelType w:val="hybridMultilevel"/>
    <w:tmpl w:val="6CD23C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embedSystemFonts/>
  <w:proofState w:spelling="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7AF3"/>
    <w:rsid w:val="00005D49"/>
    <w:rsid w:val="00022746"/>
    <w:rsid w:val="00054155"/>
    <w:rsid w:val="00074D10"/>
    <w:rsid w:val="00076012"/>
    <w:rsid w:val="00082539"/>
    <w:rsid w:val="00084420"/>
    <w:rsid w:val="00090662"/>
    <w:rsid w:val="000A0C29"/>
    <w:rsid w:val="000E32F5"/>
    <w:rsid w:val="000E379C"/>
    <w:rsid w:val="0016718B"/>
    <w:rsid w:val="00172C4C"/>
    <w:rsid w:val="00181E59"/>
    <w:rsid w:val="001A0423"/>
    <w:rsid w:val="001A67D8"/>
    <w:rsid w:val="001F1AC9"/>
    <w:rsid w:val="00236AFF"/>
    <w:rsid w:val="00246560"/>
    <w:rsid w:val="00261AEE"/>
    <w:rsid w:val="00270D0C"/>
    <w:rsid w:val="002722F7"/>
    <w:rsid w:val="002A4DC8"/>
    <w:rsid w:val="002B4454"/>
    <w:rsid w:val="002E1B49"/>
    <w:rsid w:val="0031251B"/>
    <w:rsid w:val="0031315C"/>
    <w:rsid w:val="00334C6F"/>
    <w:rsid w:val="003478C3"/>
    <w:rsid w:val="00347AF3"/>
    <w:rsid w:val="003774CA"/>
    <w:rsid w:val="0038767B"/>
    <w:rsid w:val="00387FF0"/>
    <w:rsid w:val="00392138"/>
    <w:rsid w:val="00396593"/>
    <w:rsid w:val="003B0121"/>
    <w:rsid w:val="003B6A73"/>
    <w:rsid w:val="003C0C11"/>
    <w:rsid w:val="003E0997"/>
    <w:rsid w:val="003E2710"/>
    <w:rsid w:val="003F1681"/>
    <w:rsid w:val="00434288"/>
    <w:rsid w:val="0044102B"/>
    <w:rsid w:val="004977DA"/>
    <w:rsid w:val="004C3DC4"/>
    <w:rsid w:val="004D131C"/>
    <w:rsid w:val="004D4179"/>
    <w:rsid w:val="004D5042"/>
    <w:rsid w:val="00510686"/>
    <w:rsid w:val="005108F7"/>
    <w:rsid w:val="00514A50"/>
    <w:rsid w:val="005210F1"/>
    <w:rsid w:val="00521830"/>
    <w:rsid w:val="00561976"/>
    <w:rsid w:val="00562D52"/>
    <w:rsid w:val="005B1BCF"/>
    <w:rsid w:val="005C3ADE"/>
    <w:rsid w:val="005C7F52"/>
    <w:rsid w:val="00626536"/>
    <w:rsid w:val="006503DA"/>
    <w:rsid w:val="00681869"/>
    <w:rsid w:val="006A0D5C"/>
    <w:rsid w:val="006A31CA"/>
    <w:rsid w:val="006C1534"/>
    <w:rsid w:val="00736C98"/>
    <w:rsid w:val="00737006"/>
    <w:rsid w:val="00747EA4"/>
    <w:rsid w:val="007527AF"/>
    <w:rsid w:val="00764ABE"/>
    <w:rsid w:val="00780FE9"/>
    <w:rsid w:val="007E2DF0"/>
    <w:rsid w:val="007E4606"/>
    <w:rsid w:val="007E6A6C"/>
    <w:rsid w:val="007F54AB"/>
    <w:rsid w:val="008056A7"/>
    <w:rsid w:val="008203E3"/>
    <w:rsid w:val="00835234"/>
    <w:rsid w:val="00853241"/>
    <w:rsid w:val="0086250E"/>
    <w:rsid w:val="0087232C"/>
    <w:rsid w:val="008A1C38"/>
    <w:rsid w:val="008A51B9"/>
    <w:rsid w:val="008D3CBA"/>
    <w:rsid w:val="009111E1"/>
    <w:rsid w:val="00921235"/>
    <w:rsid w:val="00921D22"/>
    <w:rsid w:val="009342B5"/>
    <w:rsid w:val="009632FD"/>
    <w:rsid w:val="00977816"/>
    <w:rsid w:val="009A3106"/>
    <w:rsid w:val="009B0840"/>
    <w:rsid w:val="009B54E5"/>
    <w:rsid w:val="009B6CF3"/>
    <w:rsid w:val="009B7758"/>
    <w:rsid w:val="009D2B31"/>
    <w:rsid w:val="00A11329"/>
    <w:rsid w:val="00A3036C"/>
    <w:rsid w:val="00A34FEF"/>
    <w:rsid w:val="00A54291"/>
    <w:rsid w:val="00A63E67"/>
    <w:rsid w:val="00A944C0"/>
    <w:rsid w:val="00AB0C2B"/>
    <w:rsid w:val="00AB2B58"/>
    <w:rsid w:val="00AF0B42"/>
    <w:rsid w:val="00AF2BC2"/>
    <w:rsid w:val="00B34B0E"/>
    <w:rsid w:val="00B622B7"/>
    <w:rsid w:val="00B83594"/>
    <w:rsid w:val="00BB43E1"/>
    <w:rsid w:val="00BC2B3C"/>
    <w:rsid w:val="00BC47F8"/>
    <w:rsid w:val="00BC5582"/>
    <w:rsid w:val="00C666EA"/>
    <w:rsid w:val="00C727C1"/>
    <w:rsid w:val="00C81132"/>
    <w:rsid w:val="00C86B6D"/>
    <w:rsid w:val="00C916DD"/>
    <w:rsid w:val="00C9376D"/>
    <w:rsid w:val="00CA4EB5"/>
    <w:rsid w:val="00CA74BD"/>
    <w:rsid w:val="00CA7738"/>
    <w:rsid w:val="00CC1511"/>
    <w:rsid w:val="00CD03A5"/>
    <w:rsid w:val="00CD1054"/>
    <w:rsid w:val="00CD659D"/>
    <w:rsid w:val="00CF2778"/>
    <w:rsid w:val="00D07DFC"/>
    <w:rsid w:val="00D17AA6"/>
    <w:rsid w:val="00D36428"/>
    <w:rsid w:val="00D55F36"/>
    <w:rsid w:val="00D61BCB"/>
    <w:rsid w:val="00DA10C5"/>
    <w:rsid w:val="00DB58F6"/>
    <w:rsid w:val="00DE1AA5"/>
    <w:rsid w:val="00DF32B6"/>
    <w:rsid w:val="00E07CFC"/>
    <w:rsid w:val="00E23476"/>
    <w:rsid w:val="00E266D8"/>
    <w:rsid w:val="00E45E30"/>
    <w:rsid w:val="00E45F18"/>
    <w:rsid w:val="00E45F6E"/>
    <w:rsid w:val="00E4675D"/>
    <w:rsid w:val="00E54DD3"/>
    <w:rsid w:val="00E87003"/>
    <w:rsid w:val="00EA36C9"/>
    <w:rsid w:val="00EB08BC"/>
    <w:rsid w:val="00EF3E16"/>
    <w:rsid w:val="00EF6F0D"/>
    <w:rsid w:val="00F063F8"/>
    <w:rsid w:val="00F06EBA"/>
    <w:rsid w:val="00F3145D"/>
    <w:rsid w:val="00F33204"/>
    <w:rsid w:val="00F4179F"/>
    <w:rsid w:val="00F5372E"/>
    <w:rsid w:val="00F67F45"/>
    <w:rsid w:val="00F834BF"/>
    <w:rsid w:val="00F869BE"/>
    <w:rsid w:val="00F90E7C"/>
    <w:rsid w:val="00FB245B"/>
    <w:rsid w:val="00FB3260"/>
    <w:rsid w:val="00FB3684"/>
    <w:rsid w:val="00FC09DD"/>
    <w:rsid w:val="00FC5E4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ий колонтитул Знак"/>
    <w:basedOn w:val="a0"/>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style>
  <w:style w:type="character" w:customStyle="1" w:styleId="a6">
    <w:name w:val="Нижний колонтитул Знак"/>
    <w:basedOn w:val="a0"/>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sz w:val="24"/>
      <w:szCs w:val="24"/>
      <w:lang w:eastAsia="ru-RU"/>
    </w:rPr>
  </w:style>
  <w:style w:type="character" w:customStyle="1" w:styleId="a8">
    <w:name w:val="Основной текст с отступом Знак"/>
    <w:basedOn w:val="a0"/>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34"/>
    <w:qFormat/>
    <w:rsid w:val="006C1534"/>
    <w:pPr>
      <w:spacing w:before="0" w:after="0"/>
      <w:ind w:left="720"/>
    </w:pPr>
    <w:rPr>
      <w:sz w:val="24"/>
      <w:szCs w:val="24"/>
      <w:lang w:eastAsia="ru-RU"/>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
    <w:basedOn w:val="a"/>
    <w:link w:val="HTML1"/>
    <w:uiPriority w:val="99"/>
    <w:rsid w:val="00BC5582"/>
    <w:pPr>
      <w:spacing w:before="0" w:after="0"/>
    </w:pPr>
    <w:rPr>
      <w:rFonts w:ascii="Verdana" w:hAnsi="Verdana" w:cs="Verdana"/>
      <w:sz w:val="24"/>
      <w:szCs w:val="24"/>
      <w:lang w:val="en-US"/>
    </w:rPr>
  </w:style>
  <w:style w:type="character" w:customStyle="1" w:styleId="HTML1">
    <w:name w:val="Стандартный HTML Знак1"/>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
    <w:basedOn w:val="a0"/>
    <w:link w:val="HTML"/>
    <w:uiPriority w:val="99"/>
    <w:semiHidden/>
    <w:locked/>
    <w:rsid w:val="007E2DF0"/>
    <w:rPr>
      <w:rFonts w:ascii="Courier New" w:hAnsi="Courier New" w:cs="Courier New"/>
      <w:sz w:val="20"/>
      <w:szCs w:val="20"/>
      <w:lang w:eastAsia="en-US"/>
    </w:rPr>
  </w:style>
  <w:style w:type="paragraph" w:styleId="2">
    <w:name w:val="Body Text 2"/>
    <w:basedOn w:val="a"/>
    <w:link w:val="20"/>
    <w:uiPriority w:val="99"/>
    <w:rsid w:val="00B83594"/>
    <w:pPr>
      <w:spacing w:before="0" w:after="120" w:line="480" w:lineRule="auto"/>
    </w:pPr>
    <w:rPr>
      <w:sz w:val="24"/>
      <w:szCs w:val="24"/>
      <w:lang w:val="ru-RU" w:eastAsia="ru-RU"/>
    </w:rPr>
  </w:style>
  <w:style w:type="character" w:customStyle="1" w:styleId="20">
    <w:name w:val="Основной текст 2 Знак"/>
    <w:basedOn w:val="a0"/>
    <w:link w:val="2"/>
    <w:uiPriority w:val="99"/>
    <w:semiHidden/>
    <w:locked/>
    <w:rsid w:val="007E2DF0"/>
    <w:rPr>
      <w:rFonts w:cs="Calibri"/>
      <w:lang w:eastAsia="en-US"/>
    </w:rPr>
  </w:style>
  <w:style w:type="paragraph" w:styleId="aa">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Обычный (Web)"/>
    <w:basedOn w:val="a"/>
    <w:link w:val="1"/>
    <w:uiPriority w:val="99"/>
    <w:rsid w:val="00DB58F6"/>
    <w:pPr>
      <w:spacing w:before="100" w:beforeAutospacing="1" w:after="100" w:afterAutospacing="1"/>
    </w:pPr>
    <w:rPr>
      <w:sz w:val="24"/>
      <w:szCs w:val="24"/>
      <w:lang w:eastAsia="uk-UA"/>
    </w:rPr>
  </w:style>
  <w:style w:type="character" w:customStyle="1" w:styleId="1">
    <w:name w:val="Обычный (веб) Знак1"/>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basedOn w:val="a0"/>
    <w:link w:val="aa"/>
    <w:uiPriority w:val="99"/>
    <w:locked/>
    <w:rsid w:val="00835234"/>
    <w:rPr>
      <w:rFonts w:eastAsia="Times New Roman" w:cs="Calibri"/>
      <w:sz w:val="24"/>
      <w:szCs w:val="24"/>
    </w:rPr>
  </w:style>
  <w:style w:type="character" w:customStyle="1" w:styleId="Web">
    <w:name w:val="Обычный (Web) Знак"/>
    <w:locked/>
    <w:rsid w:val="009B6CF3"/>
    <w:rPr>
      <w:sz w:val="24"/>
      <w:lang w:val="uk-UA" w:eastAsia="uk-UA"/>
    </w:rPr>
  </w:style>
  <w:style w:type="paragraph" w:styleId="3">
    <w:name w:val="Body Text Indent 3"/>
    <w:basedOn w:val="a"/>
    <w:link w:val="30"/>
    <w:uiPriority w:val="99"/>
    <w:rsid w:val="005C3ADE"/>
    <w:pPr>
      <w:spacing w:before="0" w:after="120"/>
      <w:ind w:left="283"/>
    </w:pPr>
    <w:rPr>
      <w:rFonts w:ascii="Arial" w:hAnsi="Arial" w:cs="Times New Roman"/>
      <w:sz w:val="16"/>
      <w:szCs w:val="16"/>
    </w:rPr>
  </w:style>
  <w:style w:type="character" w:customStyle="1" w:styleId="30">
    <w:name w:val="Основной текст с отступом 3 Знак"/>
    <w:basedOn w:val="a0"/>
    <w:link w:val="3"/>
    <w:uiPriority w:val="99"/>
    <w:locked/>
    <w:rsid w:val="005C3ADE"/>
    <w:rPr>
      <w:rFonts w:ascii="Arial" w:hAnsi="Arial"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832985680">
      <w:marLeft w:val="0"/>
      <w:marRight w:val="0"/>
      <w:marTop w:val="0"/>
      <w:marBottom w:val="0"/>
      <w:divBdr>
        <w:top w:val="none" w:sz="0" w:space="0" w:color="auto"/>
        <w:left w:val="none" w:sz="0" w:space="0" w:color="auto"/>
        <w:bottom w:val="none" w:sz="0" w:space="0" w:color="auto"/>
        <w:right w:val="none" w:sz="0" w:space="0" w:color="auto"/>
      </w:divBdr>
    </w:div>
    <w:div w:id="832985681">
      <w:marLeft w:val="0"/>
      <w:marRight w:val="0"/>
      <w:marTop w:val="0"/>
      <w:marBottom w:val="0"/>
      <w:divBdr>
        <w:top w:val="none" w:sz="0" w:space="0" w:color="auto"/>
        <w:left w:val="none" w:sz="0" w:space="0" w:color="auto"/>
        <w:bottom w:val="none" w:sz="0" w:space="0" w:color="auto"/>
        <w:right w:val="none" w:sz="0" w:space="0" w:color="auto"/>
      </w:divBdr>
    </w:div>
    <w:div w:id="832985682">
      <w:marLeft w:val="0"/>
      <w:marRight w:val="0"/>
      <w:marTop w:val="0"/>
      <w:marBottom w:val="0"/>
      <w:divBdr>
        <w:top w:val="none" w:sz="0" w:space="0" w:color="auto"/>
        <w:left w:val="none" w:sz="0" w:space="0" w:color="auto"/>
        <w:bottom w:val="none" w:sz="0" w:space="0" w:color="auto"/>
        <w:right w:val="none" w:sz="0" w:space="0" w:color="auto"/>
      </w:divBdr>
    </w:div>
    <w:div w:id="832985683">
      <w:marLeft w:val="0"/>
      <w:marRight w:val="0"/>
      <w:marTop w:val="0"/>
      <w:marBottom w:val="0"/>
      <w:divBdr>
        <w:top w:val="none" w:sz="0" w:space="0" w:color="auto"/>
        <w:left w:val="none" w:sz="0" w:space="0" w:color="auto"/>
        <w:bottom w:val="none" w:sz="0" w:space="0" w:color="auto"/>
        <w:right w:val="none" w:sz="0" w:space="0" w:color="auto"/>
      </w:divBdr>
    </w:div>
    <w:div w:id="832985684">
      <w:marLeft w:val="0"/>
      <w:marRight w:val="0"/>
      <w:marTop w:val="0"/>
      <w:marBottom w:val="0"/>
      <w:divBdr>
        <w:top w:val="none" w:sz="0" w:space="0" w:color="auto"/>
        <w:left w:val="none" w:sz="0" w:space="0" w:color="auto"/>
        <w:bottom w:val="none" w:sz="0" w:space="0" w:color="auto"/>
        <w:right w:val="none" w:sz="0" w:space="0" w:color="auto"/>
      </w:divBdr>
    </w:div>
    <w:div w:id="832985685">
      <w:marLeft w:val="0"/>
      <w:marRight w:val="0"/>
      <w:marTop w:val="0"/>
      <w:marBottom w:val="0"/>
      <w:divBdr>
        <w:top w:val="none" w:sz="0" w:space="0" w:color="auto"/>
        <w:left w:val="none" w:sz="0" w:space="0" w:color="auto"/>
        <w:bottom w:val="none" w:sz="0" w:space="0" w:color="auto"/>
        <w:right w:val="none" w:sz="0" w:space="0" w:color="auto"/>
      </w:divBdr>
    </w:div>
    <w:div w:id="832985686">
      <w:marLeft w:val="0"/>
      <w:marRight w:val="0"/>
      <w:marTop w:val="0"/>
      <w:marBottom w:val="0"/>
      <w:divBdr>
        <w:top w:val="none" w:sz="0" w:space="0" w:color="auto"/>
        <w:left w:val="none" w:sz="0" w:space="0" w:color="auto"/>
        <w:bottom w:val="none" w:sz="0" w:space="0" w:color="auto"/>
        <w:right w:val="none" w:sz="0" w:space="0" w:color="auto"/>
      </w:divBdr>
    </w:div>
    <w:div w:id="832985687">
      <w:marLeft w:val="0"/>
      <w:marRight w:val="0"/>
      <w:marTop w:val="0"/>
      <w:marBottom w:val="0"/>
      <w:divBdr>
        <w:top w:val="none" w:sz="0" w:space="0" w:color="auto"/>
        <w:left w:val="none" w:sz="0" w:space="0" w:color="auto"/>
        <w:bottom w:val="none" w:sz="0" w:space="0" w:color="auto"/>
        <w:right w:val="none" w:sz="0" w:space="0" w:color="auto"/>
      </w:divBdr>
    </w:div>
    <w:div w:id="8329856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5609</Words>
  <Characters>3198</Characters>
  <Application>Microsoft Office Word</Application>
  <DocSecurity>0</DocSecurity>
  <Lines>26</Lines>
  <Paragraphs>17</Paragraphs>
  <ScaleCrop>false</ScaleCrop>
  <Company>Hewlett-Packard</Company>
  <LinksUpToDate>false</LinksUpToDate>
  <CharactersWithSpaces>8790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user</dc:creator>
  <cp:lastModifiedBy>user</cp:lastModifiedBy>
  <cp:revision>4</cp:revision>
  <cp:lastPrinted>2017-02-08T14:18:00Z</cp:lastPrinted>
  <dcterms:created xsi:type="dcterms:W3CDTF">2020-03-16T19:08:00Z</dcterms:created>
  <dcterms:modified xsi:type="dcterms:W3CDTF">2020-03-17T14:08:00Z</dcterms:modified>
</cp:coreProperties>
</file>