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22978A" w14:textId="77777777" w:rsidR="009043B3" w:rsidRDefault="009043B3" w:rsidP="00CF19F4">
      <w:pPr>
        <w:spacing w:after="0" w:line="240" w:lineRule="auto"/>
        <w:jc w:val="center"/>
        <w:rPr>
          <w:rFonts w:eastAsia="MS Mincho" w:cs="Times New Roman"/>
          <w:b/>
          <w:szCs w:val="28"/>
          <w:lang w:val="uk-UA" w:eastAsia="ru-RU"/>
        </w:rPr>
      </w:pPr>
    </w:p>
    <w:p w14:paraId="0FE54E7A" w14:textId="6E1C1370" w:rsidR="009D366A" w:rsidRPr="00E13AF2" w:rsidRDefault="009D366A" w:rsidP="00CF19F4">
      <w:pPr>
        <w:spacing w:after="0" w:line="240" w:lineRule="auto"/>
        <w:jc w:val="center"/>
        <w:rPr>
          <w:rFonts w:eastAsia="MS Mincho" w:cs="Times New Roman"/>
          <w:b/>
          <w:szCs w:val="28"/>
          <w:lang w:val="uk-UA" w:eastAsia="ru-RU"/>
        </w:rPr>
      </w:pPr>
      <w:r w:rsidRPr="00E13AF2">
        <w:rPr>
          <w:rFonts w:eastAsia="MS Mincho" w:cs="Times New Roman"/>
          <w:b/>
          <w:szCs w:val="28"/>
          <w:lang w:val="uk-UA" w:eastAsia="ru-RU"/>
        </w:rPr>
        <w:t>ПОРІВНЯЛЬНА ТАБЛИЦЯ</w:t>
      </w:r>
    </w:p>
    <w:p w14:paraId="6B0045E1" w14:textId="381C59AE" w:rsidR="001B6F86" w:rsidRDefault="009D366A" w:rsidP="00CF19F4">
      <w:pPr>
        <w:pStyle w:val="a4"/>
        <w:spacing w:before="0" w:after="120"/>
        <w:rPr>
          <w:rFonts w:ascii="Times New Roman" w:hAnsi="Times New Roman"/>
          <w:sz w:val="28"/>
          <w:szCs w:val="28"/>
        </w:rPr>
      </w:pPr>
      <w:r w:rsidRPr="00E13AF2">
        <w:rPr>
          <w:rFonts w:ascii="Times New Roman" w:eastAsia="MS Mincho" w:hAnsi="Times New Roman"/>
          <w:sz w:val="28"/>
          <w:szCs w:val="28"/>
        </w:rPr>
        <w:t>до проекту Закону України п</w:t>
      </w:r>
      <w:r w:rsidRPr="00E13AF2">
        <w:rPr>
          <w:rFonts w:ascii="Times New Roman" w:hAnsi="Times New Roman"/>
          <w:sz w:val="28"/>
          <w:szCs w:val="28"/>
        </w:rPr>
        <w:t xml:space="preserve">ро внесення змін </w:t>
      </w:r>
      <w:r w:rsidR="00BC570C" w:rsidRPr="00E13AF2">
        <w:rPr>
          <w:rFonts w:ascii="Times New Roman" w:hAnsi="Times New Roman"/>
          <w:sz w:val="28"/>
          <w:szCs w:val="28"/>
        </w:rPr>
        <w:t>до деяких законодавчих актів України</w:t>
      </w:r>
      <w:r w:rsidR="00026619" w:rsidRPr="00E13AF2">
        <w:rPr>
          <w:rFonts w:ascii="Times New Roman" w:hAnsi="Times New Roman"/>
          <w:sz w:val="28"/>
          <w:szCs w:val="28"/>
        </w:rPr>
        <w:t xml:space="preserve"> </w:t>
      </w:r>
      <w:r w:rsidR="00026619" w:rsidRPr="00E13AF2">
        <w:rPr>
          <w:rFonts w:ascii="Times New Roman" w:hAnsi="Times New Roman"/>
          <w:sz w:val="28"/>
          <w:szCs w:val="28"/>
        </w:rPr>
        <w:br/>
        <w:t>щодо</w:t>
      </w:r>
      <w:r w:rsidR="00BC570C" w:rsidRPr="00E13AF2">
        <w:rPr>
          <w:rFonts w:ascii="Times New Roman" w:hAnsi="Times New Roman"/>
          <w:sz w:val="28"/>
          <w:szCs w:val="28"/>
        </w:rPr>
        <w:t xml:space="preserve"> </w:t>
      </w:r>
      <w:r w:rsidR="00026619" w:rsidRPr="00E13AF2">
        <w:rPr>
          <w:rFonts w:ascii="Times New Roman" w:hAnsi="Times New Roman"/>
          <w:sz w:val="28"/>
          <w:szCs w:val="28"/>
        </w:rPr>
        <w:t xml:space="preserve">забезпечення лікування </w:t>
      </w:r>
      <w:r w:rsidR="00BC570C" w:rsidRPr="00E13AF2">
        <w:rPr>
          <w:rFonts w:ascii="Times New Roman" w:hAnsi="Times New Roman"/>
          <w:sz w:val="28"/>
          <w:szCs w:val="28"/>
        </w:rPr>
        <w:t>коронавірусної хвороби (COVID-19)</w:t>
      </w:r>
    </w:p>
    <w:p w14:paraId="32A94C2B" w14:textId="77777777" w:rsidR="009043B3" w:rsidRPr="009043B3" w:rsidRDefault="009043B3" w:rsidP="009043B3">
      <w:pPr>
        <w:rPr>
          <w:lang w:val="uk-UA" w:eastAsia="ru-RU"/>
        </w:rPr>
      </w:pPr>
    </w:p>
    <w:tbl>
      <w:tblPr>
        <w:tblStyle w:val="a3"/>
        <w:tblW w:w="0" w:type="auto"/>
        <w:tblLook w:val="04A0" w:firstRow="1" w:lastRow="0" w:firstColumn="1" w:lastColumn="0" w:noHBand="0" w:noVBand="1"/>
      </w:tblPr>
      <w:tblGrid>
        <w:gridCol w:w="7564"/>
        <w:gridCol w:w="7564"/>
      </w:tblGrid>
      <w:tr w:rsidR="001B6F86" w:rsidRPr="00E13AF2" w14:paraId="1BD74438" w14:textId="77777777" w:rsidTr="001B6F86">
        <w:tc>
          <w:tcPr>
            <w:tcW w:w="7564" w:type="dxa"/>
          </w:tcPr>
          <w:p w14:paraId="0485C559" w14:textId="77777777" w:rsidR="001B6F86" w:rsidRPr="00E13AF2" w:rsidRDefault="009D366A" w:rsidP="00CF19F4">
            <w:pPr>
              <w:ind w:firstLine="567"/>
              <w:jc w:val="center"/>
              <w:rPr>
                <w:rFonts w:cs="Times New Roman"/>
                <w:szCs w:val="28"/>
                <w:lang w:val="uk-UA"/>
              </w:rPr>
            </w:pPr>
            <w:r w:rsidRPr="00E13AF2">
              <w:rPr>
                <w:rFonts w:eastAsia="MS Mincho" w:cs="Times New Roman"/>
                <w:b/>
                <w:szCs w:val="28"/>
                <w:lang w:val="uk-UA" w:eastAsia="ru-RU"/>
              </w:rPr>
              <w:t>Чинна редакція Закону</w:t>
            </w:r>
          </w:p>
        </w:tc>
        <w:tc>
          <w:tcPr>
            <w:tcW w:w="7564" w:type="dxa"/>
          </w:tcPr>
          <w:p w14:paraId="1AF09D82" w14:textId="77777777" w:rsidR="001B6F86" w:rsidRPr="00E13AF2" w:rsidRDefault="009D366A" w:rsidP="00CF19F4">
            <w:pPr>
              <w:ind w:firstLine="567"/>
              <w:jc w:val="center"/>
              <w:rPr>
                <w:rFonts w:cs="Times New Roman"/>
                <w:szCs w:val="28"/>
                <w:lang w:val="uk-UA"/>
              </w:rPr>
            </w:pPr>
            <w:r w:rsidRPr="00E13AF2">
              <w:rPr>
                <w:rFonts w:eastAsia="MS Mincho" w:cs="Times New Roman"/>
                <w:b/>
                <w:szCs w:val="28"/>
                <w:lang w:val="uk-UA" w:eastAsia="ru-RU"/>
              </w:rPr>
              <w:t>Редакція, що пропонується законопроектом</w:t>
            </w:r>
          </w:p>
        </w:tc>
      </w:tr>
      <w:tr w:rsidR="001B6F86" w:rsidRPr="00E13AF2" w14:paraId="050A43FB" w14:textId="77777777" w:rsidTr="00AB4586">
        <w:tc>
          <w:tcPr>
            <w:tcW w:w="15128" w:type="dxa"/>
            <w:gridSpan w:val="2"/>
          </w:tcPr>
          <w:p w14:paraId="2C60D077" w14:textId="77777777" w:rsidR="001B6F86" w:rsidRPr="00E13AF2" w:rsidRDefault="001B6F86" w:rsidP="00CF19F4">
            <w:pPr>
              <w:ind w:firstLine="567"/>
              <w:jc w:val="center"/>
              <w:rPr>
                <w:rFonts w:cs="Times New Roman"/>
                <w:b/>
                <w:szCs w:val="28"/>
                <w:lang w:val="uk-UA"/>
              </w:rPr>
            </w:pPr>
            <w:r w:rsidRPr="00E13AF2">
              <w:rPr>
                <w:rFonts w:cs="Times New Roman"/>
                <w:b/>
                <w:szCs w:val="28"/>
                <w:lang w:val="uk-UA"/>
              </w:rPr>
              <w:t>Закон України Основи законодавства України про охорону здоров’я</w:t>
            </w:r>
          </w:p>
          <w:p w14:paraId="192A40F2" w14:textId="77777777" w:rsidR="001B6F86" w:rsidRPr="00E13AF2" w:rsidRDefault="001B6F86" w:rsidP="00CF19F4">
            <w:pPr>
              <w:ind w:firstLine="567"/>
              <w:jc w:val="center"/>
              <w:rPr>
                <w:rFonts w:cs="Times New Roman"/>
                <w:szCs w:val="28"/>
                <w:lang w:val="uk-UA"/>
              </w:rPr>
            </w:pPr>
            <w:r w:rsidRPr="00E13AF2">
              <w:rPr>
                <w:rFonts w:cs="Times New Roman"/>
                <w:szCs w:val="28"/>
                <w:lang w:val="uk-UA"/>
              </w:rPr>
              <w:t>(Відомості Верховної Ради України, 1993 р., № 4, ст. 19 із наступними змінами)</w:t>
            </w:r>
          </w:p>
        </w:tc>
      </w:tr>
      <w:tr w:rsidR="001B6F86" w:rsidRPr="001339E5" w14:paraId="37AB0C2D" w14:textId="77777777" w:rsidTr="001B6F86">
        <w:tc>
          <w:tcPr>
            <w:tcW w:w="7564" w:type="dxa"/>
          </w:tcPr>
          <w:p w14:paraId="75DEB345" w14:textId="77777777" w:rsidR="001B6F86" w:rsidRPr="00E13AF2" w:rsidRDefault="001B6F86" w:rsidP="00EB4631">
            <w:pPr>
              <w:ind w:firstLine="709"/>
              <w:jc w:val="both"/>
              <w:rPr>
                <w:rFonts w:eastAsia="Times New Roman" w:cs="Times New Roman"/>
                <w:color w:val="000000" w:themeColor="text1"/>
                <w:szCs w:val="28"/>
                <w:lang w:val="uk-UA" w:eastAsia="uk-UA"/>
              </w:rPr>
            </w:pPr>
            <w:r w:rsidRPr="00E13AF2">
              <w:rPr>
                <w:rFonts w:eastAsia="Times New Roman" w:cs="Times New Roman"/>
                <w:color w:val="000000" w:themeColor="text1"/>
                <w:szCs w:val="28"/>
                <w:lang w:val="uk-UA" w:eastAsia="uk-UA"/>
              </w:rPr>
              <w:t>Стаття 44. Застосування методів профілактики, діагностики, лікування, реабілітації та лікарських засобів</w:t>
            </w:r>
          </w:p>
          <w:p w14:paraId="7B905C04" w14:textId="77777777" w:rsidR="001B6F86" w:rsidRPr="00E13AF2" w:rsidRDefault="001B6F86" w:rsidP="00EB4631">
            <w:pPr>
              <w:ind w:firstLine="709"/>
              <w:jc w:val="both"/>
              <w:rPr>
                <w:rFonts w:eastAsia="Times New Roman" w:cs="Times New Roman"/>
                <w:color w:val="000000" w:themeColor="text1"/>
                <w:szCs w:val="28"/>
                <w:lang w:val="uk-UA" w:eastAsia="uk-UA"/>
              </w:rPr>
            </w:pPr>
            <w:bookmarkStart w:id="0" w:name="n358"/>
            <w:bookmarkEnd w:id="0"/>
            <w:r w:rsidRPr="00E13AF2">
              <w:rPr>
                <w:rFonts w:eastAsia="Times New Roman" w:cs="Times New Roman"/>
                <w:color w:val="000000" w:themeColor="text1"/>
                <w:szCs w:val="28"/>
                <w:lang w:val="uk-UA" w:eastAsia="uk-UA"/>
              </w:rPr>
              <w:t>У медичній практиці застосовуються методи профілактики, діагностики, лікування, реабілітації та лікарські засоби, дозволені до застосування центральним органом виконавчої влади, що забезпечує формування державної політики у сфері охорони здоров'я.</w:t>
            </w:r>
          </w:p>
          <w:p w14:paraId="6C2712B1" w14:textId="77777777" w:rsidR="001B6F86" w:rsidRPr="00E13AF2" w:rsidRDefault="001B6F86" w:rsidP="00EB4631">
            <w:pPr>
              <w:ind w:firstLine="709"/>
              <w:jc w:val="both"/>
              <w:rPr>
                <w:rFonts w:eastAsia="Times New Roman" w:cs="Times New Roman"/>
                <w:color w:val="000000" w:themeColor="text1"/>
                <w:szCs w:val="28"/>
                <w:lang w:val="uk-UA" w:eastAsia="uk-UA"/>
              </w:rPr>
            </w:pPr>
            <w:bookmarkStart w:id="1" w:name="n359"/>
            <w:bookmarkEnd w:id="1"/>
            <w:r w:rsidRPr="00E13AF2">
              <w:rPr>
                <w:rFonts w:eastAsia="Times New Roman" w:cs="Times New Roman"/>
                <w:color w:val="000000" w:themeColor="text1"/>
                <w:szCs w:val="28"/>
                <w:lang w:val="uk-UA" w:eastAsia="uk-UA"/>
              </w:rPr>
              <w:t xml:space="preserve">Нові методи профілактики, діагностики, лікування, реабілітації та лікарські засоби, які знаходяться на розгляді в установленому порядку, але ще не допущені до застосування, та незареєстровані лікарські засоби, можуть використовуватися в інтересах вилікування особи лише після отримання її письмової згоди. Щодо особи віком до 14 років (малолітньої особи) зазначені методи та засоби можуть використовуватися за наявності письмової згоди її батьків або інших законних представників, а щодо особи віком від 14 до 18 років - за її письмовою згодою та письмовою згодою її батьків або інших законних представників; щодо особи, цивільна дієздатність якої обмежується, - за її письмовою згодою та письмовою згодою її піклувальників; щодо особи, </w:t>
            </w:r>
            <w:r w:rsidRPr="00E13AF2">
              <w:rPr>
                <w:rFonts w:eastAsia="Times New Roman" w:cs="Times New Roman"/>
                <w:color w:val="000000" w:themeColor="text1"/>
                <w:szCs w:val="28"/>
                <w:lang w:val="uk-UA" w:eastAsia="uk-UA"/>
              </w:rPr>
              <w:lastRenderedPageBreak/>
              <w:t>визнаної у встановленому законом порядку недієздатною, - за письмовою згодою її законного представника. При отриманні згоди на застосування нових методів профілактики, діагностики, лікування, реабілітації та лікарських засобів, які знаходяться на розгляді в установленому порядку, але ще не допущені до застосування, та незареєстрованих лікарських засобів, особі та (або) її законному представнику повинна бути надана інформація про цілі, методи, побічні ефекти, можливий ризик та очікувані результати.</w:t>
            </w:r>
          </w:p>
          <w:p w14:paraId="59653D63" w14:textId="77777777" w:rsidR="00EB4631" w:rsidRDefault="00EB4631" w:rsidP="00EB4631">
            <w:pPr>
              <w:ind w:firstLine="709"/>
              <w:jc w:val="both"/>
              <w:rPr>
                <w:rFonts w:eastAsia="Times New Roman" w:cs="Times New Roman"/>
                <w:color w:val="000000" w:themeColor="text1"/>
                <w:szCs w:val="28"/>
                <w:lang w:val="uk-UA" w:eastAsia="uk-UA"/>
              </w:rPr>
            </w:pPr>
            <w:bookmarkStart w:id="2" w:name="n360"/>
            <w:bookmarkEnd w:id="2"/>
            <w:r w:rsidRPr="00E13AF2">
              <w:rPr>
                <w:rFonts w:eastAsia="Times New Roman" w:cs="Times New Roman"/>
                <w:color w:val="000000" w:themeColor="text1"/>
                <w:szCs w:val="28"/>
                <w:lang w:val="uk-UA" w:eastAsia="uk-UA"/>
              </w:rPr>
              <w:t>Порядок застосування методів профілактики, діагностики, лікування, реабілітації та лікарських засобів, зазначених у частині другій цієї статті, встановлюється центральним органом виконавчої влади, що забезпечує формування державної політики у сфері охорони здоров'я.</w:t>
            </w:r>
          </w:p>
          <w:p w14:paraId="7594F7E9" w14:textId="77777777" w:rsidR="00EB4631" w:rsidRDefault="00EB4631" w:rsidP="00EB4631">
            <w:pPr>
              <w:ind w:firstLine="590"/>
              <w:jc w:val="both"/>
              <w:rPr>
                <w:rFonts w:eastAsia="Times New Roman" w:cs="Times New Roman"/>
                <w:b/>
                <w:bCs/>
                <w:color w:val="000000" w:themeColor="text1"/>
                <w:szCs w:val="28"/>
                <w:lang w:val="uk-UA" w:eastAsia="uk-UA"/>
              </w:rPr>
            </w:pPr>
          </w:p>
          <w:p w14:paraId="2E547F90" w14:textId="77777777" w:rsidR="00EB4631" w:rsidRDefault="00EB4631" w:rsidP="00EB4631">
            <w:pPr>
              <w:ind w:firstLine="590"/>
              <w:jc w:val="both"/>
              <w:rPr>
                <w:rFonts w:eastAsia="Times New Roman" w:cs="Times New Roman"/>
                <w:b/>
                <w:bCs/>
                <w:color w:val="000000" w:themeColor="text1"/>
                <w:szCs w:val="28"/>
                <w:lang w:val="uk-UA" w:eastAsia="uk-UA"/>
              </w:rPr>
            </w:pPr>
          </w:p>
          <w:p w14:paraId="3204F947" w14:textId="6EF7AA7D" w:rsidR="001B6F86" w:rsidRDefault="001B6F86" w:rsidP="00EB4631">
            <w:pPr>
              <w:ind w:firstLine="590"/>
              <w:jc w:val="both"/>
              <w:rPr>
                <w:rFonts w:eastAsia="Times New Roman" w:cs="Times New Roman"/>
                <w:b/>
                <w:bCs/>
                <w:color w:val="000000" w:themeColor="text1"/>
                <w:szCs w:val="28"/>
                <w:lang w:val="uk-UA" w:eastAsia="uk-UA"/>
              </w:rPr>
            </w:pPr>
            <w:r w:rsidRPr="00EB4631">
              <w:rPr>
                <w:rFonts w:eastAsia="Times New Roman" w:cs="Times New Roman"/>
                <w:b/>
                <w:bCs/>
                <w:color w:val="000000" w:themeColor="text1"/>
                <w:szCs w:val="28"/>
                <w:lang w:val="uk-UA" w:eastAsia="uk-UA"/>
              </w:rPr>
              <w:t>Відсутня</w:t>
            </w:r>
          </w:p>
          <w:p w14:paraId="2EDF18F4" w14:textId="7AAE7E6B" w:rsidR="00EB4631" w:rsidRDefault="00EB4631" w:rsidP="00EB4631">
            <w:pPr>
              <w:ind w:firstLine="590"/>
              <w:jc w:val="both"/>
              <w:rPr>
                <w:rFonts w:eastAsia="Times New Roman" w:cs="Times New Roman"/>
                <w:b/>
                <w:bCs/>
                <w:color w:val="000000" w:themeColor="text1"/>
                <w:szCs w:val="28"/>
                <w:lang w:val="uk-UA" w:eastAsia="uk-UA"/>
              </w:rPr>
            </w:pPr>
          </w:p>
          <w:p w14:paraId="1334B72D" w14:textId="6863E6D4" w:rsidR="00EB4631" w:rsidRDefault="00EB4631" w:rsidP="00EB4631">
            <w:pPr>
              <w:ind w:firstLine="590"/>
              <w:jc w:val="both"/>
              <w:rPr>
                <w:rFonts w:eastAsia="Times New Roman" w:cs="Times New Roman"/>
                <w:b/>
                <w:bCs/>
                <w:color w:val="000000" w:themeColor="text1"/>
                <w:szCs w:val="28"/>
                <w:lang w:val="uk-UA" w:eastAsia="uk-UA"/>
              </w:rPr>
            </w:pPr>
          </w:p>
          <w:p w14:paraId="5B9B36AB" w14:textId="6C8D2E49" w:rsidR="00EB4631" w:rsidRDefault="00EB4631" w:rsidP="00EB4631">
            <w:pPr>
              <w:ind w:firstLine="590"/>
              <w:jc w:val="both"/>
              <w:rPr>
                <w:rFonts w:eastAsia="Times New Roman" w:cs="Times New Roman"/>
                <w:b/>
                <w:bCs/>
                <w:color w:val="000000" w:themeColor="text1"/>
                <w:szCs w:val="28"/>
                <w:lang w:val="uk-UA" w:eastAsia="uk-UA"/>
              </w:rPr>
            </w:pPr>
          </w:p>
          <w:p w14:paraId="7F35A37F" w14:textId="47CE3E71" w:rsidR="00EB4631" w:rsidRDefault="00EB4631" w:rsidP="00EB4631">
            <w:pPr>
              <w:ind w:firstLine="590"/>
              <w:jc w:val="both"/>
              <w:rPr>
                <w:rFonts w:eastAsia="Times New Roman" w:cs="Times New Roman"/>
                <w:b/>
                <w:bCs/>
                <w:color w:val="000000" w:themeColor="text1"/>
                <w:szCs w:val="28"/>
                <w:lang w:val="uk-UA" w:eastAsia="uk-UA"/>
              </w:rPr>
            </w:pPr>
          </w:p>
          <w:p w14:paraId="4E3E3FE7" w14:textId="45266C5D" w:rsidR="00EB4631" w:rsidRDefault="00EB4631" w:rsidP="00EB4631">
            <w:pPr>
              <w:ind w:firstLine="590"/>
              <w:jc w:val="both"/>
              <w:rPr>
                <w:rFonts w:eastAsia="Times New Roman" w:cs="Times New Roman"/>
                <w:b/>
                <w:bCs/>
                <w:color w:val="000000" w:themeColor="text1"/>
                <w:szCs w:val="28"/>
                <w:lang w:val="uk-UA" w:eastAsia="uk-UA"/>
              </w:rPr>
            </w:pPr>
          </w:p>
          <w:p w14:paraId="6E1817C1" w14:textId="2D543D80" w:rsidR="00EB4631" w:rsidRDefault="00EB4631" w:rsidP="00EB4631">
            <w:pPr>
              <w:ind w:firstLine="590"/>
              <w:jc w:val="both"/>
              <w:rPr>
                <w:rFonts w:eastAsia="Times New Roman" w:cs="Times New Roman"/>
                <w:b/>
                <w:bCs/>
                <w:color w:val="000000" w:themeColor="text1"/>
                <w:szCs w:val="28"/>
                <w:lang w:val="uk-UA" w:eastAsia="uk-UA"/>
              </w:rPr>
            </w:pPr>
          </w:p>
          <w:p w14:paraId="13C8310B" w14:textId="020E28CC" w:rsidR="00EB4631" w:rsidRDefault="00EB4631" w:rsidP="00EB4631">
            <w:pPr>
              <w:ind w:firstLine="590"/>
              <w:jc w:val="both"/>
              <w:rPr>
                <w:rFonts w:eastAsia="Times New Roman" w:cs="Times New Roman"/>
                <w:b/>
                <w:bCs/>
                <w:color w:val="000000" w:themeColor="text1"/>
                <w:szCs w:val="28"/>
                <w:lang w:val="uk-UA" w:eastAsia="uk-UA"/>
              </w:rPr>
            </w:pPr>
          </w:p>
          <w:p w14:paraId="743FDD9E" w14:textId="5125E97D" w:rsidR="00EB4631" w:rsidRDefault="00EB4631" w:rsidP="00EB4631">
            <w:pPr>
              <w:ind w:firstLine="590"/>
              <w:jc w:val="both"/>
              <w:rPr>
                <w:rFonts w:eastAsia="Times New Roman" w:cs="Times New Roman"/>
                <w:b/>
                <w:bCs/>
                <w:color w:val="000000" w:themeColor="text1"/>
                <w:szCs w:val="28"/>
                <w:lang w:val="uk-UA" w:eastAsia="uk-UA"/>
              </w:rPr>
            </w:pPr>
          </w:p>
          <w:p w14:paraId="367B5154" w14:textId="33EBD317" w:rsidR="00EB4631" w:rsidRDefault="00EB4631" w:rsidP="00EB4631">
            <w:pPr>
              <w:ind w:firstLine="590"/>
              <w:jc w:val="both"/>
              <w:rPr>
                <w:rFonts w:eastAsia="Times New Roman" w:cs="Times New Roman"/>
                <w:b/>
                <w:bCs/>
                <w:color w:val="000000" w:themeColor="text1"/>
                <w:szCs w:val="28"/>
                <w:lang w:val="uk-UA" w:eastAsia="uk-UA"/>
              </w:rPr>
            </w:pPr>
          </w:p>
          <w:p w14:paraId="790DEF72" w14:textId="26A7DD4E" w:rsidR="00EB4631" w:rsidRDefault="00EB4631" w:rsidP="00EB4631">
            <w:pPr>
              <w:ind w:firstLine="590"/>
              <w:jc w:val="both"/>
              <w:rPr>
                <w:rFonts w:eastAsia="Times New Roman" w:cs="Times New Roman"/>
                <w:b/>
                <w:bCs/>
                <w:color w:val="000000" w:themeColor="text1"/>
                <w:szCs w:val="28"/>
                <w:lang w:val="uk-UA" w:eastAsia="uk-UA"/>
              </w:rPr>
            </w:pPr>
          </w:p>
          <w:p w14:paraId="10E1BA9A" w14:textId="3EC06170" w:rsidR="00EB4631" w:rsidRDefault="00EB4631" w:rsidP="00EB4631">
            <w:pPr>
              <w:ind w:firstLine="590"/>
              <w:jc w:val="both"/>
              <w:rPr>
                <w:rFonts w:eastAsia="Times New Roman" w:cs="Times New Roman"/>
                <w:b/>
                <w:bCs/>
                <w:color w:val="000000" w:themeColor="text1"/>
                <w:szCs w:val="28"/>
                <w:lang w:val="uk-UA" w:eastAsia="uk-UA"/>
              </w:rPr>
            </w:pPr>
          </w:p>
          <w:p w14:paraId="7566E811" w14:textId="07E1C0FA" w:rsidR="00EB4631" w:rsidRDefault="00EB4631" w:rsidP="00EB4631">
            <w:pPr>
              <w:ind w:firstLine="590"/>
              <w:jc w:val="both"/>
              <w:rPr>
                <w:rFonts w:eastAsia="Times New Roman" w:cs="Times New Roman"/>
                <w:b/>
                <w:bCs/>
                <w:color w:val="000000" w:themeColor="text1"/>
                <w:szCs w:val="28"/>
                <w:lang w:val="uk-UA" w:eastAsia="uk-UA"/>
              </w:rPr>
            </w:pPr>
          </w:p>
          <w:p w14:paraId="7AB4E067" w14:textId="0811C85B" w:rsidR="00EB4631" w:rsidRDefault="00EB4631" w:rsidP="00EB4631">
            <w:pPr>
              <w:ind w:firstLine="590"/>
              <w:jc w:val="both"/>
              <w:rPr>
                <w:rFonts w:eastAsia="Times New Roman" w:cs="Times New Roman"/>
                <w:b/>
                <w:bCs/>
                <w:color w:val="000000" w:themeColor="text1"/>
                <w:szCs w:val="28"/>
                <w:lang w:val="uk-UA" w:eastAsia="uk-UA"/>
              </w:rPr>
            </w:pPr>
          </w:p>
          <w:p w14:paraId="2D400521" w14:textId="0C119410" w:rsidR="00EB4631" w:rsidRDefault="00EB4631" w:rsidP="00EB4631">
            <w:pPr>
              <w:ind w:firstLine="590"/>
              <w:jc w:val="both"/>
              <w:rPr>
                <w:rFonts w:eastAsia="Times New Roman" w:cs="Times New Roman"/>
                <w:b/>
                <w:bCs/>
                <w:color w:val="000000" w:themeColor="text1"/>
                <w:szCs w:val="28"/>
                <w:lang w:val="uk-UA" w:eastAsia="uk-UA"/>
              </w:rPr>
            </w:pPr>
          </w:p>
          <w:p w14:paraId="1969F1D2" w14:textId="106ECE1F" w:rsidR="00EB4631" w:rsidRDefault="00EB4631" w:rsidP="00EB4631">
            <w:pPr>
              <w:ind w:firstLine="590"/>
              <w:jc w:val="both"/>
              <w:rPr>
                <w:rFonts w:eastAsia="Times New Roman" w:cs="Times New Roman"/>
                <w:b/>
                <w:bCs/>
                <w:color w:val="000000" w:themeColor="text1"/>
                <w:szCs w:val="28"/>
                <w:lang w:val="uk-UA" w:eastAsia="uk-UA"/>
              </w:rPr>
            </w:pPr>
          </w:p>
          <w:p w14:paraId="05E64405" w14:textId="6DCC359A" w:rsidR="00EB4631" w:rsidRDefault="00EB4631" w:rsidP="00EB4631">
            <w:pPr>
              <w:ind w:firstLine="590"/>
              <w:jc w:val="both"/>
              <w:rPr>
                <w:rFonts w:eastAsia="Times New Roman" w:cs="Times New Roman"/>
                <w:b/>
                <w:bCs/>
                <w:color w:val="000000" w:themeColor="text1"/>
                <w:szCs w:val="28"/>
                <w:lang w:val="uk-UA" w:eastAsia="uk-UA"/>
              </w:rPr>
            </w:pPr>
          </w:p>
          <w:p w14:paraId="4E314137" w14:textId="529FC6F4" w:rsidR="00EB4631" w:rsidRDefault="00EB4631" w:rsidP="00EB4631">
            <w:pPr>
              <w:ind w:firstLine="590"/>
              <w:jc w:val="both"/>
              <w:rPr>
                <w:rFonts w:eastAsia="Times New Roman" w:cs="Times New Roman"/>
                <w:b/>
                <w:bCs/>
                <w:color w:val="000000" w:themeColor="text1"/>
                <w:szCs w:val="28"/>
                <w:lang w:val="uk-UA" w:eastAsia="uk-UA"/>
              </w:rPr>
            </w:pPr>
          </w:p>
          <w:p w14:paraId="56A04EAA" w14:textId="5EF6A94C" w:rsidR="00EB4631" w:rsidRDefault="00EB4631" w:rsidP="00EB4631">
            <w:pPr>
              <w:ind w:firstLine="590"/>
              <w:jc w:val="both"/>
              <w:rPr>
                <w:rFonts w:eastAsia="Times New Roman" w:cs="Times New Roman"/>
                <w:b/>
                <w:bCs/>
                <w:color w:val="000000" w:themeColor="text1"/>
                <w:szCs w:val="28"/>
                <w:lang w:val="uk-UA" w:eastAsia="uk-UA"/>
              </w:rPr>
            </w:pPr>
          </w:p>
          <w:p w14:paraId="37C9A4C6" w14:textId="4DC30371" w:rsidR="00EB4631" w:rsidRDefault="00EB4631" w:rsidP="00EB4631">
            <w:pPr>
              <w:ind w:firstLine="590"/>
              <w:jc w:val="both"/>
              <w:rPr>
                <w:rFonts w:eastAsia="Times New Roman" w:cs="Times New Roman"/>
                <w:b/>
                <w:bCs/>
                <w:color w:val="000000" w:themeColor="text1"/>
                <w:szCs w:val="28"/>
                <w:lang w:val="uk-UA" w:eastAsia="uk-UA"/>
              </w:rPr>
            </w:pPr>
          </w:p>
          <w:p w14:paraId="4D67D2C7" w14:textId="230DF622" w:rsidR="00EB4631" w:rsidRDefault="00EB4631" w:rsidP="00EB4631">
            <w:pPr>
              <w:ind w:firstLine="590"/>
              <w:jc w:val="both"/>
              <w:rPr>
                <w:rFonts w:eastAsia="Times New Roman" w:cs="Times New Roman"/>
                <w:b/>
                <w:bCs/>
                <w:color w:val="000000" w:themeColor="text1"/>
                <w:szCs w:val="28"/>
                <w:lang w:val="uk-UA" w:eastAsia="uk-UA"/>
              </w:rPr>
            </w:pPr>
          </w:p>
          <w:p w14:paraId="69A84805" w14:textId="77DFE791" w:rsidR="00EB4631" w:rsidRDefault="00EB4631" w:rsidP="00EB4631">
            <w:pPr>
              <w:ind w:firstLine="590"/>
              <w:jc w:val="both"/>
              <w:rPr>
                <w:rFonts w:eastAsia="Times New Roman" w:cs="Times New Roman"/>
                <w:b/>
                <w:bCs/>
                <w:color w:val="000000" w:themeColor="text1"/>
                <w:szCs w:val="28"/>
                <w:lang w:val="uk-UA" w:eastAsia="uk-UA"/>
              </w:rPr>
            </w:pPr>
          </w:p>
          <w:p w14:paraId="63C39A43" w14:textId="6201EE74" w:rsidR="00EB4631" w:rsidRDefault="00EB4631" w:rsidP="00EB4631">
            <w:pPr>
              <w:ind w:firstLine="590"/>
              <w:jc w:val="both"/>
              <w:rPr>
                <w:rFonts w:eastAsia="Times New Roman" w:cs="Times New Roman"/>
                <w:b/>
                <w:bCs/>
                <w:color w:val="000000" w:themeColor="text1"/>
                <w:szCs w:val="28"/>
                <w:lang w:val="uk-UA" w:eastAsia="uk-UA"/>
              </w:rPr>
            </w:pPr>
          </w:p>
          <w:p w14:paraId="0C09DC46" w14:textId="71541FAD" w:rsidR="00EB4631" w:rsidRDefault="00EB4631" w:rsidP="00EB4631">
            <w:pPr>
              <w:jc w:val="both"/>
              <w:rPr>
                <w:rFonts w:eastAsia="Times New Roman" w:cs="Times New Roman"/>
                <w:b/>
                <w:bCs/>
                <w:color w:val="000000" w:themeColor="text1"/>
                <w:szCs w:val="28"/>
                <w:lang w:val="uk-UA" w:eastAsia="uk-UA"/>
              </w:rPr>
            </w:pPr>
          </w:p>
          <w:p w14:paraId="43501D2B" w14:textId="737BD50F" w:rsidR="00EB4631" w:rsidRDefault="00EB4631" w:rsidP="00EB4631">
            <w:pPr>
              <w:ind w:firstLine="590"/>
              <w:jc w:val="both"/>
              <w:rPr>
                <w:rFonts w:eastAsia="Times New Roman" w:cs="Times New Roman"/>
                <w:b/>
                <w:bCs/>
                <w:color w:val="000000" w:themeColor="text1"/>
                <w:szCs w:val="28"/>
                <w:lang w:val="uk-UA" w:eastAsia="uk-UA"/>
              </w:rPr>
            </w:pPr>
          </w:p>
          <w:p w14:paraId="70A98380" w14:textId="3226CACC" w:rsidR="00EB4631" w:rsidRDefault="00EB4631" w:rsidP="00EB4631">
            <w:pPr>
              <w:ind w:firstLine="590"/>
              <w:jc w:val="both"/>
              <w:rPr>
                <w:rFonts w:eastAsia="Times New Roman" w:cs="Times New Roman"/>
                <w:b/>
                <w:bCs/>
                <w:color w:val="000000" w:themeColor="text1"/>
                <w:szCs w:val="28"/>
                <w:lang w:val="uk-UA" w:eastAsia="uk-UA"/>
              </w:rPr>
            </w:pPr>
          </w:p>
          <w:p w14:paraId="263EABA4" w14:textId="77777777" w:rsidR="00EB4631" w:rsidRPr="00EB4631" w:rsidRDefault="00EB4631" w:rsidP="00EB4631">
            <w:pPr>
              <w:ind w:firstLine="590"/>
              <w:jc w:val="both"/>
              <w:rPr>
                <w:rFonts w:eastAsia="Times New Roman" w:cs="Times New Roman"/>
                <w:b/>
                <w:bCs/>
                <w:color w:val="000000" w:themeColor="text1"/>
                <w:szCs w:val="28"/>
                <w:lang w:val="uk-UA" w:eastAsia="uk-UA"/>
              </w:rPr>
            </w:pPr>
            <w:r w:rsidRPr="00EB4631">
              <w:rPr>
                <w:rFonts w:eastAsia="Times New Roman" w:cs="Times New Roman"/>
                <w:b/>
                <w:bCs/>
                <w:color w:val="000000" w:themeColor="text1"/>
                <w:szCs w:val="28"/>
                <w:lang w:val="uk-UA" w:eastAsia="uk-UA"/>
              </w:rPr>
              <w:t>Відсутня</w:t>
            </w:r>
          </w:p>
          <w:p w14:paraId="5F4A90BF" w14:textId="637B2759" w:rsidR="00902939" w:rsidRDefault="00902939" w:rsidP="00EB4631">
            <w:pPr>
              <w:ind w:firstLine="709"/>
              <w:jc w:val="both"/>
              <w:rPr>
                <w:rFonts w:eastAsia="Times New Roman" w:cs="Times New Roman"/>
                <w:color w:val="000000" w:themeColor="text1"/>
                <w:szCs w:val="28"/>
                <w:lang w:val="uk-UA" w:eastAsia="uk-UA"/>
              </w:rPr>
            </w:pPr>
          </w:p>
          <w:p w14:paraId="48B834E6" w14:textId="076BF27D" w:rsidR="001B6F86" w:rsidRPr="00D92D30" w:rsidRDefault="001B6F86" w:rsidP="00C50FB3">
            <w:pPr>
              <w:ind w:firstLine="709"/>
              <w:jc w:val="both"/>
              <w:rPr>
                <w:rFonts w:eastAsia="Times New Roman" w:cs="Times New Roman"/>
                <w:color w:val="000000" w:themeColor="text1"/>
                <w:szCs w:val="28"/>
                <w:lang w:val="uk-UA" w:eastAsia="uk-UA"/>
              </w:rPr>
            </w:pPr>
          </w:p>
        </w:tc>
        <w:tc>
          <w:tcPr>
            <w:tcW w:w="7564" w:type="dxa"/>
          </w:tcPr>
          <w:p w14:paraId="5DD233F8" w14:textId="77777777" w:rsidR="001B6F86" w:rsidRPr="00E13AF2" w:rsidRDefault="001B6F86" w:rsidP="00EB4631">
            <w:pPr>
              <w:ind w:firstLine="709"/>
              <w:jc w:val="both"/>
              <w:rPr>
                <w:rFonts w:eastAsia="Times New Roman" w:cs="Times New Roman"/>
                <w:color w:val="000000" w:themeColor="text1"/>
                <w:szCs w:val="28"/>
                <w:lang w:val="uk-UA" w:eastAsia="uk-UA"/>
              </w:rPr>
            </w:pPr>
            <w:r w:rsidRPr="00E13AF2">
              <w:rPr>
                <w:rFonts w:eastAsia="Times New Roman" w:cs="Times New Roman"/>
                <w:color w:val="000000" w:themeColor="text1"/>
                <w:szCs w:val="28"/>
                <w:lang w:val="uk-UA" w:eastAsia="uk-UA"/>
              </w:rPr>
              <w:lastRenderedPageBreak/>
              <w:t>Стаття 44. Застосування методів профілактики, діагностики, лікування, реабілітації та лікарських засобів</w:t>
            </w:r>
          </w:p>
          <w:p w14:paraId="642097D2" w14:textId="77777777" w:rsidR="001B6F86" w:rsidRPr="00E13AF2" w:rsidRDefault="001B6F86" w:rsidP="00EB4631">
            <w:pPr>
              <w:ind w:firstLine="709"/>
              <w:jc w:val="both"/>
              <w:rPr>
                <w:rFonts w:eastAsia="Times New Roman" w:cs="Times New Roman"/>
                <w:color w:val="000000" w:themeColor="text1"/>
                <w:szCs w:val="28"/>
                <w:lang w:val="uk-UA" w:eastAsia="uk-UA"/>
              </w:rPr>
            </w:pPr>
            <w:r w:rsidRPr="00E13AF2">
              <w:rPr>
                <w:rFonts w:eastAsia="Times New Roman" w:cs="Times New Roman"/>
                <w:color w:val="000000" w:themeColor="text1"/>
                <w:szCs w:val="28"/>
                <w:lang w:val="uk-UA" w:eastAsia="uk-UA"/>
              </w:rPr>
              <w:t>У медичній практиці застосовуються методи профілактики, діагностики, лікування, реабілітації та лікарські засоби, дозволені до застосування центральним органом виконавчої влади, що забезпечує формування державної політики у сфері охорони здоров'я.</w:t>
            </w:r>
          </w:p>
          <w:p w14:paraId="516D2E40" w14:textId="77777777" w:rsidR="001B6F86" w:rsidRPr="00E13AF2" w:rsidRDefault="001B6F86" w:rsidP="00EB4631">
            <w:pPr>
              <w:ind w:firstLine="709"/>
              <w:jc w:val="both"/>
              <w:rPr>
                <w:rFonts w:eastAsia="Times New Roman" w:cs="Times New Roman"/>
                <w:color w:val="000000" w:themeColor="text1"/>
                <w:szCs w:val="28"/>
                <w:lang w:val="uk-UA" w:eastAsia="uk-UA"/>
              </w:rPr>
            </w:pPr>
            <w:r w:rsidRPr="00E13AF2">
              <w:rPr>
                <w:rFonts w:eastAsia="Times New Roman" w:cs="Times New Roman"/>
                <w:color w:val="000000" w:themeColor="text1"/>
                <w:szCs w:val="28"/>
                <w:lang w:val="uk-UA" w:eastAsia="uk-UA"/>
              </w:rPr>
              <w:t xml:space="preserve">Нові методи профілактики, діагностики, лікування, реабілітації та лікарські засоби, які знаходяться на розгляді в установленому порядку, але ще не допущені до застосування, та незареєстровані лікарські засоби, можуть використовуватися в інтересах вилікування особи лише після отримання її письмової згоди. Щодо особи віком до 14 років (малолітньої особи) зазначені методи та засоби можуть використовуватися за наявності письмової згоди її батьків або інших законних представників, а щодо особи віком від 14 до 18 років - за її письмовою згодою та письмовою згодою її батьків або інших законних представників; щодо особи, цивільна дієздатність якої обмежується, - за її письмовою згодою та письмовою згодою її піклувальників; щодо особи, </w:t>
            </w:r>
            <w:r w:rsidRPr="00E13AF2">
              <w:rPr>
                <w:rFonts w:eastAsia="Times New Roman" w:cs="Times New Roman"/>
                <w:color w:val="000000" w:themeColor="text1"/>
                <w:szCs w:val="28"/>
                <w:lang w:val="uk-UA" w:eastAsia="uk-UA"/>
              </w:rPr>
              <w:lastRenderedPageBreak/>
              <w:t>визнаної у встановленому законом порядку недієздатною, - за письмовою згодою її законного представника. При отриманні згоди на застосування нових методів профілактики, діагностики, лікування, реабілітації та лікарських засобів, які знаходяться на розгляді в установленому порядку, але ще не допущені до застосування, та незареєстрованих лікарських засобів, особі та (або) її законному представнику повинна бути надана інформація про цілі, методи, побічні ефекти, можливий ризик та очікувані результати.</w:t>
            </w:r>
          </w:p>
          <w:p w14:paraId="2CDFBC55" w14:textId="77777777" w:rsidR="001B6F86" w:rsidRDefault="001B6F86" w:rsidP="00EB4631">
            <w:pPr>
              <w:ind w:firstLine="709"/>
              <w:jc w:val="both"/>
              <w:rPr>
                <w:rFonts w:eastAsia="Times New Roman" w:cs="Times New Roman"/>
                <w:color w:val="000000" w:themeColor="text1"/>
                <w:szCs w:val="28"/>
                <w:lang w:val="uk-UA" w:eastAsia="uk-UA"/>
              </w:rPr>
            </w:pPr>
            <w:r w:rsidRPr="00E13AF2">
              <w:rPr>
                <w:rFonts w:eastAsia="Times New Roman" w:cs="Times New Roman"/>
                <w:color w:val="000000" w:themeColor="text1"/>
                <w:szCs w:val="28"/>
                <w:lang w:val="uk-UA" w:eastAsia="uk-UA"/>
              </w:rPr>
              <w:t>Порядок застосування методів профілактики, діагностики, лікування, реабілітації та лікарських засобів, зазначених у частині другій цієї статті, встановлюється центральним органом виконавчої влади, що забезпечує формування державної політики у сфері охорони здоров'я.</w:t>
            </w:r>
          </w:p>
          <w:p w14:paraId="02DC33B0" w14:textId="7C342150" w:rsidR="00EB4631" w:rsidRPr="00EB4631" w:rsidRDefault="00EB4631" w:rsidP="00EB4631">
            <w:pPr>
              <w:ind w:firstLine="709"/>
              <w:jc w:val="both"/>
              <w:rPr>
                <w:rFonts w:cs="Times New Roman"/>
                <w:b/>
                <w:bCs/>
                <w:color w:val="000000" w:themeColor="text1"/>
                <w:szCs w:val="28"/>
                <w:lang w:val="uk-UA"/>
              </w:rPr>
            </w:pPr>
            <w:r w:rsidRPr="00EB4631">
              <w:rPr>
                <w:rFonts w:cs="Times New Roman"/>
                <w:b/>
                <w:bCs/>
                <w:color w:val="000000" w:themeColor="text1"/>
                <w:szCs w:val="28"/>
                <w:lang w:val="uk-UA"/>
              </w:rPr>
              <w:t>В інтересах лікування особи, хворої на коронавірусну хворобу (COVID-19), підтверджену за результатами лабораторного тестування, згідно з протоколом надання медичної допомоги, затвердженим центральним органом виконавчої влади, що забезпечує формування державної політики у сфері охорони здоров'я</w:t>
            </w:r>
            <w:r w:rsidR="00483B83" w:rsidRPr="00441961">
              <w:rPr>
                <w:rFonts w:eastAsia="Times New Roman"/>
                <w:bCs/>
                <w:color w:val="FF0000"/>
                <w:szCs w:val="28"/>
                <w:lang w:eastAsia="uk-UA"/>
              </w:rPr>
              <w:t xml:space="preserve"> </w:t>
            </w:r>
            <w:r w:rsidR="00483B83" w:rsidRPr="00B61434">
              <w:rPr>
                <w:rFonts w:eastAsia="Times New Roman"/>
                <w:b/>
                <w:bCs/>
                <w:szCs w:val="28"/>
                <w:lang w:val="uk-UA" w:eastAsia="uk-UA"/>
              </w:rPr>
              <w:t>за умови отримання інформованої згоди на медичне втручання відповідно до цього Закону</w:t>
            </w:r>
            <w:r w:rsidRPr="00B61434">
              <w:rPr>
                <w:rFonts w:cs="Times New Roman"/>
                <w:b/>
                <w:bCs/>
                <w:szCs w:val="28"/>
                <w:lang w:val="uk-UA"/>
              </w:rPr>
              <w:t>,</w:t>
            </w:r>
            <w:r w:rsidRPr="00EB4631">
              <w:rPr>
                <w:rFonts w:cs="Times New Roman"/>
                <w:b/>
                <w:bCs/>
                <w:color w:val="000000" w:themeColor="text1"/>
                <w:szCs w:val="28"/>
                <w:lang w:val="uk-UA"/>
              </w:rPr>
              <w:t xml:space="preserve"> можуть також застосовуватися:</w:t>
            </w:r>
          </w:p>
          <w:p w14:paraId="251B6A1F" w14:textId="4CB7B1D5" w:rsidR="00EB4631" w:rsidRPr="00B61434" w:rsidRDefault="00EB4631" w:rsidP="00EB4631">
            <w:pPr>
              <w:ind w:firstLine="709"/>
              <w:jc w:val="both"/>
              <w:rPr>
                <w:rFonts w:cs="Times New Roman"/>
                <w:b/>
                <w:bCs/>
                <w:szCs w:val="28"/>
                <w:lang w:val="uk-UA"/>
              </w:rPr>
            </w:pPr>
            <w:r w:rsidRPr="00EB4631">
              <w:rPr>
                <w:rFonts w:cs="Times New Roman"/>
                <w:b/>
                <w:bCs/>
                <w:color w:val="000000" w:themeColor="text1"/>
                <w:szCs w:val="28"/>
                <w:lang w:val="uk-UA"/>
              </w:rPr>
              <w:t xml:space="preserve"> незареєстровані лікарські засоби, що </w:t>
            </w:r>
            <w:r w:rsidRPr="00B61434">
              <w:rPr>
                <w:rFonts w:cs="Times New Roman"/>
                <w:b/>
                <w:bCs/>
                <w:szCs w:val="28"/>
                <w:lang w:val="uk-UA"/>
              </w:rPr>
              <w:t xml:space="preserve">рекомендовані офіційним органом Сполучених Штатів Америки, </w:t>
            </w:r>
            <w:r w:rsidR="001339E5" w:rsidRPr="00B61434">
              <w:rPr>
                <w:rFonts w:cs="Times New Roman"/>
                <w:b/>
                <w:bCs/>
                <w:szCs w:val="28"/>
                <w:lang w:val="uk-UA"/>
              </w:rPr>
              <w:t>країн - членів Європейського Союзу, Великобританії</w:t>
            </w:r>
            <w:r w:rsidR="000E1787" w:rsidRPr="00B61434">
              <w:rPr>
                <w:rFonts w:cs="Times New Roman"/>
                <w:b/>
                <w:bCs/>
                <w:szCs w:val="28"/>
                <w:lang w:val="uk-UA"/>
              </w:rPr>
              <w:t>,</w:t>
            </w:r>
            <w:r w:rsidR="001339E5" w:rsidRPr="00B61434">
              <w:rPr>
                <w:rFonts w:cs="Times New Roman"/>
                <w:b/>
                <w:bCs/>
                <w:szCs w:val="28"/>
                <w:lang w:val="uk-UA"/>
              </w:rPr>
              <w:t xml:space="preserve">  </w:t>
            </w:r>
            <w:r w:rsidRPr="00B61434">
              <w:rPr>
                <w:rFonts w:cs="Times New Roman"/>
                <w:b/>
                <w:bCs/>
                <w:szCs w:val="28"/>
                <w:lang w:val="uk-UA"/>
              </w:rPr>
              <w:t xml:space="preserve">Швейцарської Конфедерації, Японії, Австралії, Канади, </w:t>
            </w:r>
            <w:r w:rsidR="000E1787" w:rsidRPr="00B61434">
              <w:rPr>
                <w:rFonts w:cs="Times New Roman"/>
                <w:b/>
                <w:bCs/>
                <w:szCs w:val="28"/>
                <w:lang w:val="uk-UA"/>
              </w:rPr>
              <w:t xml:space="preserve">Китайської народної республіки, </w:t>
            </w:r>
            <w:r w:rsidR="000E1787" w:rsidRPr="00B61434">
              <w:rPr>
                <w:rFonts w:cs="Times New Roman"/>
                <w:b/>
                <w:bCs/>
                <w:szCs w:val="28"/>
                <w:lang w:val="uk-UA"/>
              </w:rPr>
              <w:lastRenderedPageBreak/>
              <w:t xml:space="preserve">Держави Ізраїль </w:t>
            </w:r>
            <w:r w:rsidRPr="00B61434">
              <w:rPr>
                <w:rFonts w:cs="Times New Roman"/>
                <w:b/>
                <w:bCs/>
                <w:szCs w:val="28"/>
                <w:lang w:val="uk-UA"/>
              </w:rPr>
              <w:t>для лікування коронавірусної хвороби (COVID-19) у відповідній країні;</w:t>
            </w:r>
          </w:p>
          <w:p w14:paraId="27C2E561" w14:textId="56D21D1A" w:rsidR="00EB4631" w:rsidRPr="00EB4631" w:rsidRDefault="00EB4631" w:rsidP="00EB4631">
            <w:pPr>
              <w:ind w:firstLine="709"/>
              <w:jc w:val="both"/>
              <w:rPr>
                <w:rFonts w:cs="Times New Roman"/>
                <w:b/>
                <w:bCs/>
                <w:color w:val="000000" w:themeColor="text1"/>
                <w:szCs w:val="28"/>
                <w:lang w:val="uk-UA"/>
              </w:rPr>
            </w:pPr>
            <w:r w:rsidRPr="00EB4631">
              <w:rPr>
                <w:rFonts w:cs="Times New Roman"/>
                <w:b/>
                <w:bCs/>
                <w:color w:val="000000" w:themeColor="text1"/>
                <w:szCs w:val="28"/>
                <w:lang w:val="uk-UA"/>
              </w:rPr>
              <w:t xml:space="preserve">  зареєстровані лікарські засоби за показаннями, незазначеними в інструкції для медичного застосування за умови наявності доведеної ефективності  щодо лікування коронавірусної хвороби (COVID-19) та/або  якщо такі лікарські засоби рекомендовані </w:t>
            </w:r>
            <w:r w:rsidR="000E1787" w:rsidRPr="00EB4631">
              <w:rPr>
                <w:rFonts w:cs="Times New Roman"/>
                <w:b/>
                <w:bCs/>
                <w:color w:val="000000" w:themeColor="text1"/>
                <w:szCs w:val="28"/>
                <w:lang w:val="uk-UA"/>
              </w:rPr>
              <w:t>офіційним органом Сполучених Штатів Америки, країн - членів Європейського Союзу</w:t>
            </w:r>
            <w:r w:rsidR="000E1787">
              <w:rPr>
                <w:rFonts w:cs="Times New Roman"/>
                <w:b/>
                <w:bCs/>
                <w:color w:val="000000" w:themeColor="text1"/>
                <w:szCs w:val="28"/>
                <w:lang w:val="uk-UA"/>
              </w:rPr>
              <w:t xml:space="preserve">, Великобританії, </w:t>
            </w:r>
            <w:r w:rsidR="000E1787" w:rsidRPr="00EB4631">
              <w:rPr>
                <w:rFonts w:cs="Times New Roman"/>
                <w:b/>
                <w:bCs/>
                <w:color w:val="000000" w:themeColor="text1"/>
                <w:szCs w:val="28"/>
                <w:lang w:val="uk-UA"/>
              </w:rPr>
              <w:t xml:space="preserve"> Швейцарської Конфедерації, Японії, Австралії, Канади, </w:t>
            </w:r>
            <w:r w:rsidR="000E1787">
              <w:rPr>
                <w:rFonts w:cs="Times New Roman"/>
                <w:b/>
                <w:bCs/>
                <w:color w:val="000000" w:themeColor="text1"/>
                <w:szCs w:val="28"/>
                <w:lang w:val="uk-UA"/>
              </w:rPr>
              <w:t>Китайської народної республіки, Держави Ізраїль</w:t>
            </w:r>
            <w:r w:rsidR="000E1787" w:rsidRPr="00EB4631">
              <w:rPr>
                <w:rFonts w:cs="Times New Roman"/>
                <w:b/>
                <w:bCs/>
                <w:color w:val="000000" w:themeColor="text1"/>
                <w:szCs w:val="28"/>
                <w:lang w:val="uk-UA"/>
              </w:rPr>
              <w:t xml:space="preserve"> </w:t>
            </w:r>
            <w:r w:rsidRPr="00EB4631">
              <w:rPr>
                <w:rFonts w:cs="Times New Roman"/>
                <w:b/>
                <w:bCs/>
                <w:color w:val="000000" w:themeColor="text1"/>
                <w:szCs w:val="28"/>
                <w:lang w:val="uk-UA"/>
              </w:rPr>
              <w:t xml:space="preserve">для лікування коронавірусної хвороби (COVID-19) у відповідній країні. </w:t>
            </w:r>
          </w:p>
          <w:p w14:paraId="283C984A" w14:textId="55B3638F" w:rsidR="00EB4631" w:rsidRPr="006410E9" w:rsidRDefault="00EB4631" w:rsidP="000E1787">
            <w:pPr>
              <w:ind w:firstLine="709"/>
              <w:jc w:val="both"/>
              <w:rPr>
                <w:rFonts w:cs="Times New Roman"/>
                <w:color w:val="FF0000"/>
                <w:szCs w:val="28"/>
                <w:lang w:val="uk-UA"/>
              </w:rPr>
            </w:pPr>
            <w:r w:rsidRPr="00EB4631">
              <w:rPr>
                <w:rFonts w:cs="Times New Roman"/>
                <w:b/>
                <w:bCs/>
                <w:color w:val="000000" w:themeColor="text1"/>
                <w:szCs w:val="28"/>
                <w:lang w:val="uk-UA"/>
              </w:rPr>
              <w:t xml:space="preserve">Порядок призначення та застосування лікарських засобів, зазначених в частині </w:t>
            </w:r>
            <w:r>
              <w:rPr>
                <w:rFonts w:cs="Times New Roman"/>
                <w:b/>
                <w:bCs/>
                <w:color w:val="000000" w:themeColor="text1"/>
                <w:szCs w:val="28"/>
                <w:lang w:val="uk-UA"/>
              </w:rPr>
              <w:t xml:space="preserve">четвертій </w:t>
            </w:r>
            <w:r w:rsidRPr="00EB4631">
              <w:rPr>
                <w:rFonts w:cs="Times New Roman"/>
                <w:b/>
                <w:bCs/>
                <w:color w:val="000000" w:themeColor="text1"/>
                <w:szCs w:val="28"/>
                <w:lang w:val="uk-UA"/>
              </w:rPr>
              <w:t>цієї статті, встановлюється центральним органом виконавчої влади, що забезпечує формування державної політики у сфері охорони здоров'я.</w:t>
            </w:r>
            <w:r w:rsidR="006410E9">
              <w:rPr>
                <w:rFonts w:cs="Times New Roman"/>
                <w:b/>
                <w:bCs/>
                <w:color w:val="000000" w:themeColor="text1"/>
                <w:szCs w:val="28"/>
                <w:lang w:val="uk-UA"/>
              </w:rPr>
              <w:t xml:space="preserve"> </w:t>
            </w:r>
          </w:p>
        </w:tc>
      </w:tr>
      <w:tr w:rsidR="001B6F86" w:rsidRPr="00E13AF2" w14:paraId="783D31F5" w14:textId="77777777" w:rsidTr="00A331AA">
        <w:tc>
          <w:tcPr>
            <w:tcW w:w="15128" w:type="dxa"/>
            <w:gridSpan w:val="2"/>
          </w:tcPr>
          <w:p w14:paraId="09EF7F7F" w14:textId="77777777" w:rsidR="00B61434" w:rsidRDefault="00B61434" w:rsidP="00026619">
            <w:pPr>
              <w:spacing w:after="120"/>
              <w:ind w:firstLine="567"/>
              <w:jc w:val="center"/>
              <w:rPr>
                <w:rFonts w:eastAsia="Times New Roman" w:cs="Times New Roman"/>
                <w:b/>
                <w:szCs w:val="28"/>
                <w:lang w:val="uk-UA" w:eastAsia="uk-UA"/>
              </w:rPr>
            </w:pPr>
          </w:p>
          <w:p w14:paraId="37FEE427" w14:textId="2906EE44" w:rsidR="001B6F86" w:rsidRPr="00E13AF2" w:rsidRDefault="001B6F86" w:rsidP="00026619">
            <w:pPr>
              <w:spacing w:after="120"/>
              <w:ind w:firstLine="567"/>
              <w:jc w:val="center"/>
              <w:rPr>
                <w:rFonts w:eastAsia="Times New Roman" w:cs="Times New Roman"/>
                <w:b/>
                <w:szCs w:val="28"/>
                <w:lang w:val="uk-UA" w:eastAsia="uk-UA"/>
              </w:rPr>
            </w:pPr>
            <w:r w:rsidRPr="00E13AF2">
              <w:rPr>
                <w:rFonts w:eastAsia="Times New Roman" w:cs="Times New Roman"/>
                <w:b/>
                <w:szCs w:val="28"/>
                <w:lang w:val="uk-UA" w:eastAsia="uk-UA"/>
              </w:rPr>
              <w:t>Закон України «Про лікарські засоби»</w:t>
            </w:r>
          </w:p>
          <w:p w14:paraId="488382C9" w14:textId="77777777" w:rsidR="001B6F86" w:rsidRPr="00E13AF2" w:rsidRDefault="001B6F86" w:rsidP="00026619">
            <w:pPr>
              <w:spacing w:after="120"/>
              <w:ind w:firstLine="567"/>
              <w:jc w:val="center"/>
              <w:rPr>
                <w:rFonts w:eastAsia="Times New Roman" w:cs="Times New Roman"/>
                <w:szCs w:val="28"/>
                <w:lang w:val="uk-UA" w:eastAsia="uk-UA"/>
              </w:rPr>
            </w:pPr>
            <w:r w:rsidRPr="00E13AF2">
              <w:rPr>
                <w:rFonts w:eastAsia="Times New Roman" w:cs="Times New Roman"/>
                <w:szCs w:val="28"/>
                <w:lang w:val="uk-UA" w:eastAsia="uk-UA"/>
              </w:rPr>
              <w:t>(Відомості Верховної Ради України (ВВР), 1996, № 22, ст. 86)</w:t>
            </w:r>
          </w:p>
        </w:tc>
      </w:tr>
      <w:tr w:rsidR="001B6F86" w:rsidRPr="00E13AF2" w14:paraId="7CBB0421" w14:textId="77777777" w:rsidTr="001B6F86">
        <w:tc>
          <w:tcPr>
            <w:tcW w:w="7564" w:type="dxa"/>
          </w:tcPr>
          <w:p w14:paraId="5EB27525" w14:textId="77777777" w:rsidR="001B6F86" w:rsidRPr="00E13AF2" w:rsidRDefault="001B6F86" w:rsidP="00C50FB3">
            <w:pPr>
              <w:ind w:firstLine="567"/>
              <w:jc w:val="both"/>
              <w:rPr>
                <w:rFonts w:eastAsia="Times New Roman" w:cs="Times New Roman"/>
                <w:szCs w:val="28"/>
                <w:lang w:val="uk-UA" w:eastAsia="uk-UA"/>
              </w:rPr>
            </w:pPr>
            <w:r w:rsidRPr="00C50FB3">
              <w:rPr>
                <w:rFonts w:eastAsia="Times New Roman" w:cs="Times New Roman"/>
                <w:szCs w:val="28"/>
                <w:lang w:val="uk-UA" w:eastAsia="uk-UA"/>
              </w:rPr>
              <w:t>Стаття 7.</w:t>
            </w:r>
            <w:r w:rsidRPr="00E13AF2">
              <w:rPr>
                <w:rFonts w:eastAsia="Times New Roman" w:cs="Times New Roman"/>
                <w:szCs w:val="28"/>
                <w:lang w:val="uk-UA" w:eastAsia="uk-UA"/>
              </w:rPr>
              <w:t xml:space="preserve"> Клінічні випробування лікарських засобів</w:t>
            </w:r>
          </w:p>
          <w:p w14:paraId="7F44F111" w14:textId="77777777" w:rsidR="001B6F86" w:rsidRPr="00E13AF2" w:rsidRDefault="001B6F86" w:rsidP="00C50FB3">
            <w:pPr>
              <w:ind w:firstLine="567"/>
              <w:jc w:val="both"/>
              <w:rPr>
                <w:rFonts w:eastAsia="Times New Roman" w:cs="Times New Roman"/>
                <w:szCs w:val="28"/>
                <w:lang w:val="uk-UA" w:eastAsia="uk-UA"/>
              </w:rPr>
            </w:pPr>
            <w:bookmarkStart w:id="3" w:name="n62"/>
            <w:bookmarkEnd w:id="3"/>
            <w:r w:rsidRPr="00E13AF2">
              <w:rPr>
                <w:rFonts w:eastAsia="Times New Roman" w:cs="Times New Roman"/>
                <w:szCs w:val="28"/>
                <w:lang w:val="uk-UA" w:eastAsia="uk-UA"/>
              </w:rPr>
              <w:t>Клінічні випробування лікарських засобів проводяться з метою встановлення або підтвердження ефективності та нешкідливості лікарського засобу. Вони можуть проводитись у лікувально-профілактичних закладах, які визначаються центральним органом виконавчої влади, що реалізує державну політику у сфері охорони здоров’я.</w:t>
            </w:r>
          </w:p>
          <w:p w14:paraId="12E11735" w14:textId="77777777" w:rsidR="001B6F86" w:rsidRPr="00E13AF2" w:rsidRDefault="001B6F86" w:rsidP="00C50FB3">
            <w:pPr>
              <w:ind w:firstLine="567"/>
              <w:jc w:val="both"/>
              <w:rPr>
                <w:rFonts w:eastAsia="Times New Roman" w:cs="Times New Roman"/>
                <w:szCs w:val="28"/>
                <w:lang w:val="uk-UA" w:eastAsia="uk-UA"/>
              </w:rPr>
            </w:pPr>
            <w:bookmarkStart w:id="4" w:name="n63"/>
            <w:bookmarkStart w:id="5" w:name="n64"/>
            <w:bookmarkEnd w:id="4"/>
            <w:bookmarkEnd w:id="5"/>
            <w:r w:rsidRPr="00E13AF2">
              <w:rPr>
                <w:rFonts w:eastAsia="Times New Roman" w:cs="Times New Roman"/>
                <w:szCs w:val="28"/>
                <w:lang w:val="uk-UA" w:eastAsia="uk-UA"/>
              </w:rPr>
              <w:lastRenderedPageBreak/>
              <w:t>Для проведення клінічних випробувань лікарських засобів підприємства, установи, організації або громадяни подають відповідну заяву до центрального органу виконавчої влади, що реалізує державну політику у сфері охорони здоров’я.</w:t>
            </w:r>
          </w:p>
          <w:p w14:paraId="604413CF" w14:textId="77777777" w:rsidR="001B6F86" w:rsidRPr="00E13AF2" w:rsidRDefault="001B6F86" w:rsidP="00C50FB3">
            <w:pPr>
              <w:ind w:firstLine="567"/>
              <w:jc w:val="both"/>
              <w:rPr>
                <w:rFonts w:eastAsia="Times New Roman" w:cs="Times New Roman"/>
                <w:szCs w:val="28"/>
                <w:lang w:val="uk-UA" w:eastAsia="uk-UA"/>
              </w:rPr>
            </w:pPr>
            <w:bookmarkStart w:id="6" w:name="n65"/>
            <w:bookmarkStart w:id="7" w:name="n66"/>
            <w:bookmarkEnd w:id="6"/>
            <w:bookmarkEnd w:id="7"/>
            <w:r w:rsidRPr="00E13AF2">
              <w:rPr>
                <w:rFonts w:eastAsia="Times New Roman" w:cs="Times New Roman"/>
                <w:szCs w:val="28"/>
                <w:lang w:val="uk-UA" w:eastAsia="uk-UA"/>
              </w:rPr>
              <w:t>До заяви додаються матеріали, які містять загальну інформацію про лікарський засіб, результати його доклінічного вивчення, зразки лікарського засобу та проект програми клінічних досліджень.</w:t>
            </w:r>
          </w:p>
          <w:p w14:paraId="2EB8D7F3" w14:textId="77777777" w:rsidR="001B6F86" w:rsidRPr="00E13AF2" w:rsidRDefault="001B6F86" w:rsidP="00C50FB3">
            <w:pPr>
              <w:ind w:firstLine="567"/>
              <w:jc w:val="both"/>
              <w:rPr>
                <w:rFonts w:eastAsia="Times New Roman" w:cs="Times New Roman"/>
                <w:szCs w:val="28"/>
                <w:lang w:val="uk-UA" w:eastAsia="uk-UA"/>
              </w:rPr>
            </w:pPr>
            <w:bookmarkStart w:id="8" w:name="n67"/>
            <w:bookmarkEnd w:id="8"/>
            <w:r w:rsidRPr="00E13AF2">
              <w:rPr>
                <w:rFonts w:eastAsia="Times New Roman" w:cs="Times New Roman"/>
                <w:szCs w:val="28"/>
                <w:lang w:val="uk-UA" w:eastAsia="uk-UA"/>
              </w:rPr>
              <w:t>Рішення про клінічні випробування лікарського засобу приймається за наявності:</w:t>
            </w:r>
          </w:p>
          <w:p w14:paraId="04414066" w14:textId="77777777" w:rsidR="001B6F86" w:rsidRPr="00E13AF2" w:rsidRDefault="001B6F86" w:rsidP="00C50FB3">
            <w:pPr>
              <w:ind w:firstLine="567"/>
              <w:jc w:val="both"/>
              <w:rPr>
                <w:rFonts w:eastAsia="Times New Roman" w:cs="Times New Roman"/>
                <w:szCs w:val="28"/>
                <w:lang w:val="uk-UA" w:eastAsia="uk-UA"/>
              </w:rPr>
            </w:pPr>
            <w:bookmarkStart w:id="9" w:name="n68"/>
            <w:bookmarkEnd w:id="9"/>
            <w:r w:rsidRPr="00E13AF2">
              <w:rPr>
                <w:rFonts w:eastAsia="Times New Roman" w:cs="Times New Roman"/>
                <w:szCs w:val="28"/>
                <w:lang w:val="uk-UA" w:eastAsia="uk-UA"/>
              </w:rPr>
              <w:t>позитивних висновків експертизи матеріалів доклінічного вивчення щодо ефективності лікарського засобу та його безпечності;</w:t>
            </w:r>
          </w:p>
          <w:p w14:paraId="56504898" w14:textId="77777777" w:rsidR="001B6F86" w:rsidRPr="00E13AF2" w:rsidRDefault="001B6F86" w:rsidP="00C50FB3">
            <w:pPr>
              <w:ind w:firstLine="567"/>
              <w:jc w:val="both"/>
              <w:rPr>
                <w:rFonts w:eastAsia="Times New Roman" w:cs="Times New Roman"/>
                <w:szCs w:val="28"/>
                <w:lang w:val="uk-UA" w:eastAsia="uk-UA"/>
              </w:rPr>
            </w:pPr>
            <w:bookmarkStart w:id="10" w:name="n69"/>
            <w:bookmarkEnd w:id="10"/>
            <w:r w:rsidRPr="00E13AF2">
              <w:rPr>
                <w:rFonts w:eastAsia="Times New Roman" w:cs="Times New Roman"/>
                <w:szCs w:val="28"/>
                <w:lang w:val="uk-UA" w:eastAsia="uk-UA"/>
              </w:rPr>
              <w:t>переконливих даних про те, що ризик побічної дії лікарського засобу буде значно нижчим за очікуваний позитивний ефект.</w:t>
            </w:r>
          </w:p>
          <w:p w14:paraId="60FDCA41" w14:textId="77777777" w:rsidR="001B6F86" w:rsidRPr="00E13AF2" w:rsidRDefault="001B6F86" w:rsidP="00C50FB3">
            <w:pPr>
              <w:ind w:firstLine="567"/>
              <w:jc w:val="both"/>
              <w:rPr>
                <w:rFonts w:eastAsia="Times New Roman" w:cs="Times New Roman"/>
                <w:szCs w:val="28"/>
                <w:lang w:val="uk-UA" w:eastAsia="uk-UA"/>
              </w:rPr>
            </w:pPr>
            <w:bookmarkStart w:id="11" w:name="n70"/>
            <w:bookmarkEnd w:id="11"/>
            <w:r w:rsidRPr="00E13AF2">
              <w:rPr>
                <w:rFonts w:eastAsia="Times New Roman" w:cs="Times New Roman"/>
                <w:szCs w:val="28"/>
                <w:lang w:val="uk-UA" w:eastAsia="uk-UA"/>
              </w:rPr>
              <w:t>Порядок проведення експертизи матеріалів клінічних випробувань встановлюється центральним органом виконавчої влади, що забезпечує формування державної політики у сфері охорони здоров'я.</w:t>
            </w:r>
          </w:p>
          <w:p w14:paraId="0345140E" w14:textId="77777777" w:rsidR="001B6F86" w:rsidRPr="00E13AF2" w:rsidRDefault="001B6F86" w:rsidP="00C50FB3">
            <w:pPr>
              <w:ind w:firstLine="567"/>
              <w:jc w:val="both"/>
              <w:rPr>
                <w:rFonts w:eastAsia="Times New Roman" w:cs="Times New Roman"/>
                <w:szCs w:val="28"/>
                <w:lang w:val="uk-UA" w:eastAsia="uk-UA"/>
              </w:rPr>
            </w:pPr>
            <w:bookmarkStart w:id="12" w:name="n71"/>
            <w:bookmarkEnd w:id="12"/>
            <w:r w:rsidRPr="00E13AF2">
              <w:rPr>
                <w:rFonts w:eastAsia="Times New Roman" w:cs="Times New Roman"/>
                <w:szCs w:val="28"/>
                <w:lang w:val="uk-UA" w:eastAsia="uk-UA"/>
              </w:rPr>
              <w:t>Замовник клінічних випробувань має право одержувати інформацію про хід проведення клінічних випробувань лікарського засобу, знайомитися з результатами клінічної експертизи, порушувати клопотання про заміну лікувально-профілактичного закладу, де проводяться клінічні випробування.</w:t>
            </w:r>
          </w:p>
          <w:p w14:paraId="0C1F1AE8" w14:textId="77777777" w:rsidR="001B6F86" w:rsidRPr="00E13AF2" w:rsidRDefault="001B6F86" w:rsidP="00C50FB3">
            <w:pPr>
              <w:ind w:firstLine="567"/>
              <w:jc w:val="both"/>
              <w:rPr>
                <w:rFonts w:eastAsia="Times New Roman" w:cs="Times New Roman"/>
                <w:szCs w:val="28"/>
                <w:lang w:val="uk-UA" w:eastAsia="uk-UA"/>
              </w:rPr>
            </w:pPr>
            <w:bookmarkStart w:id="13" w:name="n72"/>
            <w:bookmarkStart w:id="14" w:name="n73"/>
            <w:bookmarkEnd w:id="13"/>
            <w:bookmarkEnd w:id="14"/>
            <w:r w:rsidRPr="00E13AF2">
              <w:rPr>
                <w:rFonts w:eastAsia="Times New Roman" w:cs="Times New Roman"/>
                <w:szCs w:val="28"/>
                <w:lang w:val="uk-UA" w:eastAsia="uk-UA"/>
              </w:rPr>
              <w:lastRenderedPageBreak/>
              <w:t>Клінічні випробування лікарських засобів проводяться після обов'язкової оцінки етичних та морально-правових аспектів програми клінічних випробувань комісіями з питань етики, які створюються і діють при лікувально-профілактичних закладах, де проводяться клінічні випробування. Типове положення про комісію з питань етики затверджується центральним органом виконавчої влади, що забезпечує формування державної політики у сфері охорони здоров’я.</w:t>
            </w:r>
          </w:p>
          <w:p w14:paraId="2057E424" w14:textId="77777777" w:rsidR="001B6F86" w:rsidRPr="00E13AF2" w:rsidRDefault="001B6F86" w:rsidP="00C50FB3">
            <w:pPr>
              <w:ind w:firstLine="567"/>
              <w:jc w:val="both"/>
              <w:rPr>
                <w:rFonts w:eastAsia="Times New Roman" w:cs="Times New Roman"/>
                <w:color w:val="FF0000"/>
                <w:szCs w:val="28"/>
                <w:lang w:val="uk-UA" w:eastAsia="uk-UA"/>
              </w:rPr>
            </w:pPr>
            <w:bookmarkStart w:id="15" w:name="n74"/>
            <w:bookmarkStart w:id="16" w:name="n75"/>
            <w:bookmarkEnd w:id="15"/>
            <w:bookmarkEnd w:id="16"/>
            <w:r w:rsidRPr="00E13AF2">
              <w:rPr>
                <w:rFonts w:eastAsia="Times New Roman" w:cs="Times New Roman"/>
                <w:szCs w:val="28"/>
                <w:lang w:val="uk-UA" w:eastAsia="uk-UA"/>
              </w:rPr>
              <w:t>Рішення про затвердження програми клінічних випробувань та їх проведення приймається центральним органом виконавчої влади, що реалізує державну політику у сфері охорони здоров’я.</w:t>
            </w:r>
            <w:r w:rsidRPr="00E13AF2">
              <w:rPr>
                <w:rFonts w:eastAsia="Times New Roman" w:cs="Times New Roman"/>
                <w:color w:val="FF0000"/>
                <w:szCs w:val="28"/>
                <w:lang w:val="uk-UA" w:eastAsia="uk-UA"/>
              </w:rPr>
              <w:t xml:space="preserve"> </w:t>
            </w:r>
          </w:p>
          <w:p w14:paraId="0D888EE3" w14:textId="77777777" w:rsidR="005C6599" w:rsidRPr="00E13AF2" w:rsidRDefault="005C6599" w:rsidP="00C50FB3">
            <w:pPr>
              <w:ind w:firstLine="567"/>
              <w:jc w:val="both"/>
              <w:rPr>
                <w:rFonts w:eastAsia="Times New Roman" w:cs="Times New Roman"/>
                <w:color w:val="FF0000"/>
                <w:szCs w:val="28"/>
                <w:lang w:val="uk-UA" w:eastAsia="uk-UA"/>
              </w:rPr>
            </w:pPr>
          </w:p>
          <w:p w14:paraId="08FE66B8" w14:textId="60955FBA" w:rsidR="0044125C" w:rsidRDefault="0044125C" w:rsidP="00C50FB3">
            <w:pPr>
              <w:jc w:val="both"/>
              <w:rPr>
                <w:rFonts w:eastAsia="Times New Roman" w:cs="Times New Roman"/>
                <w:color w:val="FF0000"/>
                <w:szCs w:val="28"/>
                <w:lang w:val="uk-UA" w:eastAsia="uk-UA"/>
              </w:rPr>
            </w:pPr>
          </w:p>
          <w:p w14:paraId="5D864B9E" w14:textId="77777777" w:rsidR="00C50FB3" w:rsidRPr="00E13AF2" w:rsidRDefault="00C50FB3" w:rsidP="00C50FB3">
            <w:pPr>
              <w:jc w:val="both"/>
              <w:rPr>
                <w:rFonts w:eastAsia="Times New Roman" w:cs="Times New Roman"/>
                <w:color w:val="FF0000"/>
                <w:szCs w:val="28"/>
                <w:lang w:val="uk-UA" w:eastAsia="uk-UA"/>
              </w:rPr>
            </w:pPr>
          </w:p>
          <w:p w14:paraId="22B76854" w14:textId="77777777" w:rsidR="001B6F86" w:rsidRPr="00E13AF2" w:rsidRDefault="001B6F86" w:rsidP="00C50FB3">
            <w:pPr>
              <w:ind w:firstLine="567"/>
              <w:jc w:val="both"/>
              <w:rPr>
                <w:rFonts w:eastAsia="Times New Roman" w:cs="Times New Roman"/>
                <w:szCs w:val="28"/>
                <w:lang w:val="uk-UA" w:eastAsia="uk-UA"/>
              </w:rPr>
            </w:pPr>
            <w:bookmarkStart w:id="17" w:name="n77"/>
            <w:bookmarkEnd w:id="17"/>
            <w:r w:rsidRPr="00E13AF2">
              <w:rPr>
                <w:rFonts w:eastAsia="Times New Roman" w:cs="Times New Roman"/>
                <w:szCs w:val="28"/>
                <w:lang w:val="uk-UA" w:eastAsia="uk-UA"/>
              </w:rPr>
              <w:t>Клінічні випробування лікарських засобів вітчизняного чи іноземного виробництва проводяться за повною або скороченою програмою з урахуванням норм, що застосовуються у міжнародній практиці. В окремих випадках за рішенням центрального органу виконавчої влади, що реалізує державну політику у сфері охорони здоров’я клінічні випробування можуть не проводитися.</w:t>
            </w:r>
          </w:p>
          <w:p w14:paraId="712A1CEE" w14:textId="77777777" w:rsidR="001B6F86" w:rsidRPr="00E13AF2" w:rsidRDefault="001B6F86" w:rsidP="00C50FB3">
            <w:pPr>
              <w:ind w:firstLine="567"/>
              <w:jc w:val="both"/>
              <w:rPr>
                <w:rFonts w:cs="Times New Roman"/>
                <w:szCs w:val="28"/>
                <w:lang w:val="uk-UA"/>
              </w:rPr>
            </w:pPr>
            <w:bookmarkStart w:id="18" w:name="n78"/>
            <w:bookmarkEnd w:id="18"/>
          </w:p>
        </w:tc>
        <w:tc>
          <w:tcPr>
            <w:tcW w:w="7564" w:type="dxa"/>
          </w:tcPr>
          <w:p w14:paraId="77A4BC10" w14:textId="77777777" w:rsidR="001B6F86" w:rsidRPr="00E13AF2" w:rsidRDefault="001B6F86" w:rsidP="00C50FB3">
            <w:pPr>
              <w:ind w:firstLine="567"/>
              <w:jc w:val="both"/>
              <w:rPr>
                <w:rFonts w:eastAsia="Times New Roman" w:cs="Times New Roman"/>
                <w:szCs w:val="28"/>
                <w:lang w:val="uk-UA" w:eastAsia="uk-UA"/>
              </w:rPr>
            </w:pPr>
            <w:r w:rsidRPr="00C50FB3">
              <w:rPr>
                <w:rFonts w:eastAsia="Times New Roman" w:cs="Times New Roman"/>
                <w:szCs w:val="28"/>
                <w:lang w:val="uk-UA" w:eastAsia="uk-UA"/>
              </w:rPr>
              <w:lastRenderedPageBreak/>
              <w:t>Стаття 7.</w:t>
            </w:r>
            <w:r w:rsidRPr="00C50FB3">
              <w:rPr>
                <w:rFonts w:eastAsia="Times New Roman" w:cs="Times New Roman"/>
                <w:b/>
                <w:bCs/>
                <w:szCs w:val="28"/>
                <w:lang w:val="uk-UA" w:eastAsia="uk-UA"/>
              </w:rPr>
              <w:t xml:space="preserve"> </w:t>
            </w:r>
            <w:r w:rsidRPr="00E13AF2">
              <w:rPr>
                <w:rFonts w:eastAsia="Times New Roman" w:cs="Times New Roman"/>
                <w:szCs w:val="28"/>
                <w:lang w:val="uk-UA" w:eastAsia="uk-UA"/>
              </w:rPr>
              <w:t>Клінічні випробування лікарських засобів</w:t>
            </w:r>
          </w:p>
          <w:p w14:paraId="05CF9758" w14:textId="77777777" w:rsidR="001B6F86" w:rsidRPr="00E13AF2" w:rsidRDefault="001B6F86" w:rsidP="00C50FB3">
            <w:pPr>
              <w:ind w:firstLine="567"/>
              <w:jc w:val="both"/>
              <w:rPr>
                <w:rFonts w:eastAsia="Times New Roman" w:cs="Times New Roman"/>
                <w:szCs w:val="28"/>
                <w:lang w:val="uk-UA" w:eastAsia="uk-UA"/>
              </w:rPr>
            </w:pPr>
            <w:r w:rsidRPr="00E13AF2">
              <w:rPr>
                <w:rFonts w:eastAsia="Times New Roman" w:cs="Times New Roman"/>
                <w:szCs w:val="28"/>
                <w:lang w:val="uk-UA" w:eastAsia="uk-UA"/>
              </w:rPr>
              <w:t>Клінічні випробування лікарських засобів проводяться з метою встановлення або підтвердження ефективності та нешкідливості лікарського засобу. Вони можуть проводитись у лікувально-профілактичних закладах, які визначаються центральним органом виконавчої влади, що реалізує державну політику у сфері охорони здоров’я.</w:t>
            </w:r>
          </w:p>
          <w:p w14:paraId="07EDC33E" w14:textId="77777777" w:rsidR="001B6F86" w:rsidRPr="00E13AF2" w:rsidRDefault="001B6F86" w:rsidP="00C50FB3">
            <w:pPr>
              <w:ind w:firstLine="567"/>
              <w:jc w:val="both"/>
              <w:rPr>
                <w:rFonts w:eastAsia="Times New Roman" w:cs="Times New Roman"/>
                <w:szCs w:val="28"/>
                <w:lang w:val="uk-UA" w:eastAsia="uk-UA"/>
              </w:rPr>
            </w:pPr>
            <w:r w:rsidRPr="00E13AF2">
              <w:rPr>
                <w:rFonts w:eastAsia="Times New Roman" w:cs="Times New Roman"/>
                <w:szCs w:val="28"/>
                <w:lang w:val="uk-UA" w:eastAsia="uk-UA"/>
              </w:rPr>
              <w:lastRenderedPageBreak/>
              <w:t>Для проведення клінічних випробувань лікарських засобів підприємства, установи, організації або громадяни подають відповідну заяву до центрального органу виконавчої влади, що реалізує державну політику у сфері охорони здоров’я.</w:t>
            </w:r>
          </w:p>
          <w:p w14:paraId="4767E4CF" w14:textId="77777777" w:rsidR="001B6F86" w:rsidRPr="00E13AF2" w:rsidRDefault="001B6F86" w:rsidP="00C50FB3">
            <w:pPr>
              <w:ind w:firstLine="567"/>
              <w:jc w:val="both"/>
              <w:rPr>
                <w:rFonts w:eastAsia="Times New Roman" w:cs="Times New Roman"/>
                <w:szCs w:val="28"/>
                <w:lang w:val="uk-UA" w:eastAsia="uk-UA"/>
              </w:rPr>
            </w:pPr>
            <w:r w:rsidRPr="00E13AF2">
              <w:rPr>
                <w:rFonts w:eastAsia="Times New Roman" w:cs="Times New Roman"/>
                <w:szCs w:val="28"/>
                <w:lang w:val="uk-UA" w:eastAsia="uk-UA"/>
              </w:rPr>
              <w:t>До заяви додаються матеріали, які містять загальну інформацію про лікарський засіб, результати його доклінічного вивчення, зразки лікарського засобу та проект програми клінічних досліджень.</w:t>
            </w:r>
          </w:p>
          <w:p w14:paraId="77C1B762" w14:textId="77777777" w:rsidR="001B6F86" w:rsidRPr="00E13AF2" w:rsidRDefault="001B6F86" w:rsidP="00C50FB3">
            <w:pPr>
              <w:ind w:firstLine="567"/>
              <w:jc w:val="both"/>
              <w:rPr>
                <w:rFonts w:eastAsia="Times New Roman" w:cs="Times New Roman"/>
                <w:szCs w:val="28"/>
                <w:lang w:val="uk-UA" w:eastAsia="uk-UA"/>
              </w:rPr>
            </w:pPr>
            <w:r w:rsidRPr="00E13AF2">
              <w:rPr>
                <w:rFonts w:eastAsia="Times New Roman" w:cs="Times New Roman"/>
                <w:szCs w:val="28"/>
                <w:lang w:val="uk-UA" w:eastAsia="uk-UA"/>
              </w:rPr>
              <w:t>Рішення про клінічні випробування лікарського засобу приймається за наявності:</w:t>
            </w:r>
          </w:p>
          <w:p w14:paraId="5DA510CD" w14:textId="77777777" w:rsidR="001B6F86" w:rsidRPr="00E13AF2" w:rsidRDefault="001B6F86" w:rsidP="00C50FB3">
            <w:pPr>
              <w:ind w:firstLine="567"/>
              <w:jc w:val="both"/>
              <w:rPr>
                <w:rFonts w:eastAsia="Times New Roman" w:cs="Times New Roman"/>
                <w:szCs w:val="28"/>
                <w:lang w:val="uk-UA" w:eastAsia="uk-UA"/>
              </w:rPr>
            </w:pPr>
            <w:r w:rsidRPr="00E13AF2">
              <w:rPr>
                <w:rFonts w:eastAsia="Times New Roman" w:cs="Times New Roman"/>
                <w:szCs w:val="28"/>
                <w:lang w:val="uk-UA" w:eastAsia="uk-UA"/>
              </w:rPr>
              <w:t>позитивних висновків експертизи матеріалів доклінічного вивчення щодо ефективності лікарського засобу та його безпечності;</w:t>
            </w:r>
          </w:p>
          <w:p w14:paraId="20827F63" w14:textId="77777777" w:rsidR="001B6F86" w:rsidRPr="00E13AF2" w:rsidRDefault="001B6F86" w:rsidP="00C50FB3">
            <w:pPr>
              <w:ind w:firstLine="567"/>
              <w:jc w:val="both"/>
              <w:rPr>
                <w:rFonts w:eastAsia="Times New Roman" w:cs="Times New Roman"/>
                <w:szCs w:val="28"/>
                <w:lang w:val="uk-UA" w:eastAsia="uk-UA"/>
              </w:rPr>
            </w:pPr>
            <w:r w:rsidRPr="00E13AF2">
              <w:rPr>
                <w:rFonts w:eastAsia="Times New Roman" w:cs="Times New Roman"/>
                <w:szCs w:val="28"/>
                <w:lang w:val="uk-UA" w:eastAsia="uk-UA"/>
              </w:rPr>
              <w:t>переконливих даних про те, що ризик побічної дії лікарського засобу буде значно нижчим за очікуваний позитивний ефект.</w:t>
            </w:r>
          </w:p>
          <w:p w14:paraId="495DB68E" w14:textId="77777777" w:rsidR="001B6F86" w:rsidRPr="00E13AF2" w:rsidRDefault="001B6F86" w:rsidP="00C50FB3">
            <w:pPr>
              <w:ind w:firstLine="567"/>
              <w:jc w:val="both"/>
              <w:rPr>
                <w:rFonts w:eastAsia="Times New Roman" w:cs="Times New Roman"/>
                <w:szCs w:val="28"/>
                <w:lang w:val="uk-UA" w:eastAsia="uk-UA"/>
              </w:rPr>
            </w:pPr>
            <w:r w:rsidRPr="00E13AF2">
              <w:rPr>
                <w:rFonts w:eastAsia="Times New Roman" w:cs="Times New Roman"/>
                <w:szCs w:val="28"/>
                <w:lang w:val="uk-UA" w:eastAsia="uk-UA"/>
              </w:rPr>
              <w:t>Порядок проведення експертизи матеріалів клінічних випробувань встановлюється центральним органом виконавчої влади, що забезпечує формування державної політики у сфері охорони здоров'я.</w:t>
            </w:r>
          </w:p>
          <w:p w14:paraId="2B314B44" w14:textId="77777777" w:rsidR="001B6F86" w:rsidRPr="00E13AF2" w:rsidRDefault="001B6F86" w:rsidP="00C50FB3">
            <w:pPr>
              <w:ind w:firstLine="567"/>
              <w:jc w:val="both"/>
              <w:rPr>
                <w:rFonts w:eastAsia="Times New Roman" w:cs="Times New Roman"/>
                <w:szCs w:val="28"/>
                <w:lang w:val="uk-UA" w:eastAsia="uk-UA"/>
              </w:rPr>
            </w:pPr>
            <w:r w:rsidRPr="00E13AF2">
              <w:rPr>
                <w:rFonts w:eastAsia="Times New Roman" w:cs="Times New Roman"/>
                <w:szCs w:val="28"/>
                <w:lang w:val="uk-UA" w:eastAsia="uk-UA"/>
              </w:rPr>
              <w:t>Замовник клінічних випробувань має право одержувати інформацію про хід проведення клінічних випробувань лікарського засобу, знайомитися з результатами клінічної експертизи, порушувати клопотання про заміну лікувально-профілактичного закладу, де проводяться клінічні випробування.</w:t>
            </w:r>
          </w:p>
          <w:p w14:paraId="1D2135D7" w14:textId="77777777" w:rsidR="001B6F86" w:rsidRPr="00E13AF2" w:rsidRDefault="001B6F86" w:rsidP="00C50FB3">
            <w:pPr>
              <w:ind w:firstLine="567"/>
              <w:jc w:val="both"/>
              <w:rPr>
                <w:rFonts w:eastAsia="Times New Roman" w:cs="Times New Roman"/>
                <w:szCs w:val="28"/>
                <w:lang w:val="uk-UA" w:eastAsia="uk-UA"/>
              </w:rPr>
            </w:pPr>
            <w:r w:rsidRPr="00E13AF2">
              <w:rPr>
                <w:rFonts w:eastAsia="Times New Roman" w:cs="Times New Roman"/>
                <w:szCs w:val="28"/>
                <w:lang w:val="uk-UA" w:eastAsia="uk-UA"/>
              </w:rPr>
              <w:lastRenderedPageBreak/>
              <w:t>Клінічні випробування лікарських засобів проводяться після обов'язкової оцінки етичних та морально-правових аспектів програми клінічних випробувань комісіями з питань етики, які створюються і діють при лікувально-профілактичних закладах, де проводяться клінічні випробування. Типове положення про комісію з питань етики затверджується центральним органом виконавчої влади, що забезпечує формування державної політики у сфері охорони здоров’я.</w:t>
            </w:r>
          </w:p>
          <w:p w14:paraId="1E1B2D2F" w14:textId="42A35D29" w:rsidR="001B6F86" w:rsidRPr="00C22079" w:rsidRDefault="001B6F86" w:rsidP="00C50FB3">
            <w:pPr>
              <w:ind w:firstLine="567"/>
              <w:jc w:val="both"/>
              <w:rPr>
                <w:rFonts w:eastAsia="Times New Roman" w:cs="Times New Roman"/>
                <w:b/>
                <w:bCs/>
                <w:color w:val="000000" w:themeColor="text1"/>
                <w:szCs w:val="28"/>
                <w:lang w:val="uk-UA" w:eastAsia="uk-UA"/>
              </w:rPr>
            </w:pPr>
            <w:r w:rsidRPr="00E13AF2">
              <w:rPr>
                <w:rFonts w:eastAsia="Times New Roman" w:cs="Times New Roman"/>
                <w:szCs w:val="28"/>
                <w:lang w:val="uk-UA" w:eastAsia="uk-UA"/>
              </w:rPr>
              <w:t>Рішення про затвердження програми клінічних випробувань та їх проведення приймається центральним органом виконавчої влади, що реалізує державну політику у сфері охорони здоров’я.</w:t>
            </w:r>
            <w:r w:rsidRPr="00E13AF2">
              <w:rPr>
                <w:rFonts w:eastAsia="Times New Roman" w:cs="Times New Roman"/>
                <w:color w:val="FF0000"/>
                <w:szCs w:val="28"/>
                <w:lang w:val="uk-UA" w:eastAsia="uk-UA"/>
              </w:rPr>
              <w:t xml:space="preserve"> </w:t>
            </w:r>
            <w:r w:rsidRPr="00E13AF2">
              <w:rPr>
                <w:rFonts w:eastAsia="Times New Roman" w:cs="Times New Roman"/>
                <w:b/>
                <w:bCs/>
                <w:color w:val="000000" w:themeColor="text1"/>
                <w:szCs w:val="28"/>
                <w:lang w:val="uk-UA" w:eastAsia="uk-UA"/>
              </w:rPr>
              <w:t xml:space="preserve">Затвердження протоколів клінічних </w:t>
            </w:r>
            <w:r w:rsidR="0001166C" w:rsidRPr="00E13AF2">
              <w:rPr>
                <w:rFonts w:eastAsia="Times New Roman" w:cs="Times New Roman"/>
                <w:b/>
                <w:bCs/>
                <w:szCs w:val="28"/>
                <w:lang w:val="uk-UA" w:eastAsia="uk-UA"/>
              </w:rPr>
              <w:t>випробувань</w:t>
            </w:r>
            <w:r w:rsidRPr="00E13AF2">
              <w:rPr>
                <w:rFonts w:eastAsia="Times New Roman" w:cs="Times New Roman"/>
                <w:b/>
                <w:bCs/>
                <w:color w:val="000000" w:themeColor="text1"/>
                <w:szCs w:val="28"/>
                <w:lang w:val="uk-UA" w:eastAsia="uk-UA"/>
              </w:rPr>
              <w:t xml:space="preserve"> лікарських засобів для лікування коронавірусної хвороби (COVID-19</w:t>
            </w:r>
            <w:r w:rsidR="00133174" w:rsidRPr="00E13AF2">
              <w:rPr>
                <w:rFonts w:eastAsia="Times New Roman" w:cs="Times New Roman"/>
                <w:b/>
                <w:bCs/>
                <w:color w:val="000000" w:themeColor="text1"/>
                <w:szCs w:val="28"/>
                <w:lang w:val="uk-UA" w:eastAsia="uk-UA"/>
              </w:rPr>
              <w:t>)</w:t>
            </w:r>
            <w:r w:rsidRPr="00E13AF2">
              <w:rPr>
                <w:rFonts w:eastAsia="Times New Roman" w:cs="Times New Roman"/>
                <w:b/>
                <w:bCs/>
                <w:color w:val="000000" w:themeColor="text1"/>
                <w:szCs w:val="28"/>
                <w:lang w:val="uk-UA" w:eastAsia="uk-UA"/>
              </w:rPr>
              <w:t xml:space="preserve"> та суттєвих поправок до них </w:t>
            </w:r>
            <w:r w:rsidR="00483B83">
              <w:rPr>
                <w:rFonts w:eastAsia="Times New Roman" w:cs="Times New Roman"/>
                <w:b/>
                <w:bCs/>
                <w:color w:val="000000" w:themeColor="text1"/>
                <w:szCs w:val="28"/>
                <w:lang w:val="uk-UA" w:eastAsia="uk-UA"/>
              </w:rPr>
              <w:t>здійснюється</w:t>
            </w:r>
            <w:r w:rsidRPr="00E13AF2">
              <w:rPr>
                <w:rFonts w:eastAsia="Times New Roman" w:cs="Times New Roman"/>
                <w:b/>
                <w:bCs/>
                <w:color w:val="000000" w:themeColor="text1"/>
                <w:szCs w:val="28"/>
                <w:lang w:val="uk-UA" w:eastAsia="uk-UA"/>
              </w:rPr>
              <w:t xml:space="preserve"> у </w:t>
            </w:r>
            <w:r w:rsidR="00483B83" w:rsidRPr="00B61434">
              <w:rPr>
                <w:rFonts w:eastAsia="Times New Roman" w:cs="Times New Roman"/>
                <w:b/>
                <w:bCs/>
                <w:szCs w:val="28"/>
                <w:lang w:val="uk-UA" w:eastAsia="uk-UA"/>
              </w:rPr>
              <w:t>строк</w:t>
            </w:r>
            <w:r w:rsidRPr="00B61434">
              <w:rPr>
                <w:rFonts w:eastAsia="Times New Roman" w:cs="Times New Roman"/>
                <w:b/>
                <w:bCs/>
                <w:szCs w:val="28"/>
                <w:lang w:val="uk-UA" w:eastAsia="uk-UA"/>
              </w:rPr>
              <w:t xml:space="preserve"> до </w:t>
            </w:r>
            <w:r w:rsidR="000E1787" w:rsidRPr="00B61434">
              <w:rPr>
                <w:rFonts w:eastAsia="Times New Roman" w:cs="Times New Roman"/>
                <w:b/>
                <w:bCs/>
                <w:szCs w:val="28"/>
                <w:lang w:val="uk-UA" w:eastAsia="uk-UA"/>
              </w:rPr>
              <w:t xml:space="preserve">5 </w:t>
            </w:r>
            <w:r w:rsidR="00FB7966">
              <w:rPr>
                <w:rFonts w:eastAsia="Times New Roman" w:cs="Times New Roman"/>
                <w:b/>
                <w:bCs/>
                <w:szCs w:val="28"/>
                <w:lang w:val="uk-UA" w:eastAsia="uk-UA"/>
              </w:rPr>
              <w:t xml:space="preserve">календарних </w:t>
            </w:r>
            <w:r w:rsidR="000E1787" w:rsidRPr="00B61434">
              <w:rPr>
                <w:rFonts w:eastAsia="Times New Roman" w:cs="Times New Roman"/>
                <w:b/>
                <w:bCs/>
                <w:szCs w:val="28"/>
                <w:lang w:val="uk-UA" w:eastAsia="uk-UA"/>
              </w:rPr>
              <w:t>днів</w:t>
            </w:r>
            <w:r w:rsidRPr="00E13AF2">
              <w:rPr>
                <w:rFonts w:eastAsia="Times New Roman" w:cs="Times New Roman"/>
                <w:b/>
                <w:bCs/>
                <w:color w:val="000000" w:themeColor="text1"/>
                <w:szCs w:val="28"/>
                <w:lang w:val="uk-UA" w:eastAsia="uk-UA"/>
              </w:rPr>
              <w:t>.</w:t>
            </w:r>
            <w:r w:rsidR="0001166C" w:rsidRPr="00E13AF2">
              <w:rPr>
                <w:rFonts w:eastAsia="Times New Roman" w:cs="Times New Roman"/>
                <w:b/>
                <w:bCs/>
                <w:color w:val="000000" w:themeColor="text1"/>
                <w:szCs w:val="28"/>
                <w:lang w:val="uk-UA" w:eastAsia="uk-UA"/>
              </w:rPr>
              <w:t xml:space="preserve"> </w:t>
            </w:r>
          </w:p>
          <w:p w14:paraId="13A120C5" w14:textId="77777777" w:rsidR="001B6F86" w:rsidRPr="00E13AF2" w:rsidRDefault="001B6F86" w:rsidP="00C50FB3">
            <w:pPr>
              <w:ind w:firstLine="567"/>
              <w:jc w:val="both"/>
              <w:rPr>
                <w:rFonts w:eastAsia="Times New Roman" w:cs="Times New Roman"/>
                <w:szCs w:val="28"/>
                <w:lang w:val="uk-UA" w:eastAsia="uk-UA"/>
              </w:rPr>
            </w:pPr>
            <w:r w:rsidRPr="00E13AF2">
              <w:rPr>
                <w:rFonts w:eastAsia="Times New Roman" w:cs="Times New Roman"/>
                <w:szCs w:val="28"/>
                <w:lang w:val="uk-UA" w:eastAsia="uk-UA"/>
              </w:rPr>
              <w:t>Клінічні випробування лікарських засобів вітчизняного чи іноземного виробництва проводяться за повною або скороченою програмою з урахуванням норм, що застосовуються у міжнародній практиці. В окремих випадках за рішенням центрального органу виконавчої влади, що реалізує державну політику у сфері охорони здоров’я клінічні випробування можуть не проводитися.</w:t>
            </w:r>
          </w:p>
          <w:p w14:paraId="2772DDFD" w14:textId="77777777" w:rsidR="001B6F86" w:rsidRPr="00E13AF2" w:rsidRDefault="001B6F86" w:rsidP="00C50FB3">
            <w:pPr>
              <w:ind w:firstLine="567"/>
              <w:jc w:val="both"/>
              <w:rPr>
                <w:rFonts w:cs="Times New Roman"/>
                <w:szCs w:val="28"/>
                <w:lang w:val="uk-UA"/>
              </w:rPr>
            </w:pPr>
          </w:p>
        </w:tc>
      </w:tr>
    </w:tbl>
    <w:p w14:paraId="292DB267" w14:textId="4A9FD67D" w:rsidR="001B6F86" w:rsidRPr="00E13AF2" w:rsidRDefault="001B6F86" w:rsidP="00CF19F4">
      <w:pPr>
        <w:jc w:val="both"/>
        <w:rPr>
          <w:rFonts w:cs="Times New Roman"/>
          <w:szCs w:val="28"/>
          <w:lang w:val="uk-UA"/>
        </w:rPr>
      </w:pPr>
      <w:bookmarkStart w:id="19" w:name="_GoBack"/>
      <w:bookmarkEnd w:id="19"/>
    </w:p>
    <w:p w14:paraId="70F450D9" w14:textId="37F37D0C" w:rsidR="00902939" w:rsidRPr="00E13AF2" w:rsidRDefault="00902939" w:rsidP="00CF19F4">
      <w:pPr>
        <w:jc w:val="both"/>
        <w:rPr>
          <w:rFonts w:cs="Times New Roman"/>
          <w:b/>
          <w:szCs w:val="28"/>
          <w:lang w:val="uk-UA"/>
        </w:rPr>
      </w:pPr>
      <w:r w:rsidRPr="00E13AF2">
        <w:rPr>
          <w:rFonts w:cs="Times New Roman"/>
          <w:b/>
          <w:szCs w:val="28"/>
          <w:lang w:val="uk-UA"/>
        </w:rPr>
        <w:t>Народні депутати України</w:t>
      </w:r>
    </w:p>
    <w:sectPr w:rsidR="00902939" w:rsidRPr="00E13AF2" w:rsidSect="00B61434">
      <w:headerReference w:type="default" r:id="rId6"/>
      <w:pgSz w:w="16838" w:h="11906" w:orient="landscape"/>
      <w:pgMar w:top="850" w:right="850" w:bottom="1417" w:left="850" w:header="708" w:footer="708"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007F55" w14:textId="77777777" w:rsidR="00014FF5" w:rsidRDefault="00014FF5" w:rsidP="00B61434">
      <w:pPr>
        <w:spacing w:after="0" w:line="240" w:lineRule="auto"/>
      </w:pPr>
      <w:r>
        <w:separator/>
      </w:r>
    </w:p>
  </w:endnote>
  <w:endnote w:type="continuationSeparator" w:id="0">
    <w:p w14:paraId="541FB17B" w14:textId="77777777" w:rsidR="00014FF5" w:rsidRDefault="00014FF5" w:rsidP="00B614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Antiqua">
    <w:altName w:val="Arial Narrow"/>
    <w:charset w:val="00"/>
    <w:family w:val="swiss"/>
    <w:pitch w:val="variable"/>
    <w:sig w:usb0="00000001" w:usb1="00000000" w:usb2="00000000" w:usb3="00000000" w:csb0="00000005"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00000001" w:usb1="08070000" w:usb2="00000010" w:usb3="00000000" w:csb0="0002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B65FAC" w14:textId="77777777" w:rsidR="00014FF5" w:rsidRDefault="00014FF5" w:rsidP="00B61434">
      <w:pPr>
        <w:spacing w:after="0" w:line="240" w:lineRule="auto"/>
      </w:pPr>
      <w:r>
        <w:separator/>
      </w:r>
    </w:p>
  </w:footnote>
  <w:footnote w:type="continuationSeparator" w:id="0">
    <w:p w14:paraId="190CE626" w14:textId="77777777" w:rsidR="00014FF5" w:rsidRDefault="00014FF5" w:rsidP="00B614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51170401"/>
      <w:docPartObj>
        <w:docPartGallery w:val="Page Numbers (Top of Page)"/>
        <w:docPartUnique/>
      </w:docPartObj>
    </w:sdtPr>
    <w:sdtContent>
      <w:p w14:paraId="2A271659" w14:textId="64317EB2" w:rsidR="00B61434" w:rsidRDefault="00B61434">
        <w:pPr>
          <w:pStyle w:val="a7"/>
          <w:jc w:val="center"/>
        </w:pPr>
        <w:r>
          <w:fldChar w:fldCharType="begin"/>
        </w:r>
        <w:r>
          <w:instrText>PAGE   \* MERGEFORMAT</w:instrText>
        </w:r>
        <w:r>
          <w:fldChar w:fldCharType="separate"/>
        </w:r>
        <w:r w:rsidR="009B24AF" w:rsidRPr="009B24AF">
          <w:rPr>
            <w:noProof/>
            <w:lang w:val="uk-UA"/>
          </w:rPr>
          <w:t>5</w:t>
        </w:r>
        <w:r>
          <w:fldChar w:fldCharType="end"/>
        </w:r>
      </w:p>
    </w:sdtContent>
  </w:sdt>
  <w:p w14:paraId="1F3682EC" w14:textId="77777777" w:rsidR="00B61434" w:rsidRDefault="00B61434">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6F86"/>
    <w:rsid w:val="0001166C"/>
    <w:rsid w:val="00014FF5"/>
    <w:rsid w:val="00022730"/>
    <w:rsid w:val="00026619"/>
    <w:rsid w:val="000E1787"/>
    <w:rsid w:val="000E4C82"/>
    <w:rsid w:val="000E54C3"/>
    <w:rsid w:val="00133174"/>
    <w:rsid w:val="001339E5"/>
    <w:rsid w:val="001B1AA2"/>
    <w:rsid w:val="001B61A0"/>
    <w:rsid w:val="001B6F86"/>
    <w:rsid w:val="0028060D"/>
    <w:rsid w:val="002C14C4"/>
    <w:rsid w:val="003310B8"/>
    <w:rsid w:val="00416970"/>
    <w:rsid w:val="0044125C"/>
    <w:rsid w:val="00483B83"/>
    <w:rsid w:val="004C1FC1"/>
    <w:rsid w:val="005131FD"/>
    <w:rsid w:val="005204CF"/>
    <w:rsid w:val="005C6599"/>
    <w:rsid w:val="006038BF"/>
    <w:rsid w:val="006410E9"/>
    <w:rsid w:val="006538CD"/>
    <w:rsid w:val="00680CD4"/>
    <w:rsid w:val="006B5FB1"/>
    <w:rsid w:val="00730CF0"/>
    <w:rsid w:val="00794E7A"/>
    <w:rsid w:val="007D32F8"/>
    <w:rsid w:val="0082224A"/>
    <w:rsid w:val="00872250"/>
    <w:rsid w:val="008F63AE"/>
    <w:rsid w:val="00902939"/>
    <w:rsid w:val="009043B3"/>
    <w:rsid w:val="009B24AF"/>
    <w:rsid w:val="009D366A"/>
    <w:rsid w:val="009F0E57"/>
    <w:rsid w:val="00A14D80"/>
    <w:rsid w:val="00A22FB8"/>
    <w:rsid w:val="00B424BB"/>
    <w:rsid w:val="00B61434"/>
    <w:rsid w:val="00B62686"/>
    <w:rsid w:val="00B73A6A"/>
    <w:rsid w:val="00BC570C"/>
    <w:rsid w:val="00BD648B"/>
    <w:rsid w:val="00BE6038"/>
    <w:rsid w:val="00C22079"/>
    <w:rsid w:val="00C50FB3"/>
    <w:rsid w:val="00CF19F4"/>
    <w:rsid w:val="00D448D9"/>
    <w:rsid w:val="00D9256B"/>
    <w:rsid w:val="00D92D30"/>
    <w:rsid w:val="00E13AF2"/>
    <w:rsid w:val="00E41E45"/>
    <w:rsid w:val="00E9424F"/>
    <w:rsid w:val="00EB4631"/>
    <w:rsid w:val="00FB796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615E8"/>
  <w15:chartTrackingRefBased/>
  <w15:docId w15:val="{2BDC6F31-C57D-4A2E-928F-527366E64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B6F86"/>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B6F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vps2">
    <w:name w:val="rvps2"/>
    <w:basedOn w:val="a"/>
    <w:rsid w:val="001B6F86"/>
    <w:pPr>
      <w:spacing w:before="100" w:beforeAutospacing="1" w:after="100" w:afterAutospacing="1" w:line="240" w:lineRule="auto"/>
    </w:pPr>
    <w:rPr>
      <w:rFonts w:eastAsia="Times New Roman" w:cs="Times New Roman"/>
      <w:sz w:val="24"/>
      <w:szCs w:val="24"/>
      <w:lang w:val="uk-UA" w:eastAsia="uk-UA"/>
    </w:rPr>
  </w:style>
  <w:style w:type="paragraph" w:customStyle="1" w:styleId="a4">
    <w:name w:val="Назва документа"/>
    <w:basedOn w:val="a"/>
    <w:next w:val="a"/>
    <w:rsid w:val="009D366A"/>
    <w:pPr>
      <w:keepNext/>
      <w:keepLines/>
      <w:spacing w:before="360" w:after="360" w:line="240" w:lineRule="auto"/>
      <w:jc w:val="center"/>
    </w:pPr>
    <w:rPr>
      <w:rFonts w:ascii="Antiqua" w:eastAsia="Times New Roman" w:hAnsi="Antiqua" w:cs="Times New Roman"/>
      <w:b/>
      <w:sz w:val="26"/>
      <w:szCs w:val="20"/>
      <w:lang w:val="uk-UA" w:eastAsia="ru-RU"/>
    </w:rPr>
  </w:style>
  <w:style w:type="paragraph" w:styleId="a5">
    <w:name w:val="Balloon Text"/>
    <w:basedOn w:val="a"/>
    <w:link w:val="a6"/>
    <w:uiPriority w:val="99"/>
    <w:semiHidden/>
    <w:unhideWhenUsed/>
    <w:rsid w:val="001339E5"/>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1339E5"/>
    <w:rPr>
      <w:rFonts w:ascii="Segoe UI" w:hAnsi="Segoe UI" w:cs="Segoe UI"/>
      <w:sz w:val="18"/>
      <w:szCs w:val="18"/>
      <w:lang w:val="ru-RU"/>
    </w:rPr>
  </w:style>
  <w:style w:type="character" w:customStyle="1" w:styleId="rvts0">
    <w:name w:val="rvts0"/>
    <w:basedOn w:val="a0"/>
    <w:rsid w:val="007D32F8"/>
  </w:style>
  <w:style w:type="paragraph" w:styleId="a7">
    <w:name w:val="header"/>
    <w:basedOn w:val="a"/>
    <w:link w:val="a8"/>
    <w:uiPriority w:val="99"/>
    <w:unhideWhenUsed/>
    <w:rsid w:val="00B61434"/>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B61434"/>
    <w:rPr>
      <w:lang w:val="ru-RU"/>
    </w:rPr>
  </w:style>
  <w:style w:type="paragraph" w:styleId="a9">
    <w:name w:val="footer"/>
    <w:basedOn w:val="a"/>
    <w:link w:val="aa"/>
    <w:uiPriority w:val="99"/>
    <w:unhideWhenUsed/>
    <w:rsid w:val="00B61434"/>
    <w:pPr>
      <w:tabs>
        <w:tab w:val="center" w:pos="4819"/>
        <w:tab w:val="right" w:pos="9639"/>
      </w:tabs>
      <w:spacing w:after="0" w:line="240" w:lineRule="auto"/>
    </w:pPr>
  </w:style>
  <w:style w:type="character" w:customStyle="1" w:styleId="aa">
    <w:name w:val="Нижній колонтитул Знак"/>
    <w:basedOn w:val="a0"/>
    <w:link w:val="a9"/>
    <w:uiPriority w:val="99"/>
    <w:rsid w:val="00B61434"/>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64311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279FEE7-BE2B-4457-AAA9-7DB750B11F22}"/>
</file>

<file path=customXml/itemProps2.xml><?xml version="1.0" encoding="utf-8"?>
<ds:datastoreItem xmlns:ds="http://schemas.openxmlformats.org/officeDocument/2006/customXml" ds:itemID="{47F6471D-7BD5-4215-BA87-F1B80A59D0F8}"/>
</file>

<file path=customXml/itemProps3.xml><?xml version="1.0" encoding="utf-8"?>
<ds:datastoreItem xmlns:ds="http://schemas.openxmlformats.org/officeDocument/2006/customXml" ds:itemID="{2CF002AE-B2A5-49EA-8989-A93F7556E9CE}"/>
</file>

<file path=docProps/app.xml><?xml version="1.0" encoding="utf-8"?>
<Properties xmlns="http://schemas.openxmlformats.org/officeDocument/2006/extended-properties" xmlns:vt="http://schemas.openxmlformats.org/officeDocument/2006/docPropsVTypes">
  <Template>Normal</Template>
  <TotalTime>0</TotalTime>
  <Pages>5</Pages>
  <Words>7029</Words>
  <Characters>4007</Characters>
  <Application>Microsoft Office Word</Application>
  <DocSecurity>0</DocSecurity>
  <Lines>33</Lines>
  <Paragraphs>22</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LinksUpToDate>false</LinksUpToDate>
  <CharactersWithSpaces>11014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2020-03-27T01:38:39Z</dcterms:created>
  <dcterms:modified xsi:type="dcterms:W3CDTF">2020-03-27T01:38:39Z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