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E0C50" w:rsidRPr="00CE0C50" w:rsidRDefault="00CE0C50" w:rsidP="00CE0C50">
      <w:pPr>
        <w:pStyle w:val="a6"/>
        <w:keepNext w:val="0"/>
        <w:keepLines w:val="0"/>
        <w:widowControl w:val="0"/>
        <w:spacing w:before="480" w:after="0"/>
        <w:rPr>
          <w:rFonts w:ascii="Times New Roman" w:hAnsi="Times New Roman"/>
          <w:b w:val="0"/>
          <w:sz w:val="27"/>
          <w:szCs w:val="27"/>
          <w:lang w:val="ru-RU"/>
        </w:rPr>
      </w:pPr>
      <w:r w:rsidRPr="00CE0C50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України </w:t>
      </w:r>
      <w:r w:rsidRPr="00CE0C50">
        <w:rPr>
          <w:rFonts w:ascii="Times New Roman" w:hAnsi="Times New Roman"/>
          <w:b w:val="0"/>
          <w:sz w:val="28"/>
          <w:szCs w:val="28"/>
        </w:rPr>
        <w:br/>
        <w:t xml:space="preserve">щодо криміналізації вивезення (пересилання) через митний </w:t>
      </w:r>
      <w:r w:rsidRPr="00CE0C50">
        <w:rPr>
          <w:rFonts w:ascii="Times New Roman" w:hAnsi="Times New Roman"/>
          <w:b w:val="0"/>
          <w:sz w:val="28"/>
          <w:szCs w:val="28"/>
        </w:rPr>
        <w:br/>
        <w:t>кордон України товарів протиепідемічного призначення</w:t>
      </w:r>
      <w:r w:rsidRPr="00CE0C50">
        <w:rPr>
          <w:rFonts w:ascii="Times New Roman" w:hAnsi="Times New Roman"/>
          <w:b w:val="0"/>
          <w:sz w:val="28"/>
          <w:szCs w:val="28"/>
        </w:rPr>
        <w:br/>
      </w:r>
      <w:r w:rsidRPr="0011039A">
        <w:rPr>
          <w:rFonts w:ascii="Times New Roman" w:hAnsi="Times New Roman"/>
          <w:b w:val="0"/>
          <w:sz w:val="27"/>
          <w:szCs w:val="27"/>
        </w:rPr>
        <w:t>_________________________________________</w:t>
      </w:r>
      <w:r w:rsidRPr="00CE0C50">
        <w:rPr>
          <w:rFonts w:ascii="Times New Roman" w:hAnsi="Times New Roman"/>
          <w:b w:val="0"/>
          <w:sz w:val="27"/>
          <w:szCs w:val="27"/>
          <w:lang w:val="ru-RU"/>
        </w:rPr>
        <w:t>_______</w:t>
      </w:r>
    </w:p>
    <w:p w:rsidR="00CE0C50" w:rsidRPr="004F6B6E" w:rsidRDefault="00CE0C50" w:rsidP="00CE0C50">
      <w:pPr>
        <w:pStyle w:val="a3"/>
        <w:rPr>
          <w:rStyle w:val="a9"/>
          <w:rFonts w:ascii="Times New Roman" w:hAnsi="Times New Roman"/>
          <w:color w:val="000000"/>
          <w:sz w:val="16"/>
          <w:szCs w:val="16"/>
        </w:rPr>
      </w:pPr>
    </w:p>
    <w:p w:rsidR="00CE0C50" w:rsidRPr="005353BB" w:rsidRDefault="00CE0C50" w:rsidP="00CE0C50">
      <w:pPr>
        <w:pStyle w:val="a3"/>
        <w:rPr>
          <w:rStyle w:val="1"/>
          <w:rFonts w:ascii="Times New Roman" w:hAnsi="Times New Roman"/>
          <w:color w:val="000000"/>
          <w:sz w:val="28"/>
          <w:szCs w:val="28"/>
        </w:rPr>
      </w:pPr>
      <w:r w:rsidRPr="005353BB">
        <w:rPr>
          <w:rStyle w:val="a9"/>
          <w:rFonts w:ascii="Times New Roman" w:hAnsi="Times New Roman"/>
          <w:color w:val="000000"/>
          <w:sz w:val="28"/>
          <w:szCs w:val="28"/>
        </w:rPr>
        <w:t xml:space="preserve">Верховна Рада України </w:t>
      </w:r>
      <w:r>
        <w:rPr>
          <w:rStyle w:val="aa"/>
          <w:rFonts w:ascii="Times New Roman" w:hAnsi="Times New Roman"/>
          <w:b w:val="0"/>
          <w:color w:val="000000"/>
          <w:sz w:val="28"/>
          <w:szCs w:val="28"/>
        </w:rPr>
        <w:t>постановля</w:t>
      </w:r>
      <w:r w:rsidRPr="004F6B6E">
        <w:rPr>
          <w:rStyle w:val="aa"/>
          <w:rFonts w:ascii="Times New Roman" w:hAnsi="Times New Roman"/>
          <w:b w:val="0"/>
          <w:color w:val="000000"/>
          <w:spacing w:val="0"/>
          <w:sz w:val="28"/>
          <w:szCs w:val="28"/>
        </w:rPr>
        <w:t>є</w:t>
      </w:r>
      <w:r w:rsidRPr="005353BB">
        <w:rPr>
          <w:rStyle w:val="aa"/>
          <w:rFonts w:ascii="Times New Roman" w:hAnsi="Times New Roman"/>
          <w:b w:val="0"/>
          <w:color w:val="000000"/>
          <w:sz w:val="28"/>
          <w:szCs w:val="28"/>
        </w:rPr>
        <w:t>:</w:t>
      </w:r>
    </w:p>
    <w:p w:rsidR="00CE0C50" w:rsidRDefault="00CE0C50" w:rsidP="00CE0C50">
      <w:pPr>
        <w:pStyle w:val="a3"/>
        <w:rPr>
          <w:rStyle w:val="a9"/>
          <w:rFonts w:ascii="Times New Roman" w:hAnsi="Times New Roman"/>
          <w:color w:val="000000"/>
          <w:sz w:val="28"/>
          <w:szCs w:val="28"/>
        </w:rPr>
      </w:pPr>
      <w:r>
        <w:rPr>
          <w:rStyle w:val="a9"/>
          <w:rFonts w:ascii="Times New Roman" w:hAnsi="Times New Roman"/>
          <w:color w:val="000000"/>
          <w:sz w:val="28"/>
          <w:szCs w:val="28"/>
        </w:rPr>
        <w:t xml:space="preserve">І. </w:t>
      </w:r>
      <w:r w:rsidRPr="004E27E6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Внести зміни до таких законодавчих актів України</w:t>
      </w:r>
      <w:r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:</w:t>
      </w:r>
    </w:p>
    <w:p w:rsidR="009A021C" w:rsidRDefault="00CE0C50" w:rsidP="00CE0C50">
      <w:pPr>
        <w:pStyle w:val="a3"/>
        <w:rPr>
          <w:rStyle w:val="a9"/>
          <w:rFonts w:ascii="Times New Roman" w:hAnsi="Times New Roman"/>
          <w:color w:val="000000"/>
          <w:sz w:val="28"/>
          <w:szCs w:val="28"/>
        </w:rPr>
      </w:pPr>
      <w:r>
        <w:rPr>
          <w:rStyle w:val="a9"/>
          <w:rFonts w:ascii="Times New Roman" w:hAnsi="Times New Roman"/>
          <w:color w:val="000000"/>
          <w:sz w:val="28"/>
          <w:szCs w:val="28"/>
        </w:rPr>
        <w:t xml:space="preserve">1. </w:t>
      </w:r>
      <w:r w:rsidR="009A021C">
        <w:rPr>
          <w:rStyle w:val="a9"/>
          <w:rFonts w:ascii="Times New Roman" w:hAnsi="Times New Roman"/>
          <w:color w:val="000000"/>
          <w:sz w:val="28"/>
          <w:szCs w:val="28"/>
        </w:rPr>
        <w:t>У Кримінальному</w:t>
      </w:r>
      <w:r>
        <w:rPr>
          <w:rStyle w:val="a9"/>
          <w:rFonts w:ascii="Times New Roman" w:hAnsi="Times New Roman"/>
          <w:color w:val="000000"/>
          <w:sz w:val="28"/>
          <w:szCs w:val="28"/>
        </w:rPr>
        <w:t xml:space="preserve"> кодекс</w:t>
      </w:r>
      <w:r w:rsidR="009A021C">
        <w:rPr>
          <w:rStyle w:val="a9"/>
          <w:rFonts w:ascii="Times New Roman" w:hAnsi="Times New Roman"/>
          <w:color w:val="000000"/>
          <w:sz w:val="28"/>
          <w:szCs w:val="28"/>
        </w:rPr>
        <w:t>і</w:t>
      </w:r>
      <w:r w:rsidRPr="005353BB">
        <w:rPr>
          <w:rStyle w:val="a9"/>
          <w:rFonts w:ascii="Times New Roman" w:hAnsi="Times New Roman"/>
          <w:color w:val="000000"/>
          <w:sz w:val="28"/>
          <w:szCs w:val="28"/>
        </w:rPr>
        <w:t xml:space="preserve"> України (Відомості Верховної Ради Укра</w:t>
      </w:r>
      <w:r w:rsidR="004F6B6E">
        <w:rPr>
          <w:rStyle w:val="a9"/>
          <w:rFonts w:ascii="Times New Roman" w:hAnsi="Times New Roman"/>
          <w:color w:val="000000"/>
          <w:sz w:val="28"/>
          <w:szCs w:val="28"/>
        </w:rPr>
        <w:t>їни, 2001 р., № 25—26, ст. 131):</w:t>
      </w:r>
    </w:p>
    <w:p w:rsidR="00CE0C50" w:rsidRPr="005353BB" w:rsidRDefault="009A021C" w:rsidP="00CE0C50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  <w:sz w:val="28"/>
          <w:szCs w:val="28"/>
        </w:rPr>
        <w:t xml:space="preserve">1) </w:t>
      </w:r>
      <w:r w:rsidR="00CE0C50" w:rsidRPr="005353BB">
        <w:rPr>
          <w:rStyle w:val="a9"/>
          <w:rFonts w:ascii="Times New Roman" w:hAnsi="Times New Roman"/>
          <w:color w:val="000000"/>
          <w:sz w:val="28"/>
          <w:szCs w:val="28"/>
        </w:rPr>
        <w:t xml:space="preserve">доповнити </w:t>
      </w:r>
      <w:r>
        <w:rPr>
          <w:rStyle w:val="a9"/>
          <w:rFonts w:ascii="Times New Roman" w:hAnsi="Times New Roman"/>
          <w:color w:val="000000"/>
          <w:sz w:val="28"/>
          <w:szCs w:val="28"/>
        </w:rPr>
        <w:t xml:space="preserve">Кодекс </w:t>
      </w:r>
      <w:r w:rsidR="00CE0C50" w:rsidRPr="005353BB">
        <w:rPr>
          <w:rStyle w:val="a9"/>
          <w:rFonts w:ascii="Times New Roman" w:hAnsi="Times New Roman"/>
          <w:color w:val="000000"/>
          <w:sz w:val="28"/>
          <w:szCs w:val="28"/>
        </w:rPr>
        <w:t>статтею 201</w:t>
      </w:r>
      <w:r w:rsidR="00CE0C50" w:rsidRPr="005353BB">
        <w:rPr>
          <w:rStyle w:val="a9"/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="00CE0C50" w:rsidRPr="005353BB">
        <w:rPr>
          <w:rStyle w:val="a9"/>
          <w:rFonts w:ascii="Times New Roman" w:hAnsi="Times New Roman"/>
          <w:color w:val="000000"/>
          <w:sz w:val="28"/>
          <w:szCs w:val="28"/>
        </w:rPr>
        <w:t xml:space="preserve"> такого змісту:</w:t>
      </w:r>
    </w:p>
    <w:p w:rsidR="00CE0C50" w:rsidRPr="005353BB" w:rsidRDefault="00CE0C50" w:rsidP="00CE0C50">
      <w:pPr>
        <w:pStyle w:val="a3"/>
        <w:spacing w:before="360" w:after="240"/>
        <w:ind w:left="2200" w:hanging="1633"/>
        <w:jc w:val="left"/>
        <w:rPr>
          <w:rFonts w:ascii="Times New Roman" w:hAnsi="Times New Roman"/>
          <w:sz w:val="28"/>
          <w:szCs w:val="28"/>
        </w:rPr>
      </w:pPr>
      <w:r w:rsidRPr="005353BB">
        <w:rPr>
          <w:rFonts w:ascii="Times New Roman" w:hAnsi="Times New Roman"/>
          <w:sz w:val="28"/>
          <w:szCs w:val="28"/>
          <w:lang w:val="ru-RU"/>
        </w:rPr>
        <w:t>“</w:t>
      </w:r>
      <w:r w:rsidRPr="005353BB">
        <w:rPr>
          <w:rFonts w:ascii="Times New Roman" w:hAnsi="Times New Roman"/>
          <w:sz w:val="28"/>
          <w:szCs w:val="28"/>
        </w:rPr>
        <w:t>Стаття 201</w:t>
      </w:r>
      <w:r w:rsidRPr="005353BB">
        <w:rPr>
          <w:rFonts w:ascii="Times New Roman" w:hAnsi="Times New Roman"/>
          <w:sz w:val="28"/>
          <w:szCs w:val="28"/>
          <w:vertAlign w:val="superscript"/>
        </w:rPr>
        <w:t>2</w:t>
      </w:r>
      <w:r w:rsidRPr="005353B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Cs/>
          <w:spacing w:val="-6"/>
          <w:sz w:val="28"/>
          <w:szCs w:val="28"/>
          <w:lang w:eastAsia="en-US"/>
        </w:rPr>
        <w:t>В</w:t>
      </w:r>
      <w:r w:rsidRPr="004E27E6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ивезення (пересилання) </w:t>
      </w:r>
      <w:r w:rsidRPr="005353BB">
        <w:rPr>
          <w:rFonts w:ascii="Times New Roman" w:hAnsi="Times New Roman"/>
          <w:sz w:val="28"/>
          <w:szCs w:val="28"/>
        </w:rPr>
        <w:t>через митний кордон України поза митним контролем або з приховуванням</w:t>
      </w:r>
      <w:r>
        <w:rPr>
          <w:rFonts w:ascii="Times New Roman" w:hAnsi="Times New Roman"/>
          <w:sz w:val="28"/>
          <w:szCs w:val="28"/>
        </w:rPr>
        <w:br/>
      </w:r>
      <w:r w:rsidRPr="005353BB">
        <w:rPr>
          <w:rFonts w:ascii="Times New Roman" w:hAnsi="Times New Roman"/>
          <w:sz w:val="28"/>
          <w:szCs w:val="28"/>
        </w:rPr>
        <w:t>від митного контролю товарів</w:t>
      </w:r>
      <w:r w:rsidR="004F6B6E">
        <w:rPr>
          <w:rFonts w:ascii="Times New Roman" w:hAnsi="Times New Roman"/>
          <w:sz w:val="28"/>
          <w:szCs w:val="28"/>
        </w:rPr>
        <w:t xml:space="preserve"> протиепідемічного призначення</w:t>
      </w:r>
    </w:p>
    <w:p w:rsidR="00CE0C50" w:rsidRPr="005353BB" w:rsidRDefault="00CE0C50" w:rsidP="00CE0C50">
      <w:pPr>
        <w:pStyle w:val="a3"/>
        <w:rPr>
          <w:rFonts w:ascii="Times New Roman" w:hAnsi="Times New Roman"/>
          <w:sz w:val="28"/>
          <w:szCs w:val="28"/>
        </w:rPr>
      </w:pPr>
      <w:r w:rsidRPr="005353B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Вивезення (пересилання) у значному розмірі</w:t>
      </w:r>
      <w:r w:rsidRPr="005353BB">
        <w:rPr>
          <w:rFonts w:ascii="Times New Roman" w:hAnsi="Times New Roman"/>
          <w:sz w:val="28"/>
          <w:szCs w:val="28"/>
        </w:rPr>
        <w:t xml:space="preserve"> через митний кордон України поза митним контролем або з приховуванням від митного контролю товарів протиепідемічного призначення, експорт яких підлягає л</w:t>
      </w:r>
      <w:r w:rsidR="004F6B6E">
        <w:rPr>
          <w:rFonts w:ascii="Times New Roman" w:hAnsi="Times New Roman"/>
          <w:sz w:val="28"/>
          <w:szCs w:val="28"/>
        </w:rPr>
        <w:t>іцензуванню</w:t>
      </w:r>
      <w:r>
        <w:rPr>
          <w:rFonts w:ascii="Times New Roman" w:hAnsi="Times New Roman"/>
          <w:sz w:val="28"/>
          <w:szCs w:val="28"/>
        </w:rPr>
        <w:t xml:space="preserve"> або вивезення (пересил</w:t>
      </w:r>
      <w:r w:rsidR="004F6B6E">
        <w:rPr>
          <w:rFonts w:ascii="Times New Roman" w:hAnsi="Times New Roman"/>
          <w:sz w:val="28"/>
          <w:szCs w:val="28"/>
        </w:rPr>
        <w:t>ання) яких громадянами за межі м</w:t>
      </w:r>
      <w:r>
        <w:rPr>
          <w:rFonts w:ascii="Times New Roman" w:hAnsi="Times New Roman"/>
          <w:sz w:val="28"/>
          <w:szCs w:val="28"/>
        </w:rPr>
        <w:t>итної території України не допускається</w:t>
      </w:r>
      <w:r w:rsidR="004F6B6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53BB">
        <w:rPr>
          <w:rFonts w:ascii="Times New Roman" w:hAnsi="Times New Roman"/>
          <w:sz w:val="28"/>
          <w:szCs w:val="28"/>
          <w:lang w:val="ru-RU"/>
        </w:rPr>
        <w:t>—</w:t>
      </w:r>
      <w:r w:rsidRPr="005353BB">
        <w:rPr>
          <w:rFonts w:ascii="Times New Roman" w:hAnsi="Times New Roman"/>
          <w:sz w:val="28"/>
          <w:szCs w:val="28"/>
        </w:rPr>
        <w:t xml:space="preserve"> </w:t>
      </w:r>
    </w:p>
    <w:p w:rsidR="00CE0C50" w:rsidRPr="005353BB" w:rsidRDefault="00CE0C50" w:rsidP="00CE0C50">
      <w:pPr>
        <w:pStyle w:val="a3"/>
        <w:rPr>
          <w:rFonts w:ascii="Times New Roman" w:hAnsi="Times New Roman"/>
          <w:sz w:val="28"/>
          <w:szCs w:val="28"/>
        </w:rPr>
      </w:pPr>
      <w:r w:rsidRPr="005353BB">
        <w:rPr>
          <w:rFonts w:ascii="Times New Roman" w:hAnsi="Times New Roman"/>
          <w:sz w:val="28"/>
          <w:szCs w:val="28"/>
        </w:rPr>
        <w:t>карається штрафом від восьми до дванадцяти тисяч неоподатковувани</w:t>
      </w:r>
      <w:r>
        <w:rPr>
          <w:rFonts w:ascii="Times New Roman" w:hAnsi="Times New Roman"/>
          <w:sz w:val="28"/>
          <w:szCs w:val="28"/>
        </w:rPr>
        <w:t>х</w:t>
      </w:r>
      <w:r w:rsidRPr="005353BB">
        <w:rPr>
          <w:rFonts w:ascii="Times New Roman" w:hAnsi="Times New Roman"/>
          <w:sz w:val="28"/>
          <w:szCs w:val="28"/>
        </w:rPr>
        <w:t xml:space="preserve"> мінімумів доходів громадян </w:t>
      </w:r>
      <w:r>
        <w:rPr>
          <w:rFonts w:ascii="Times New Roman" w:hAnsi="Times New Roman"/>
          <w:sz w:val="28"/>
          <w:szCs w:val="28"/>
        </w:rPr>
        <w:t>з конфіскацією цих товарів</w:t>
      </w:r>
      <w:r w:rsidRPr="005353BB">
        <w:rPr>
          <w:rFonts w:ascii="Times New Roman" w:hAnsi="Times New Roman"/>
          <w:sz w:val="28"/>
          <w:szCs w:val="28"/>
        </w:rPr>
        <w:t xml:space="preserve">. </w:t>
      </w:r>
    </w:p>
    <w:p w:rsidR="00CE0C50" w:rsidRPr="005353BB" w:rsidRDefault="00CE0C50" w:rsidP="00CE0C50">
      <w:pPr>
        <w:pStyle w:val="a3"/>
        <w:rPr>
          <w:rFonts w:ascii="Times New Roman" w:hAnsi="Times New Roman"/>
          <w:sz w:val="28"/>
          <w:szCs w:val="28"/>
        </w:rPr>
      </w:pPr>
      <w:r w:rsidRPr="005353BB">
        <w:rPr>
          <w:rFonts w:ascii="Times New Roman" w:hAnsi="Times New Roman"/>
          <w:sz w:val="28"/>
          <w:szCs w:val="28"/>
        </w:rPr>
        <w:t>2. Дії, передбачені частиною першою цієї статті, вчинені повторно або за попередньою змовою групою осіб, або особою, раніше судимою за передбачений цією статтею</w:t>
      </w:r>
      <w:r w:rsidRPr="006A6E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злочин</w:t>
      </w:r>
      <w:r w:rsidRPr="005353BB">
        <w:rPr>
          <w:rFonts w:ascii="Times New Roman" w:hAnsi="Times New Roman"/>
          <w:sz w:val="28"/>
          <w:szCs w:val="28"/>
        </w:rPr>
        <w:t>, або службовою особою з використанням службового становища, або у великому розмірі</w:t>
      </w:r>
      <w:r>
        <w:rPr>
          <w:rFonts w:ascii="Times New Roman" w:hAnsi="Times New Roman"/>
          <w:sz w:val="28"/>
          <w:szCs w:val="28"/>
        </w:rPr>
        <w:t>,</w:t>
      </w:r>
      <w:r w:rsidRPr="005353BB">
        <w:rPr>
          <w:rFonts w:ascii="Times New Roman" w:hAnsi="Times New Roman"/>
          <w:sz w:val="28"/>
          <w:szCs w:val="28"/>
        </w:rPr>
        <w:t xml:space="preserve"> — </w:t>
      </w:r>
    </w:p>
    <w:p w:rsidR="00CE0C50" w:rsidRDefault="00CE0C50" w:rsidP="00CE0C50">
      <w:pPr>
        <w:pStyle w:val="a3"/>
        <w:rPr>
          <w:rFonts w:ascii="Times New Roman" w:hAnsi="Times New Roman"/>
          <w:sz w:val="28"/>
          <w:szCs w:val="28"/>
        </w:rPr>
      </w:pPr>
      <w:r w:rsidRPr="005353BB">
        <w:rPr>
          <w:rFonts w:ascii="Times New Roman" w:hAnsi="Times New Roman"/>
          <w:sz w:val="28"/>
          <w:szCs w:val="28"/>
        </w:rPr>
        <w:t>караються штрафом від двадцяти до двадцяти п’яти тисяч неоподатковувани</w:t>
      </w:r>
      <w:r>
        <w:rPr>
          <w:rFonts w:ascii="Times New Roman" w:hAnsi="Times New Roman"/>
          <w:sz w:val="28"/>
          <w:szCs w:val="28"/>
        </w:rPr>
        <w:t>х</w:t>
      </w:r>
      <w:r w:rsidRPr="005353BB">
        <w:rPr>
          <w:rFonts w:ascii="Times New Roman" w:hAnsi="Times New Roman"/>
          <w:sz w:val="28"/>
          <w:szCs w:val="28"/>
        </w:rPr>
        <w:t xml:space="preserve"> мінімумів доходів громадян </w:t>
      </w:r>
      <w:r w:rsidR="009A021C">
        <w:rPr>
          <w:rFonts w:ascii="Times New Roman" w:hAnsi="Times New Roman"/>
          <w:sz w:val="28"/>
          <w:szCs w:val="28"/>
        </w:rPr>
        <w:t>з конфіскацією цих товарів</w:t>
      </w:r>
      <w:r w:rsidR="004F6B6E">
        <w:rPr>
          <w:rFonts w:ascii="Times New Roman" w:hAnsi="Times New Roman"/>
          <w:sz w:val="28"/>
          <w:szCs w:val="28"/>
        </w:rPr>
        <w:t>.</w:t>
      </w:r>
      <w:r w:rsidR="004F6B6E" w:rsidRPr="006A62BF">
        <w:rPr>
          <w:rFonts w:ascii="Times New Roman" w:hAnsi="Times New Roman"/>
          <w:sz w:val="28"/>
          <w:szCs w:val="28"/>
        </w:rPr>
        <w:t>”</w:t>
      </w:r>
      <w:r w:rsidR="009A021C">
        <w:rPr>
          <w:rFonts w:ascii="Times New Roman" w:hAnsi="Times New Roman"/>
          <w:sz w:val="28"/>
          <w:szCs w:val="28"/>
        </w:rPr>
        <w:t>;</w:t>
      </w:r>
    </w:p>
    <w:p w:rsidR="00CE0C50" w:rsidRPr="007C45CD" w:rsidRDefault="009A021C" w:rsidP="00CE0C50">
      <w:pPr>
        <w:pStyle w:val="a3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доповнити статтю </w:t>
      </w:r>
      <w:r w:rsidRPr="009A021C">
        <w:rPr>
          <w:rFonts w:ascii="Times New Roman" w:hAnsi="Times New Roman"/>
          <w:sz w:val="28"/>
          <w:szCs w:val="28"/>
        </w:rPr>
        <w:t>201</w:t>
      </w:r>
      <w:r w:rsidRPr="009A021C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п</w:t>
      </w:r>
      <w:r w:rsidR="00CE0C50" w:rsidRPr="007C45CD">
        <w:rPr>
          <w:rFonts w:ascii="Times New Roman" w:hAnsi="Times New Roman"/>
          <w:sz w:val="28"/>
          <w:szCs w:val="28"/>
        </w:rPr>
        <w:t>римітка</w:t>
      </w:r>
      <w:r>
        <w:rPr>
          <w:rFonts w:ascii="Times New Roman" w:hAnsi="Times New Roman"/>
          <w:sz w:val="28"/>
          <w:szCs w:val="28"/>
        </w:rPr>
        <w:t>ми 1—4 такого змісту:</w:t>
      </w:r>
    </w:p>
    <w:p w:rsidR="009A021C" w:rsidRPr="009A021C" w:rsidRDefault="009A021C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6A62BF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“</w:t>
      </w:r>
      <w:r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Примітки.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1. Для цілей цієї статті експорт товарів протиепідемічного призначення, що підлягають ліцензуванню, вживається у розумінні </w:t>
      </w:r>
      <w:r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br/>
      </w: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Закону України “Про зовнішньоекономічну діяльність”.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2. Обмеження щодо вивезення (пересилання) громадянами за межі митної території України товарів протиепідемічного призначення встановлюються відповідно до частини першої статті 373 Митного кодексу України.</w:t>
      </w:r>
    </w:p>
    <w:p w:rsidR="00CE0C50" w:rsidRPr="007C45CD" w:rsidRDefault="004F6B6E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</w:pPr>
      <w:r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3. Значним розміром</w:t>
      </w:r>
      <w:r w:rsidR="00CE0C50"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визначається розмір, який у двісті і більше разів перевищує неоподатковуваний мінімум доход</w:t>
      </w:r>
      <w:r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ів громадян, а великим розміром</w:t>
      </w:r>
      <w:r w:rsidR="00CE0C50"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визначається розмір, який у вісімсот і більше разів перевищує неоподатковуваний мінімум доходів громадян.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4. Переліки товарів протиепідемічного призначення, експорт яких підля</w:t>
      </w:r>
      <w:r w:rsidR="004F6B6E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гає ліцензуванню</w:t>
      </w: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та вивезення (пересилання) яких громадянами за межі митної території України не допускається, визначаються Кабінетом Міністрів України.”.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2. </w:t>
      </w:r>
      <w:r w:rsidR="009A021C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В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абзаці першому частини другої статті 216 Кримінального процесуального кодексу України (Відомості Верховної Ради України, </w:t>
      </w:r>
      <w:r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br/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2013 р., № 9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val="ru-RU" w:eastAsia="uk-UA"/>
        </w:rPr>
        <w:t>—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13, ст. 88) цифри </w:t>
      </w:r>
      <w:bookmarkStart w:id="1" w:name="_Hlk36029359"/>
      <w:r w:rsidRPr="007C45CD">
        <w:rPr>
          <w:rFonts w:ascii="Times New Roman" w:hAnsi="Times New Roman"/>
          <w:sz w:val="28"/>
          <w:szCs w:val="28"/>
          <w:lang w:val="ru-RU"/>
        </w:rPr>
        <w:t>“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201, 201</w:t>
      </w:r>
      <w:r w:rsidRPr="006A1881">
        <w:rPr>
          <w:rFonts w:ascii="Times New Roman" w:eastAsia="Arial Unicode MS" w:hAnsi="Times New Roman"/>
          <w:bCs/>
          <w:color w:val="000000"/>
          <w:sz w:val="28"/>
          <w:szCs w:val="28"/>
          <w:u w:color="000000"/>
          <w:bdr w:val="nil"/>
          <w:vertAlign w:val="superscript"/>
          <w:lang w:eastAsia="uk-UA"/>
        </w:rPr>
        <w:t>1</w:t>
      </w: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”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val="it-IT" w:eastAsia="uk-UA"/>
        </w:rPr>
        <w:t xml:space="preserve"> </w:t>
      </w:r>
      <w:bookmarkEnd w:id="1"/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замінити цифрами </w:t>
      </w:r>
      <w:r w:rsidRPr="007C45CD">
        <w:rPr>
          <w:rFonts w:ascii="Times New Roman" w:hAnsi="Times New Roman"/>
          <w:sz w:val="28"/>
          <w:szCs w:val="28"/>
          <w:lang w:val="ru-RU"/>
        </w:rPr>
        <w:t>“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val="de-DE" w:eastAsia="uk-UA"/>
        </w:rPr>
        <w:t>201</w:t>
      </w:r>
      <w:r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—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val="de-DE" w:eastAsia="uk-UA"/>
        </w:rPr>
        <w:t>201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vertAlign w:val="superscript"/>
          <w:lang w:eastAsia="uk-UA"/>
        </w:rPr>
        <w:t>2</w:t>
      </w:r>
      <w:r w:rsidRPr="007C45CD">
        <w:rPr>
          <w:rFonts w:ascii="Times New Roman" w:eastAsia="Calibri" w:hAnsi="Times New Roman"/>
          <w:color w:val="000000"/>
          <w:sz w:val="28"/>
          <w:szCs w:val="28"/>
          <w:u w:color="000000"/>
          <w:bdr w:val="nil"/>
          <w:lang w:eastAsia="uk-UA"/>
        </w:rPr>
        <w:t>”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.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II. Прикінцеві положення 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1. Цей Закон набирає чинності з дня, наступного за днем його опублікування. </w:t>
      </w:r>
    </w:p>
    <w:p w:rsidR="00CE0C50" w:rsidRPr="007C45CD" w:rsidRDefault="00CE0C50" w:rsidP="00CE0C50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/>
        <w:ind w:firstLine="851"/>
        <w:jc w:val="both"/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</w:pP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2. Кабінету Міністрів України протягом місяця з дня набрання чинності цим Законом привести </w:t>
      </w:r>
      <w:r w:rsidR="009A021C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власні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нормативно-правові акти у відповідність </w:t>
      </w:r>
      <w:r w:rsidR="004F6B6E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з цим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 xml:space="preserve"> Закон</w:t>
      </w:r>
      <w:r w:rsidR="004F6B6E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ом</w:t>
      </w:r>
      <w:r w:rsidRPr="007C45CD">
        <w:rPr>
          <w:rFonts w:ascii="Times New Roman" w:eastAsia="Arial Unicode MS" w:hAnsi="Times New Roman"/>
          <w:color w:val="000000"/>
          <w:sz w:val="28"/>
          <w:szCs w:val="28"/>
          <w:u w:color="000000"/>
          <w:bdr w:val="nil"/>
          <w:lang w:eastAsia="uk-UA"/>
        </w:rPr>
        <w:t>.</w:t>
      </w:r>
    </w:p>
    <w:p w:rsidR="009A021C" w:rsidRDefault="009A021C" w:rsidP="00CE0C50">
      <w:pPr>
        <w:pStyle w:val="a3"/>
        <w:rPr>
          <w:rFonts w:ascii="Times New Roman" w:hAnsi="Times New Roman"/>
          <w:b/>
          <w:sz w:val="28"/>
          <w:szCs w:val="28"/>
        </w:rPr>
      </w:pPr>
    </w:p>
    <w:p w:rsidR="002B53D3" w:rsidRPr="004F402D" w:rsidRDefault="00CE0C50" w:rsidP="00CE0C50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2B53D3">
        <w:rPr>
          <w:rFonts w:ascii="Times New Roman" w:hAnsi="Times New Roman"/>
          <w:b/>
          <w:sz w:val="28"/>
          <w:szCs w:val="28"/>
        </w:rPr>
        <w:t xml:space="preserve">     </w:t>
      </w:r>
      <w:r w:rsidR="002B53D3"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4F6B6E">
      <w:headerReference w:type="even" r:id="rId7"/>
      <w:headerReference w:type="default" r:id="rId8"/>
      <w:pgSz w:w="11906" w:h="16838" w:code="9"/>
      <w:pgMar w:top="851" w:right="1134" w:bottom="993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F20" w:rsidRDefault="007B5F20">
      <w:r>
        <w:separator/>
      </w:r>
    </w:p>
  </w:endnote>
  <w:endnote w:type="continuationSeparator" w:id="0">
    <w:p w:rsidR="007B5F20" w:rsidRDefault="007B5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F20" w:rsidRDefault="007B5F20">
      <w:r>
        <w:separator/>
      </w:r>
    </w:p>
  </w:footnote>
  <w:footnote w:type="continuationSeparator" w:id="0">
    <w:p w:rsidR="007B5F20" w:rsidRDefault="007B5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B30CF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09FA"/>
    <w:rsid w:val="000875AE"/>
    <w:rsid w:val="000C703E"/>
    <w:rsid w:val="00194C05"/>
    <w:rsid w:val="001F1035"/>
    <w:rsid w:val="002223C5"/>
    <w:rsid w:val="00222A07"/>
    <w:rsid w:val="002729B5"/>
    <w:rsid w:val="002B30CF"/>
    <w:rsid w:val="002B53D3"/>
    <w:rsid w:val="002D233C"/>
    <w:rsid w:val="002D26E7"/>
    <w:rsid w:val="002D5098"/>
    <w:rsid w:val="002F1A96"/>
    <w:rsid w:val="003C684F"/>
    <w:rsid w:val="003E29EA"/>
    <w:rsid w:val="0042676F"/>
    <w:rsid w:val="00445A63"/>
    <w:rsid w:val="00453FA5"/>
    <w:rsid w:val="00455CFC"/>
    <w:rsid w:val="004C4041"/>
    <w:rsid w:val="004F6B6E"/>
    <w:rsid w:val="005077CF"/>
    <w:rsid w:val="005C3CB4"/>
    <w:rsid w:val="006A62BF"/>
    <w:rsid w:val="006C6D58"/>
    <w:rsid w:val="007323BD"/>
    <w:rsid w:val="007370F8"/>
    <w:rsid w:val="00757FFD"/>
    <w:rsid w:val="00764C95"/>
    <w:rsid w:val="00780723"/>
    <w:rsid w:val="007B5F20"/>
    <w:rsid w:val="007B5FAB"/>
    <w:rsid w:val="007D1318"/>
    <w:rsid w:val="008016F2"/>
    <w:rsid w:val="00803C0F"/>
    <w:rsid w:val="00824078"/>
    <w:rsid w:val="008D3CB6"/>
    <w:rsid w:val="008D506E"/>
    <w:rsid w:val="008E0FCE"/>
    <w:rsid w:val="008E31C7"/>
    <w:rsid w:val="008E50DA"/>
    <w:rsid w:val="00906AB0"/>
    <w:rsid w:val="009A021C"/>
    <w:rsid w:val="009C47E0"/>
    <w:rsid w:val="00A455BA"/>
    <w:rsid w:val="00A71F7B"/>
    <w:rsid w:val="00AB5422"/>
    <w:rsid w:val="00AD6988"/>
    <w:rsid w:val="00B76F4B"/>
    <w:rsid w:val="00BB56AD"/>
    <w:rsid w:val="00C3481E"/>
    <w:rsid w:val="00C362EA"/>
    <w:rsid w:val="00CB44E4"/>
    <w:rsid w:val="00CC6A8A"/>
    <w:rsid w:val="00CE0C50"/>
    <w:rsid w:val="00CE4BAB"/>
    <w:rsid w:val="00D35FEC"/>
    <w:rsid w:val="00D37FB6"/>
    <w:rsid w:val="00D4191B"/>
    <w:rsid w:val="00D82C3E"/>
    <w:rsid w:val="00E74F81"/>
    <w:rsid w:val="00F25471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">
    <w:name w:val="Заголовок №1_"/>
    <w:link w:val="10"/>
    <w:uiPriority w:val="99"/>
    <w:locked/>
    <w:rsid w:val="00CE0C50"/>
    <w:rPr>
      <w:b/>
      <w:bCs/>
      <w:spacing w:val="4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E0C50"/>
    <w:pPr>
      <w:widowControl w:val="0"/>
      <w:shd w:val="clear" w:color="auto" w:fill="FFFFFF"/>
      <w:spacing w:before="360" w:after="300" w:line="324" w:lineRule="exact"/>
      <w:jc w:val="both"/>
      <w:outlineLvl w:val="0"/>
    </w:pPr>
    <w:rPr>
      <w:rFonts w:ascii="Times New Roman" w:hAnsi="Times New Roman"/>
      <w:b/>
      <w:bCs/>
      <w:spacing w:val="4"/>
      <w:sz w:val="25"/>
      <w:szCs w:val="25"/>
      <w:lang w:eastAsia="uk-UA"/>
    </w:rPr>
  </w:style>
  <w:style w:type="character" w:customStyle="1" w:styleId="a9">
    <w:name w:val="Основний текст_"/>
    <w:link w:val="11"/>
    <w:uiPriority w:val="99"/>
    <w:locked/>
    <w:rsid w:val="00CE0C50"/>
    <w:rPr>
      <w:spacing w:val="2"/>
      <w:sz w:val="25"/>
      <w:szCs w:val="25"/>
      <w:shd w:val="clear" w:color="auto" w:fill="FFFFFF"/>
    </w:rPr>
  </w:style>
  <w:style w:type="paragraph" w:customStyle="1" w:styleId="11">
    <w:name w:val="Основний текст1"/>
    <w:basedOn w:val="a"/>
    <w:link w:val="a9"/>
    <w:uiPriority w:val="99"/>
    <w:rsid w:val="00CE0C50"/>
    <w:pPr>
      <w:widowControl w:val="0"/>
      <w:shd w:val="clear" w:color="auto" w:fill="FFFFFF"/>
      <w:spacing w:after="360" w:line="240" w:lineRule="atLeast"/>
    </w:pPr>
    <w:rPr>
      <w:rFonts w:ascii="Times New Roman" w:hAnsi="Times New Roman"/>
      <w:spacing w:val="2"/>
      <w:sz w:val="25"/>
      <w:szCs w:val="25"/>
      <w:lang w:eastAsia="uk-UA"/>
    </w:rPr>
  </w:style>
  <w:style w:type="character" w:customStyle="1" w:styleId="aa">
    <w:name w:val="Основний текст + Напівжирний"/>
    <w:aliases w:val="Інтервал 3 pt"/>
    <w:uiPriority w:val="99"/>
    <w:rsid w:val="00CE0C50"/>
    <w:rPr>
      <w:b/>
      <w:bCs/>
      <w:spacing w:val="72"/>
      <w:sz w:val="25"/>
      <w:szCs w:val="25"/>
      <w:u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">
    <w:name w:val="Заголовок №1_"/>
    <w:link w:val="10"/>
    <w:uiPriority w:val="99"/>
    <w:locked/>
    <w:rsid w:val="00CE0C50"/>
    <w:rPr>
      <w:b/>
      <w:bCs/>
      <w:spacing w:val="4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E0C50"/>
    <w:pPr>
      <w:widowControl w:val="0"/>
      <w:shd w:val="clear" w:color="auto" w:fill="FFFFFF"/>
      <w:spacing w:before="360" w:after="300" w:line="324" w:lineRule="exact"/>
      <w:jc w:val="both"/>
      <w:outlineLvl w:val="0"/>
    </w:pPr>
    <w:rPr>
      <w:rFonts w:ascii="Times New Roman" w:hAnsi="Times New Roman"/>
      <w:b/>
      <w:bCs/>
      <w:spacing w:val="4"/>
      <w:sz w:val="25"/>
      <w:szCs w:val="25"/>
      <w:lang w:eastAsia="uk-UA"/>
    </w:rPr>
  </w:style>
  <w:style w:type="character" w:customStyle="1" w:styleId="a9">
    <w:name w:val="Основний текст_"/>
    <w:link w:val="11"/>
    <w:uiPriority w:val="99"/>
    <w:locked/>
    <w:rsid w:val="00CE0C50"/>
    <w:rPr>
      <w:spacing w:val="2"/>
      <w:sz w:val="25"/>
      <w:szCs w:val="25"/>
      <w:shd w:val="clear" w:color="auto" w:fill="FFFFFF"/>
    </w:rPr>
  </w:style>
  <w:style w:type="paragraph" w:customStyle="1" w:styleId="11">
    <w:name w:val="Основний текст1"/>
    <w:basedOn w:val="a"/>
    <w:link w:val="a9"/>
    <w:uiPriority w:val="99"/>
    <w:rsid w:val="00CE0C50"/>
    <w:pPr>
      <w:widowControl w:val="0"/>
      <w:shd w:val="clear" w:color="auto" w:fill="FFFFFF"/>
      <w:spacing w:after="360" w:line="240" w:lineRule="atLeast"/>
    </w:pPr>
    <w:rPr>
      <w:rFonts w:ascii="Times New Roman" w:hAnsi="Times New Roman"/>
      <w:spacing w:val="2"/>
      <w:sz w:val="25"/>
      <w:szCs w:val="25"/>
      <w:lang w:eastAsia="uk-UA"/>
    </w:rPr>
  </w:style>
  <w:style w:type="character" w:customStyle="1" w:styleId="aa">
    <w:name w:val="Основний текст + Напівжирний"/>
    <w:aliases w:val="Інтервал 3 pt"/>
    <w:uiPriority w:val="99"/>
    <w:rsid w:val="00CE0C50"/>
    <w:rPr>
      <w:b/>
      <w:bCs/>
      <w:spacing w:val="72"/>
      <w:sz w:val="25"/>
      <w:szCs w:val="25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1874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2020-03-27T09:21:00Z</dcterms:created>
  <dcterms:modified xsi:type="dcterms:W3CDTF">2020-03-27T09:21:00Z</dcterms:modified>
</cp:coreProperties>
</file>