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DFD" w:rsidRDefault="00AA0DFD" w:rsidP="00D779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AA0DFD" w:rsidRDefault="00AA0DFD" w:rsidP="00D779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0DFD" w:rsidRDefault="00AA0DFD" w:rsidP="00D779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0DFD" w:rsidRDefault="00AA0DFD" w:rsidP="00D779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0DFD" w:rsidRDefault="00AA0DFD" w:rsidP="00D779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0DFD" w:rsidRDefault="00AA0DFD" w:rsidP="00AA0D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A0DFD" w:rsidRDefault="00AA0DFD" w:rsidP="00AA0D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A0DFD" w:rsidRDefault="00AA0DFD" w:rsidP="00AA0D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A0DFD" w:rsidRDefault="00AA0DFD" w:rsidP="00AA0D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A0DFD" w:rsidRDefault="00AA0DFD" w:rsidP="00AA0D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03C3F" w:rsidRPr="00CB7A4B" w:rsidRDefault="00AA0DFD" w:rsidP="00AA0D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B7A4B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AA0DFD" w:rsidRPr="00AA0DFD" w:rsidRDefault="00AA0DFD" w:rsidP="00AA0DF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B7A4B">
        <w:rPr>
          <w:rFonts w:ascii="Times New Roman" w:eastAsia="Times New Roman" w:hAnsi="Times New Roman"/>
          <w:b/>
          <w:sz w:val="28"/>
          <w:szCs w:val="28"/>
          <w:lang w:eastAsia="ru-RU"/>
        </w:rPr>
        <w:t>на проект Закону України «Про внесення змін до Закону України</w:t>
      </w:r>
      <w:r w:rsidR="005B5BB3" w:rsidRPr="00CB7A4B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Pr="00CB7A4B">
        <w:rPr>
          <w:rFonts w:ascii="Times New Roman" w:eastAsia="Times New Roman" w:hAnsi="Times New Roman"/>
          <w:b/>
          <w:sz w:val="28"/>
          <w:szCs w:val="28"/>
          <w:lang w:eastAsia="ru-RU"/>
        </w:rPr>
        <w:t>«Про Державний бюджет України на 2020 рік»»</w:t>
      </w:r>
    </w:p>
    <w:p w:rsidR="00AA0DFD" w:rsidRPr="00245521" w:rsidRDefault="00AA0DFD" w:rsidP="002455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5521" w:rsidRPr="00245521" w:rsidRDefault="00245521" w:rsidP="00245521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45521">
        <w:rPr>
          <w:sz w:val="28"/>
          <w:szCs w:val="28"/>
        </w:rPr>
        <w:t>Законопроект, як зазначено у пояснювальній записці до нього, «передбачає надання Кабінету Міністрів України фінансових можливостей оперативно вживати заходів з нейтралізації негативних наслідків поширення коронавірусної інфекції COVID-19 та підтримки  економічної активності в країні». У ньому, зокрема, пропонується:</w:t>
      </w:r>
    </w:p>
    <w:p w:rsidR="00245521" w:rsidRPr="00245521" w:rsidRDefault="00245521" w:rsidP="00245521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45521">
        <w:rPr>
          <w:sz w:val="28"/>
          <w:szCs w:val="28"/>
        </w:rPr>
        <w:t>«доходи Державного бюджету України на 2020 рік</w:t>
      </w:r>
      <w:r>
        <w:rPr>
          <w:sz w:val="28"/>
          <w:szCs w:val="28"/>
        </w:rPr>
        <w:t xml:space="preserve"> </w:t>
      </w:r>
      <w:r w:rsidRPr="00245521">
        <w:rPr>
          <w:sz w:val="28"/>
          <w:szCs w:val="28"/>
        </w:rPr>
        <w:t>пропонується зменшити на 122,9 млрд грн, в тому числі: по загальному фонду на 121,77 млрд грн, зокрема, зменшити показники з податку та збору на доходи фізичних осіб на 18,5 млрд грн через суттєве уповільнення зростання заробітних плат; податку на прибуток підприємств на 20,7 млрд грн внаслідок погіршення фінансових результатів діяльності підприємств, яке спостерігається у поточному році за результатами декларування податку; рентної плати на 22,8 млрд грн в основному</w:t>
      </w:r>
      <w:r>
        <w:rPr>
          <w:sz w:val="28"/>
          <w:szCs w:val="28"/>
        </w:rPr>
        <w:t xml:space="preserve"> </w:t>
      </w:r>
      <w:r w:rsidRPr="00245521">
        <w:rPr>
          <w:sz w:val="28"/>
          <w:szCs w:val="28"/>
        </w:rPr>
        <w:t>через</w:t>
      </w:r>
      <w:r>
        <w:rPr>
          <w:sz w:val="28"/>
          <w:szCs w:val="28"/>
        </w:rPr>
        <w:t xml:space="preserve"> </w:t>
      </w:r>
      <w:r w:rsidRPr="00245521">
        <w:rPr>
          <w:sz w:val="28"/>
          <w:szCs w:val="28"/>
        </w:rPr>
        <w:t>збереження низької ціни на природний газ, невиконання АТ Укргазвидобування обсягу внутрішнього видобування газу відповідно до Концепції розвитку газовидобувної галузі України та</w:t>
      </w:r>
      <w:r w:rsidRPr="00245521">
        <w:rPr>
          <w:sz w:val="28"/>
          <w:szCs w:val="28"/>
          <w:lang w:eastAsia="uk-UA"/>
        </w:rPr>
        <w:t xml:space="preserve"> зниження ціни на нафту</w:t>
      </w:r>
      <w:r w:rsidRPr="00245521">
        <w:rPr>
          <w:sz w:val="28"/>
          <w:szCs w:val="28"/>
        </w:rPr>
        <w:t>; акцизного податку на 12,4 млрд грн в основному по акцизному податку з тютюнових виробів внаслідок врахування менших обсягів виробництва; податку на додану вартість на 67,1 млрд грн через</w:t>
      </w:r>
      <w:r>
        <w:rPr>
          <w:sz w:val="28"/>
          <w:szCs w:val="28"/>
        </w:rPr>
        <w:t xml:space="preserve"> </w:t>
      </w:r>
      <w:r w:rsidRPr="00245521">
        <w:rPr>
          <w:sz w:val="28"/>
          <w:szCs w:val="28"/>
        </w:rPr>
        <w:t>скорочення споживчої та ділової активності населення та суб’єктів господарювання, суттєве зменшення обсягів імпорту товарів; ввізного мита на 3,6 млрд грн, що сформовано за рахунок зменшення обсягів імпорту товарів, збільшити показники з частини чистого прибутку та дивідендів на26,7 млрд грн через зміну нормативу  відрахувань до державного бюджету по спеціальному фонду зменшити доходи на1,17 млрд грн в основному по дорожньому фонду у зв’язку з приведенням закону про бюджет на 2020 рік у відповідність до норм пункту 43</w:t>
      </w:r>
      <w:r w:rsidRPr="00245521">
        <w:rPr>
          <w:sz w:val="28"/>
          <w:szCs w:val="28"/>
          <w:vertAlign w:val="superscript"/>
        </w:rPr>
        <w:t>2</w:t>
      </w:r>
      <w:r w:rsidRPr="00245521">
        <w:rPr>
          <w:sz w:val="28"/>
          <w:szCs w:val="28"/>
        </w:rPr>
        <w:t xml:space="preserve"> розділу VI Бюджетного кодексу України щодо зарахування 13,44% акцизного податку з пального до бюджетів місцевого самоврядування та послабленням курсу гривні.</w:t>
      </w:r>
    </w:p>
    <w:p w:rsidR="00245521" w:rsidRPr="00245521" w:rsidRDefault="00245521" w:rsidP="00245521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45521">
        <w:rPr>
          <w:sz w:val="28"/>
          <w:szCs w:val="28"/>
        </w:rPr>
        <w:t>Законопроєктом передбачається створити у складі державного бюджету Фонд боротьби з гострою респіраторною хворобою COVID-19, спричиненою</w:t>
      </w:r>
      <w:r>
        <w:rPr>
          <w:sz w:val="28"/>
          <w:szCs w:val="28"/>
        </w:rPr>
        <w:t xml:space="preserve"> </w:t>
      </w:r>
      <w:r w:rsidRPr="00245521">
        <w:rPr>
          <w:sz w:val="28"/>
          <w:szCs w:val="28"/>
        </w:rPr>
        <w:t>коронавірусом SARS-CoV-2, та її наслідками</w:t>
      </w:r>
      <w:r>
        <w:rPr>
          <w:sz w:val="28"/>
          <w:szCs w:val="28"/>
        </w:rPr>
        <w:t xml:space="preserve"> </w:t>
      </w:r>
      <w:r w:rsidRPr="00245521">
        <w:rPr>
          <w:sz w:val="28"/>
          <w:szCs w:val="28"/>
        </w:rPr>
        <w:t xml:space="preserve">в обсязі 97,1 млрд грн, з метою </w:t>
      </w:r>
      <w:r w:rsidRPr="00245521">
        <w:rPr>
          <w:sz w:val="28"/>
          <w:szCs w:val="28"/>
        </w:rPr>
        <w:lastRenderedPageBreak/>
        <w:t>запобігання поширенню та подолання негативних наслідків на території України цієї хвороби.</w:t>
      </w:r>
    </w:p>
    <w:p w:rsidR="00245521" w:rsidRPr="00245521" w:rsidRDefault="00245521" w:rsidP="00245521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45521">
        <w:rPr>
          <w:sz w:val="28"/>
          <w:szCs w:val="28"/>
        </w:rPr>
        <w:t xml:space="preserve">Передбачається, що кошти Фонду, за потреби, будуть спрямовані, зокрема,  на: фінансове забезпечення галузі охорони здоров’я (додаткові доплати до заробітної плати медпрацівникам, придбання медичного обладнання та витратних матеріалів (швидкі експрес-тести, аналізатори ПЦР на COVID-19, витратні матеріали для вірусологічних лабораторій, апарати ШВЛ, засоби індивідуального захисту, тощо)); соціальний захист (доплати громадянам України, надання фінансової допомоги Фонду соціального страхування України, Фонду загальнообов’язкового державного соціального страхування України на випадок безробіття та надання трансферту Пенсійному фонду України); відновлення видатків та надання кредитів за бюджетними програмами, які були скорочені у зв’язку із створенням Фонду; поповнення резервного фонду державного бюджету. </w:t>
      </w:r>
    </w:p>
    <w:p w:rsidR="00245521" w:rsidRPr="00245521" w:rsidRDefault="00245521" w:rsidP="00245521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45521">
        <w:rPr>
          <w:sz w:val="28"/>
          <w:szCs w:val="28"/>
        </w:rPr>
        <w:t>Також, у законопроєкті передбачено норму, що у разі необхідності збільшення обсягу Фонду, Мінфін за рішенням Уряду може здійснювати понадпланові запозичення.</w:t>
      </w:r>
    </w:p>
    <w:p w:rsidR="00245521" w:rsidRPr="00245521" w:rsidRDefault="00245521" w:rsidP="00245521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45521">
        <w:rPr>
          <w:sz w:val="28"/>
          <w:szCs w:val="28"/>
        </w:rPr>
        <w:t>З метою створення Фонду були переглянуті видатки за рядом інших бюджетних програм, що їх актуальності, першочерговості, пріоритетності. Так, передбачається скорочення видатків</w:t>
      </w:r>
      <w:r>
        <w:rPr>
          <w:sz w:val="28"/>
          <w:szCs w:val="28"/>
        </w:rPr>
        <w:t xml:space="preserve"> </w:t>
      </w:r>
      <w:r w:rsidRPr="00245521">
        <w:rPr>
          <w:sz w:val="28"/>
          <w:szCs w:val="28"/>
        </w:rPr>
        <w:t>та надання кредитів, зокрема на: виплату пільг та житлових субсидій громадянам – 8,2 млрд грн; державного фонду регіонального розвитку – 7,5 млрд грн; підтримку та розвиток об’єднаних територіальних громад – 2,1 млрд грн; виплату деяких видів допомог, компенсацій, грошового забезпечення та оплату послуг окремим категоріям населення (</w:t>
      </w:r>
      <w:r w:rsidRPr="00245521">
        <w:rPr>
          <w:i/>
          <w:sz w:val="28"/>
          <w:szCs w:val="28"/>
        </w:rPr>
        <w:t>перенесено термін запровадження підвищених розмірів деяких соціальних виплат з 1 січня на 1 липня 2020 року</w:t>
      </w:r>
      <w:r w:rsidRPr="00245521">
        <w:rPr>
          <w:sz w:val="28"/>
          <w:szCs w:val="28"/>
        </w:rPr>
        <w:t>) – 1,9 млрд грн; функціонування Фонду енергоефективності – 1,6 млрд грн; субвенцію з державного бюджету місцевим бюджетам на проведення виборів депутатів місцевих рад та сільських, селищних, міських голів – 1,2 млрд грн; статистичні спостереження – 1,2 млрд грн; капітальні видатки центральних органів виконавчої влади – понад 1млрд грн; проектування та будівництво аеродрому Міжнародного аеропорту «Дніпропетровськ» - 0,9 млрд грн; видатки на відрядження органів державної влади –</w:t>
      </w:r>
      <w:r>
        <w:rPr>
          <w:sz w:val="28"/>
          <w:szCs w:val="28"/>
        </w:rPr>
        <w:t xml:space="preserve"> </w:t>
      </w:r>
      <w:r w:rsidRPr="00245521">
        <w:rPr>
          <w:sz w:val="28"/>
          <w:szCs w:val="28"/>
        </w:rPr>
        <w:t>близько 0,7 млрд грн; Крім того, законопроєктом збільшено на 3,0 млрд </w:t>
      </w:r>
      <w:r>
        <w:rPr>
          <w:sz w:val="28"/>
          <w:szCs w:val="28"/>
        </w:rPr>
        <w:t xml:space="preserve">грн. </w:t>
      </w:r>
      <w:r w:rsidRPr="00245521">
        <w:rPr>
          <w:sz w:val="28"/>
          <w:szCs w:val="28"/>
        </w:rPr>
        <w:t>обсяг резервного фонду на здійснення  непередбачених заходів, які відповідно до законів можуть здійснюватися за рахунок коштів бюджету, але не мають постійного характеру і не могли бути передбачені під час складання проєкту бюджету.</w:t>
      </w:r>
    </w:p>
    <w:p w:rsidR="00245521" w:rsidRPr="00245521" w:rsidRDefault="00245521" w:rsidP="00245521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45521">
        <w:rPr>
          <w:bCs/>
          <w:sz w:val="28"/>
          <w:szCs w:val="28"/>
        </w:rPr>
        <w:t>Також у проєкті Закону враховано перерозподіл бюджетних призначень для фінансування нагальних поточних потреб, а також</w:t>
      </w:r>
      <w:r w:rsidRPr="00245521">
        <w:rPr>
          <w:sz w:val="28"/>
          <w:szCs w:val="28"/>
        </w:rPr>
        <w:t xml:space="preserve"> передбачено додаткові видатки, зокрема на: </w:t>
      </w:r>
      <w:r w:rsidR="005B5BB3">
        <w:rPr>
          <w:sz w:val="28"/>
          <w:szCs w:val="28"/>
        </w:rPr>
        <w:t xml:space="preserve">фінансове забезпечення виплати </w:t>
      </w:r>
      <w:r w:rsidRPr="00245521">
        <w:rPr>
          <w:sz w:val="28"/>
          <w:szCs w:val="28"/>
        </w:rPr>
        <w:t>пенсій, надбавок та підвищень до пенсій, призначених за різними пенсійними програмами, та дефіциту коштів Пенсійного фонду в сумі 19,7 млрд грн; обслуговування державного боргу – 3,3 млрд грн; реструктуризацію вугільної галузі (оплата праці шахтарям) – 1,6 млрд грн, тощо</w:t>
      </w:r>
      <w:r>
        <w:rPr>
          <w:sz w:val="28"/>
          <w:szCs w:val="28"/>
        </w:rPr>
        <w:t>»</w:t>
      </w:r>
      <w:r w:rsidRPr="00245521">
        <w:rPr>
          <w:sz w:val="28"/>
          <w:szCs w:val="28"/>
        </w:rPr>
        <w:t>.</w:t>
      </w:r>
    </w:p>
    <w:p w:rsidR="00A40E9C" w:rsidRDefault="00245521" w:rsidP="0024552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552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</w:t>
      </w:r>
      <w:r w:rsidR="00D719F6">
        <w:rPr>
          <w:rFonts w:ascii="Times New Roman" w:eastAsia="Times New Roman" w:hAnsi="Times New Roman"/>
          <w:sz w:val="28"/>
          <w:szCs w:val="28"/>
          <w:lang w:eastAsia="ru-RU"/>
        </w:rPr>
        <w:t>оловне управління, проаналізувавши законопроект в умовах обмеж</w:t>
      </w:r>
      <w:r w:rsidR="00D719F6" w:rsidRPr="00A40E9C">
        <w:rPr>
          <w:rFonts w:ascii="Times New Roman" w:eastAsia="Times New Roman" w:hAnsi="Times New Roman"/>
          <w:sz w:val="28"/>
          <w:szCs w:val="28"/>
          <w:lang w:eastAsia="ru-RU"/>
        </w:rPr>
        <w:t xml:space="preserve">еного часу та </w:t>
      </w:r>
      <w:r w:rsidR="00A40E9C">
        <w:rPr>
          <w:rFonts w:ascii="Times New Roman" w:eastAsia="Times New Roman" w:hAnsi="Times New Roman"/>
          <w:sz w:val="28"/>
          <w:szCs w:val="28"/>
          <w:lang w:eastAsia="ru-RU"/>
        </w:rPr>
        <w:t>повною мірою у</w:t>
      </w:r>
      <w:r w:rsidR="00A40E9C" w:rsidRPr="00A40E9C">
        <w:rPr>
          <w:rFonts w:ascii="Times New Roman" w:hAnsi="Times New Roman"/>
          <w:sz w:val="28"/>
          <w:szCs w:val="28"/>
        </w:rPr>
        <w:t>свідомлюючи гостроту</w:t>
      </w:r>
      <w:r w:rsidR="000661FF">
        <w:rPr>
          <w:rFonts w:ascii="Times New Roman" w:hAnsi="Times New Roman"/>
          <w:sz w:val="28"/>
          <w:szCs w:val="28"/>
        </w:rPr>
        <w:t xml:space="preserve">, </w:t>
      </w:r>
      <w:r w:rsidR="00A40E9C" w:rsidRPr="00A40E9C">
        <w:rPr>
          <w:rFonts w:ascii="Times New Roman" w:hAnsi="Times New Roman"/>
          <w:sz w:val="28"/>
          <w:szCs w:val="28"/>
        </w:rPr>
        <w:t>актуальність порушеної у проекті проблеми</w:t>
      </w:r>
      <w:r w:rsidR="000661FF">
        <w:rPr>
          <w:rFonts w:ascii="Times New Roman" w:hAnsi="Times New Roman"/>
          <w:sz w:val="28"/>
          <w:szCs w:val="28"/>
        </w:rPr>
        <w:t xml:space="preserve"> та необхідність </w:t>
      </w:r>
      <w:r w:rsidR="00A40E9C" w:rsidRPr="00A40E9C">
        <w:rPr>
          <w:rFonts w:ascii="Times New Roman" w:hAnsi="Times New Roman"/>
          <w:sz w:val="28"/>
          <w:szCs w:val="28"/>
        </w:rPr>
        <w:t xml:space="preserve">забезпечення системного підходу до її </w:t>
      </w:r>
      <w:r w:rsidR="00804053">
        <w:rPr>
          <w:rFonts w:ascii="Times New Roman" w:hAnsi="Times New Roman"/>
          <w:sz w:val="28"/>
          <w:szCs w:val="28"/>
        </w:rPr>
        <w:t xml:space="preserve">оперативного </w:t>
      </w:r>
      <w:r w:rsidR="00A40E9C" w:rsidRPr="00A40E9C">
        <w:rPr>
          <w:rFonts w:ascii="Times New Roman" w:hAnsi="Times New Roman"/>
          <w:sz w:val="28"/>
          <w:szCs w:val="28"/>
        </w:rPr>
        <w:t xml:space="preserve">вирішення, одночасно </w:t>
      </w:r>
      <w:r w:rsidR="00A40E9C">
        <w:rPr>
          <w:rFonts w:ascii="Times New Roman" w:hAnsi="Times New Roman"/>
          <w:sz w:val="28"/>
          <w:szCs w:val="28"/>
        </w:rPr>
        <w:t>з приводу окремих положень проекту вважає за доцільне зауважити таке.</w:t>
      </w:r>
    </w:p>
    <w:p w:rsidR="0095173D" w:rsidRDefault="00F44605" w:rsidP="0095173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4605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C4F91" w:rsidRPr="00FC4F91">
        <w:rPr>
          <w:rFonts w:ascii="Times New Roman" w:eastAsia="Times New Roman" w:hAnsi="Times New Roman"/>
          <w:sz w:val="28"/>
          <w:szCs w:val="28"/>
          <w:lang w:eastAsia="ru-RU"/>
        </w:rPr>
        <w:t>Змінами до ст. 10 Закону пропонується у</w:t>
      </w:r>
      <w:r w:rsidR="00FC4F91" w:rsidRPr="00FC4F91">
        <w:rPr>
          <w:rFonts w:ascii="Times New Roman" w:hAnsi="Times New Roman"/>
          <w:sz w:val="28"/>
          <w:szCs w:val="28"/>
        </w:rPr>
        <w:t xml:space="preserve">становити, що у </w:t>
      </w:r>
      <w:r w:rsidR="00FC4F91" w:rsidRPr="00D47C51">
        <w:rPr>
          <w:rFonts w:ascii="Times New Roman" w:hAnsi="Times New Roman"/>
          <w:i/>
          <w:sz w:val="28"/>
          <w:szCs w:val="28"/>
        </w:rPr>
        <w:t xml:space="preserve">загальному </w:t>
      </w:r>
      <w:r w:rsidR="00FC4F91" w:rsidRPr="00FC4F91">
        <w:rPr>
          <w:rFonts w:ascii="Times New Roman" w:hAnsi="Times New Roman"/>
          <w:sz w:val="28"/>
          <w:szCs w:val="28"/>
        </w:rPr>
        <w:t>фонді Державного бюджету України на 2020 рік до доходів належать, зокрема, «</w:t>
      </w:r>
      <w:r w:rsidR="00FC4F91" w:rsidRPr="00FC4F91">
        <w:rPr>
          <w:rFonts w:ascii="Times New Roman" w:hAnsi="Times New Roman"/>
          <w:i/>
          <w:sz w:val="28"/>
          <w:szCs w:val="28"/>
          <w:u w:val="single"/>
        </w:rPr>
        <w:t>цільові надходження</w:t>
      </w:r>
      <w:r w:rsidR="00FC4F91" w:rsidRPr="00FC4F91">
        <w:rPr>
          <w:rFonts w:ascii="Times New Roman" w:hAnsi="Times New Roman"/>
          <w:sz w:val="28"/>
          <w:szCs w:val="28"/>
        </w:rPr>
        <w:t xml:space="preserve"> від Європейського Союзу, урядів іноземних держав, міжнародних організацій, донорських установ, отримані в рамках програми допомоги Європейського Союзу з підтримки комплексного реформування державного управління, а також у рамках програм допомоги і грантів з метою створення фонду боротьби з гострою респіраторною хворобою COVID-19, спричиненою коронавірусомSARS-CoV-2, та її наслідками». З огляду на цільовий характер зазначених коштів</w:t>
      </w:r>
      <w:r w:rsidR="00FC4F91">
        <w:rPr>
          <w:rFonts w:ascii="Times New Roman" w:hAnsi="Times New Roman"/>
          <w:sz w:val="28"/>
          <w:szCs w:val="28"/>
        </w:rPr>
        <w:t>,</w:t>
      </w:r>
      <w:r w:rsidR="00FC4F91" w:rsidRPr="00FC4F91">
        <w:rPr>
          <w:rFonts w:ascii="Times New Roman" w:hAnsi="Times New Roman"/>
          <w:sz w:val="28"/>
          <w:szCs w:val="28"/>
        </w:rPr>
        <w:t xml:space="preserve"> виникає питання щодо віднесення їх до доходів загального, а не спеціального фонду державного бюд</w:t>
      </w:r>
      <w:r w:rsidR="00FC4F91" w:rsidRPr="0095173D">
        <w:rPr>
          <w:rFonts w:ascii="Times New Roman" w:hAnsi="Times New Roman"/>
          <w:sz w:val="28"/>
          <w:szCs w:val="28"/>
        </w:rPr>
        <w:t>жету.</w:t>
      </w:r>
      <w:r w:rsidR="0095173D" w:rsidRPr="0095173D">
        <w:rPr>
          <w:rFonts w:ascii="Times New Roman" w:hAnsi="Times New Roman"/>
          <w:sz w:val="28"/>
          <w:szCs w:val="28"/>
        </w:rPr>
        <w:t xml:space="preserve"> Звертаємо увагу, що відповідно до п. 1 ч. 3 ст. 11 Бюджетного кодексу України </w:t>
      </w:r>
      <w:r w:rsidR="0095173D" w:rsidRPr="00CB7A4B">
        <w:rPr>
          <w:rFonts w:ascii="Times New Roman" w:hAnsi="Times New Roman"/>
          <w:color w:val="000000" w:themeColor="text1"/>
          <w:sz w:val="28"/>
          <w:szCs w:val="28"/>
        </w:rPr>
        <w:t xml:space="preserve">складовими частинами спеціального фонду бюджету є, зокрема, </w:t>
      </w:r>
      <w:bookmarkStart w:id="1" w:name="n257"/>
      <w:bookmarkEnd w:id="1"/>
      <w:r w:rsidR="0095173D" w:rsidRPr="00CB7A4B">
        <w:rPr>
          <w:rFonts w:ascii="Times New Roman" w:hAnsi="Times New Roman"/>
          <w:color w:val="000000" w:themeColor="text1"/>
          <w:sz w:val="28"/>
          <w:szCs w:val="28"/>
        </w:rPr>
        <w:t>доходи бюджету (включаючи власні надходження бюджетних установ), які мають цільове спрямування.</w:t>
      </w:r>
    </w:p>
    <w:p w:rsidR="00F44605" w:rsidRDefault="00F44605" w:rsidP="00FC4F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речі, відповідно до оновленого п. 2 ст. 11 Закону України </w:t>
      </w:r>
      <w:r w:rsidR="00BE6B4E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«Про Державний бюджет України на 2020 р</w:t>
      </w:r>
      <w:r w:rsidRPr="00F44605">
        <w:rPr>
          <w:rFonts w:ascii="Times New Roman" w:hAnsi="Times New Roman"/>
          <w:sz w:val="28"/>
          <w:szCs w:val="28"/>
        </w:rPr>
        <w:t xml:space="preserve">ік» джерелами формування </w:t>
      </w:r>
      <w:r w:rsidRPr="00D47C51">
        <w:rPr>
          <w:rFonts w:ascii="Times New Roman" w:hAnsi="Times New Roman"/>
          <w:i/>
          <w:sz w:val="28"/>
          <w:szCs w:val="28"/>
        </w:rPr>
        <w:t>спеціального</w:t>
      </w:r>
      <w:r w:rsidRPr="00F44605">
        <w:rPr>
          <w:rFonts w:ascii="Times New Roman" w:hAnsi="Times New Roman"/>
          <w:sz w:val="28"/>
          <w:szCs w:val="28"/>
        </w:rPr>
        <w:t xml:space="preserve"> фонду Державного бюджету України на 2020 рік у частині доходів є, зокрема, «надходження в рамках програм допомоги і грантів Європейського Союзу, урядів іноземних держав, міжнародних організацій, донорських установ, за винятком надходжень, отриманих в рамках програми допомоги Європейського Союзу з підтримки комплексного реформування державного управління </w:t>
      </w:r>
      <w:r w:rsidRPr="00F44605">
        <w:rPr>
          <w:rFonts w:ascii="Times New Roman" w:hAnsi="Times New Roman"/>
          <w:i/>
          <w:sz w:val="28"/>
          <w:szCs w:val="28"/>
          <w:u w:val="single"/>
        </w:rPr>
        <w:t>та цільових надходжень для створення фонду боротьби з гострою респіраторною хворобою COVID-19, спричиненою коронавірусом SARS-CoV-2, та її наслідками</w:t>
      </w:r>
      <w:r w:rsidRPr="00F44605">
        <w:rPr>
          <w:rFonts w:ascii="Times New Roman" w:hAnsi="Times New Roman"/>
          <w:sz w:val="28"/>
          <w:szCs w:val="28"/>
        </w:rPr>
        <w:t>».</w:t>
      </w:r>
    </w:p>
    <w:p w:rsidR="002541AB" w:rsidRPr="00FC4F91" w:rsidRDefault="007908ED" w:rsidP="00FC4F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цьому н</w:t>
      </w:r>
      <w:r w:rsidR="002541AB">
        <w:rPr>
          <w:rFonts w:ascii="Times New Roman" w:hAnsi="Times New Roman"/>
          <w:sz w:val="28"/>
          <w:szCs w:val="28"/>
        </w:rPr>
        <w:t>е зовсім зрозуміло, яким чином зазначені норми узгоджуються між собою.</w:t>
      </w:r>
    </w:p>
    <w:p w:rsidR="00A925A1" w:rsidRDefault="00BE6B4E" w:rsidP="00FC4F91">
      <w:pPr>
        <w:spacing w:after="0" w:line="240" w:lineRule="auto"/>
        <w:ind w:firstLine="709"/>
        <w:jc w:val="both"/>
      </w:pPr>
      <w:r w:rsidRPr="00A925A1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="00A925A1">
        <w:rPr>
          <w:rFonts w:ascii="Times New Roman" w:hAnsi="Times New Roman"/>
          <w:sz w:val="28"/>
          <w:szCs w:val="28"/>
        </w:rPr>
        <w:t>З приводу пропоно</w:t>
      </w:r>
      <w:r w:rsidR="00A925A1" w:rsidRPr="00A925A1">
        <w:rPr>
          <w:rFonts w:ascii="Times New Roman" w:hAnsi="Times New Roman"/>
          <w:sz w:val="28"/>
          <w:szCs w:val="28"/>
        </w:rPr>
        <w:t xml:space="preserve">ваного до ст. 27 Закону України «Про Державний бюджет України на 2020 рік» припису – «установити, що Кабінет Міністрів України може приймати за погодженням з Комітетом Верховної Ради </w:t>
      </w:r>
      <w:r w:rsidR="00A925A1" w:rsidRPr="00CB7A4B">
        <w:rPr>
          <w:rFonts w:ascii="Times New Roman" w:hAnsi="Times New Roman"/>
          <w:sz w:val="28"/>
          <w:szCs w:val="28"/>
        </w:rPr>
        <w:t xml:space="preserve">України з питань бюджету рішення щодо скорочення видатків і кредитування державного бюджету та їх спрямування до фонду боротьби з гострою респіраторною хворобою COVID-19, спричиненою коронавірусом </w:t>
      </w:r>
      <w:r w:rsidR="005B5BB3" w:rsidRPr="00CB7A4B">
        <w:rPr>
          <w:rFonts w:ascii="Times New Roman" w:hAnsi="Times New Roman"/>
          <w:sz w:val="28"/>
          <w:szCs w:val="28"/>
        </w:rPr>
        <w:br/>
      </w:r>
      <w:r w:rsidR="00A925A1" w:rsidRPr="00CB7A4B">
        <w:rPr>
          <w:rFonts w:ascii="Times New Roman" w:hAnsi="Times New Roman"/>
          <w:sz w:val="28"/>
          <w:szCs w:val="28"/>
        </w:rPr>
        <w:t>SARS-CoV-2, та її наслідками» – звертаємо увагу, що відповідно до ст. 95 Конституції України</w:t>
      </w:r>
      <w:r w:rsidR="00A925A1" w:rsidRPr="00A925A1">
        <w:rPr>
          <w:rFonts w:ascii="Times New Roman" w:hAnsi="Times New Roman"/>
          <w:sz w:val="28"/>
          <w:szCs w:val="28"/>
        </w:rPr>
        <w:t xml:space="preserve"> «виключно законом про Державний бюджет України визначаються будь-які видатки держави на загальносуспільні потреби, розмір і цільове спрямування цих видатків»</w:t>
      </w:r>
      <w:r w:rsidR="00A925A1" w:rsidRPr="00A925A1">
        <w:t>.</w:t>
      </w:r>
    </w:p>
    <w:p w:rsidR="00CB7A4B" w:rsidRDefault="004A4225" w:rsidP="00A40E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2624">
        <w:rPr>
          <w:rFonts w:ascii="Times New Roman" w:hAnsi="Times New Roman"/>
          <w:b/>
          <w:sz w:val="28"/>
          <w:szCs w:val="28"/>
        </w:rPr>
        <w:t>3</w:t>
      </w:r>
      <w:r w:rsidRPr="00CB7A4B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CB7A4B" w:rsidRPr="00CB7A4B">
        <w:rPr>
          <w:rFonts w:ascii="Times New Roman" w:hAnsi="Times New Roman"/>
          <w:sz w:val="28"/>
          <w:szCs w:val="28"/>
        </w:rPr>
        <w:t xml:space="preserve">У новій ст. 29 Закону України «Про Державний бюджет України на 2020 рік» пропонується «установити, що з 1 квітня 2020 року та до завершення карантину, установленого Кабінетом Міністрів України, </w:t>
      </w:r>
      <w:r w:rsidR="00CB7A4B" w:rsidRPr="00CB7A4B">
        <w:rPr>
          <w:rFonts w:ascii="Times New Roman" w:hAnsi="Times New Roman"/>
          <w:sz w:val="28"/>
          <w:szCs w:val="28"/>
        </w:rPr>
        <w:lastRenderedPageBreak/>
        <w:t>заробітна плата, грошове забезпечення працівників бюджетних установ нараховуються у розмірі, що не перевищує 10 розмірів мінімальної заробітної плати, встановленої на 1 січня 2020 року (виплата допомоги по тимчасовій непрацездатності, допомоги для оздоровлення, матеріальної допомоги для вирішення соціально-побутових питань та оплата часу щорічної відпустки не враховується у зазначеному максимальному розмірі). Зазначене обмеження не поширюється на осіб, задіяних у заходах, спрямованих на запобігання виникненню і поширенню, локалізацію та ліквідацію спалахів, епідемій та пандемій гострої респіраторної хвороби COVID-19, спричиненої коронавірусом SARS-CoV-2,</w:t>
      </w:r>
      <w:r w:rsidR="00CB7A4B">
        <w:rPr>
          <w:rFonts w:ascii="Times New Roman" w:hAnsi="Times New Roman"/>
          <w:sz w:val="28"/>
          <w:szCs w:val="28"/>
        </w:rPr>
        <w:t xml:space="preserve"> </w:t>
      </w:r>
      <w:r w:rsidR="00CB7A4B" w:rsidRPr="00CB7A4B">
        <w:rPr>
          <w:rFonts w:ascii="Times New Roman" w:hAnsi="Times New Roman"/>
          <w:sz w:val="28"/>
          <w:szCs w:val="28"/>
        </w:rPr>
        <w:t>військовослужбовців, осіб рядового і начальницького складу, поліцейських, які беруть участь у здійсненні заходів із забезпечення національної безпеки і оборони, у тому числі в операції Об’єднаних сил, за переліком, встановленим Кабінетом Міністрів України». На наш погляд, з метою недопущення неоднозначного тлумачення зазначеного припису в процесі правозастосування, зокрема, у частині категорій осіб, на яких поширюється його дія, вбачається доцільним уточнити, що він стосується, у тому числі, прац</w:t>
      </w:r>
      <w:r w:rsidR="00ED7C77">
        <w:rPr>
          <w:rFonts w:ascii="Times New Roman" w:hAnsi="Times New Roman"/>
          <w:sz w:val="28"/>
          <w:szCs w:val="28"/>
        </w:rPr>
        <w:t xml:space="preserve">івників бюджетних установ, р заробітна плата </w:t>
      </w:r>
      <w:r w:rsidR="00CB7A4B" w:rsidRPr="00CB7A4B">
        <w:rPr>
          <w:rFonts w:ascii="Times New Roman" w:hAnsi="Times New Roman"/>
          <w:sz w:val="28"/>
          <w:szCs w:val="28"/>
        </w:rPr>
        <w:t>яких встановлюється спеціальними законами.</w:t>
      </w:r>
    </w:p>
    <w:p w:rsidR="00EF2624" w:rsidRDefault="00CB7A4B" w:rsidP="00A40E9C">
      <w:pPr>
        <w:spacing w:after="0" w:line="240" w:lineRule="auto"/>
        <w:ind w:firstLine="709"/>
        <w:jc w:val="both"/>
        <w:rPr>
          <w:color w:val="000000"/>
        </w:rPr>
      </w:pPr>
      <w:r w:rsidRPr="00CB7A4B">
        <w:rPr>
          <w:rFonts w:ascii="Times New Roman" w:hAnsi="Times New Roman"/>
          <w:b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="00A40E9C">
        <w:rPr>
          <w:rFonts w:ascii="Times New Roman" w:hAnsi="Times New Roman"/>
          <w:sz w:val="28"/>
          <w:szCs w:val="28"/>
        </w:rPr>
        <w:t>З приводу з</w:t>
      </w:r>
      <w:r w:rsidR="00EF2624">
        <w:rPr>
          <w:rFonts w:ascii="Times New Roman" w:hAnsi="Times New Roman"/>
          <w:sz w:val="28"/>
          <w:szCs w:val="28"/>
        </w:rPr>
        <w:t xml:space="preserve">мін до </w:t>
      </w:r>
      <w:r w:rsidR="004A4225">
        <w:rPr>
          <w:rFonts w:ascii="Times New Roman" w:hAnsi="Times New Roman"/>
          <w:sz w:val="28"/>
          <w:szCs w:val="28"/>
        </w:rPr>
        <w:t>Закону України «Про Державний бюджет України на 2020 рік»</w:t>
      </w:r>
      <w:r w:rsidR="00EF2624">
        <w:rPr>
          <w:rFonts w:ascii="Times New Roman" w:hAnsi="Times New Roman"/>
          <w:sz w:val="28"/>
          <w:szCs w:val="28"/>
        </w:rPr>
        <w:t xml:space="preserve"> у частині зупинення на 2020 рік низки положень Бюджетного кодексу України</w:t>
      </w:r>
      <w:r w:rsidR="00A40E9C">
        <w:rPr>
          <w:rFonts w:ascii="Times New Roman" w:hAnsi="Times New Roman"/>
          <w:sz w:val="28"/>
          <w:szCs w:val="28"/>
        </w:rPr>
        <w:t xml:space="preserve">, звертаємо увагу на </w:t>
      </w:r>
      <w:r w:rsidR="00EF2624" w:rsidRPr="00EF2624">
        <w:rPr>
          <w:rFonts w:ascii="Times New Roman" w:hAnsi="Times New Roman"/>
          <w:color w:val="000000"/>
          <w:sz w:val="28"/>
          <w:szCs w:val="28"/>
        </w:rPr>
        <w:t>численн</w:t>
      </w:r>
      <w:r w:rsidR="00A40E9C">
        <w:rPr>
          <w:rFonts w:ascii="Times New Roman" w:hAnsi="Times New Roman"/>
          <w:color w:val="000000"/>
          <w:sz w:val="28"/>
          <w:szCs w:val="28"/>
        </w:rPr>
        <w:t>і</w:t>
      </w:r>
      <w:r w:rsidR="00EF2624" w:rsidRPr="00EF2624">
        <w:rPr>
          <w:rFonts w:ascii="Times New Roman" w:hAnsi="Times New Roman"/>
          <w:color w:val="000000"/>
          <w:sz w:val="28"/>
          <w:szCs w:val="28"/>
        </w:rPr>
        <w:t xml:space="preserve"> рішення </w:t>
      </w:r>
      <w:r w:rsidR="00EF2624" w:rsidRPr="00EF2624">
        <w:rPr>
          <w:rFonts w:ascii="Times New Roman" w:hAnsi="Times New Roman"/>
          <w:noProof/>
          <w:color w:val="000000"/>
          <w:sz w:val="28"/>
          <w:szCs w:val="28"/>
        </w:rPr>
        <w:t xml:space="preserve">Конституційного Суду України. Зокрема, до них </w:t>
      </w:r>
      <w:r w:rsidR="00EF2624" w:rsidRPr="00CB7A4B">
        <w:rPr>
          <w:rFonts w:ascii="Times New Roman" w:hAnsi="Times New Roman"/>
          <w:noProof/>
          <w:color w:val="000000"/>
          <w:sz w:val="28"/>
          <w:szCs w:val="28"/>
        </w:rPr>
        <w:t>належать</w:t>
      </w:r>
      <w:r w:rsidR="005B5BB3" w:rsidRPr="00CB7A4B">
        <w:rPr>
          <w:rFonts w:ascii="Times New Roman" w:hAnsi="Times New Roman"/>
          <w:noProof/>
          <w:color w:val="000000"/>
          <w:sz w:val="28"/>
          <w:szCs w:val="28"/>
        </w:rPr>
        <w:t>:</w:t>
      </w:r>
      <w:r w:rsidR="00EF2624" w:rsidRPr="00CB7A4B">
        <w:rPr>
          <w:rFonts w:ascii="Times New Roman" w:hAnsi="Times New Roman"/>
          <w:noProof/>
          <w:color w:val="000000"/>
          <w:sz w:val="28"/>
          <w:szCs w:val="28"/>
        </w:rPr>
        <w:t xml:space="preserve"> рішення від </w:t>
      </w:r>
      <w:r w:rsidR="00227B20" w:rsidRPr="00CB7A4B">
        <w:rPr>
          <w:rFonts w:ascii="Times New Roman" w:hAnsi="Times New Roman"/>
          <w:noProof/>
          <w:color w:val="000000"/>
          <w:sz w:val="28"/>
          <w:szCs w:val="28"/>
        </w:rPr>
        <w:t>0</w:t>
      </w:r>
      <w:r w:rsidR="00EF2624" w:rsidRPr="00CB7A4B">
        <w:rPr>
          <w:rFonts w:ascii="Times New Roman" w:hAnsi="Times New Roman"/>
          <w:noProof/>
          <w:color w:val="000000"/>
          <w:sz w:val="28"/>
          <w:szCs w:val="28"/>
        </w:rPr>
        <w:t>9</w:t>
      </w:r>
      <w:r w:rsidR="00227B20" w:rsidRPr="00CB7A4B">
        <w:rPr>
          <w:rFonts w:ascii="Times New Roman" w:hAnsi="Times New Roman"/>
          <w:noProof/>
          <w:color w:val="000000"/>
          <w:sz w:val="28"/>
          <w:szCs w:val="28"/>
        </w:rPr>
        <w:t>.07.</w:t>
      </w:r>
      <w:r w:rsidR="00EF2624" w:rsidRPr="00CB7A4B">
        <w:rPr>
          <w:rFonts w:ascii="Times New Roman" w:hAnsi="Times New Roman"/>
          <w:noProof/>
          <w:color w:val="000000"/>
          <w:sz w:val="28"/>
          <w:szCs w:val="28"/>
        </w:rPr>
        <w:t xml:space="preserve">2007 </w:t>
      </w:r>
      <w:r w:rsidR="00EF2624" w:rsidRPr="00CB7A4B">
        <w:rPr>
          <w:rFonts w:ascii="Times New Roman" w:hAnsi="Times New Roman"/>
          <w:color w:val="000000"/>
          <w:sz w:val="28"/>
          <w:szCs w:val="28"/>
        </w:rPr>
        <w:t>№ 6рп/2007,</w:t>
      </w:r>
      <w:r w:rsidR="00EF2624" w:rsidRPr="00CB7A4B">
        <w:rPr>
          <w:rFonts w:ascii="Times New Roman" w:hAnsi="Times New Roman"/>
          <w:noProof/>
          <w:color w:val="000000"/>
          <w:sz w:val="28"/>
          <w:szCs w:val="28"/>
        </w:rPr>
        <w:t xml:space="preserve"> згідно з яким зупинення </w:t>
      </w:r>
      <w:r w:rsidR="00EF2624" w:rsidRPr="00CB7A4B">
        <w:rPr>
          <w:rFonts w:ascii="Times New Roman" w:hAnsi="Times New Roman"/>
          <w:color w:val="000000"/>
          <w:sz w:val="28"/>
          <w:szCs w:val="28"/>
        </w:rPr>
        <w:t>законом про Державний</w:t>
      </w:r>
      <w:r w:rsidR="00EF2624" w:rsidRPr="00EF2624">
        <w:rPr>
          <w:rFonts w:ascii="Times New Roman" w:hAnsi="Times New Roman"/>
          <w:color w:val="000000"/>
          <w:sz w:val="28"/>
          <w:szCs w:val="28"/>
        </w:rPr>
        <w:t xml:space="preserve"> бюджет України дії інших законів України шляхом </w:t>
      </w:r>
      <w:r w:rsidR="00EF2624" w:rsidRPr="00EF2624">
        <w:rPr>
          <w:rFonts w:ascii="Times New Roman" w:hAnsi="Times New Roman"/>
          <w:color w:val="000000"/>
          <w:sz w:val="28"/>
          <w:szCs w:val="28"/>
          <w:u w:val="single"/>
        </w:rPr>
        <w:t>внесення змін до інших законів України, встановлення іншого (додаткового) правового регулювання відносин, ніж передбачено законами України</w:t>
      </w:r>
      <w:r w:rsidR="00EF2624" w:rsidRPr="00EF2624">
        <w:rPr>
          <w:rFonts w:ascii="Times New Roman" w:hAnsi="Times New Roman"/>
          <w:color w:val="000000"/>
          <w:sz w:val="28"/>
          <w:szCs w:val="28"/>
        </w:rPr>
        <w:t>, визнано таким, що не відповідає статтям 1, 3, частині другій статті 6, частині другій статті 8, частині другій статті 19, статтям 21, 22,  пункту 1 частини другої статті 92, частинам першій, другій, третій</w:t>
      </w:r>
      <w:r w:rsidR="00227B2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F2624" w:rsidRPr="00EF2624">
        <w:rPr>
          <w:rFonts w:ascii="Times New Roman" w:hAnsi="Times New Roman"/>
          <w:color w:val="000000"/>
          <w:sz w:val="28"/>
          <w:szCs w:val="28"/>
        </w:rPr>
        <w:t>статті 95 Конституції України, а також від 22</w:t>
      </w:r>
      <w:r w:rsidR="00227B20">
        <w:rPr>
          <w:rFonts w:ascii="Times New Roman" w:hAnsi="Times New Roman"/>
          <w:color w:val="000000"/>
          <w:sz w:val="28"/>
          <w:szCs w:val="28"/>
        </w:rPr>
        <w:t>.05.</w:t>
      </w:r>
      <w:r w:rsidR="00EF2624" w:rsidRPr="00EF2624">
        <w:rPr>
          <w:rFonts w:ascii="Times New Roman" w:hAnsi="Times New Roman"/>
          <w:color w:val="000000"/>
          <w:sz w:val="28"/>
          <w:szCs w:val="28"/>
        </w:rPr>
        <w:t>2008 № 10-рп/2008, в якому Конституційний Суд України визначив, що «законом про Держбюджет не можна вносити зміни до інших законів, зупиняти їх дію чи скасовувати їх, оскільки з об'єктивних причин це створює протиріччя у законодавстві, і як наслідок – скасування та обмеження прав і свобод людини і громадянина. У разі необхідності зупинення дії законів, внесення до них змін і доповнень, визнання їх нечинними мають  використовуватися окремі закони».</w:t>
      </w:r>
      <w:r w:rsidR="00EF2624">
        <w:rPr>
          <w:color w:val="000000"/>
        </w:rPr>
        <w:t xml:space="preserve"> </w:t>
      </w:r>
    </w:p>
    <w:p w:rsidR="002730E1" w:rsidRDefault="00EE4F01" w:rsidP="00EF2624">
      <w:pPr>
        <w:pStyle w:val="31"/>
        <w:widowControl w:val="0"/>
        <w:tabs>
          <w:tab w:val="num" w:pos="1080"/>
        </w:tabs>
        <w:rPr>
          <w:color w:val="000000"/>
        </w:rPr>
      </w:pPr>
      <w:r>
        <w:rPr>
          <w:color w:val="000000"/>
        </w:rPr>
        <w:t>Відтак</w:t>
      </w:r>
      <w:r w:rsidRPr="005B5BB3">
        <w:rPr>
          <w:color w:val="FF0000"/>
        </w:rPr>
        <w:t xml:space="preserve"> </w:t>
      </w:r>
      <w:r>
        <w:rPr>
          <w:color w:val="000000"/>
        </w:rPr>
        <w:t>відповідні питання було б доцільно врегулювати у прикінцевих та перехідних положеннях Бюджетного кодекс</w:t>
      </w:r>
      <w:r w:rsidRPr="00EE4F01">
        <w:rPr>
          <w:color w:val="000000"/>
        </w:rPr>
        <w:t xml:space="preserve">у України. </w:t>
      </w:r>
      <w:r w:rsidR="00A40E9C">
        <w:rPr>
          <w:color w:val="000000"/>
        </w:rPr>
        <w:t>Т</w:t>
      </w:r>
      <w:r>
        <w:rPr>
          <w:color w:val="000000"/>
        </w:rPr>
        <w:t xml:space="preserve">акий же підхід міг би бути застосований і до </w:t>
      </w:r>
      <w:r w:rsidRPr="00EE4F01">
        <w:rPr>
          <w:color w:val="000000"/>
        </w:rPr>
        <w:t xml:space="preserve">створення </w:t>
      </w:r>
      <w:r w:rsidRPr="00EE4F01">
        <w:t xml:space="preserve">у складі Державного бюджету України фонду боротьби з гострою респіраторною хворобою COVID-19, спричиненою коронавірусом SARS-CoV-2, та її </w:t>
      </w:r>
      <w:r w:rsidRPr="00CB7A4B">
        <w:t>наслідками (зміни до ст. 27 Закону України «Про Державний бюджет України на 2020 рік»</w:t>
      </w:r>
      <w:r w:rsidR="005B5BB3" w:rsidRPr="00CB7A4B">
        <w:t>)</w:t>
      </w:r>
      <w:r w:rsidRPr="00CB7A4B">
        <w:t>.</w:t>
      </w:r>
    </w:p>
    <w:p w:rsidR="001321C7" w:rsidRDefault="00CB7A4B" w:rsidP="001321C7">
      <w:pPr>
        <w:pStyle w:val="31"/>
        <w:widowControl w:val="0"/>
        <w:tabs>
          <w:tab w:val="num" w:pos="1080"/>
        </w:tabs>
      </w:pPr>
      <w:r>
        <w:rPr>
          <w:b/>
          <w:color w:val="000000"/>
        </w:rPr>
        <w:t>5</w:t>
      </w:r>
      <w:r w:rsidR="001321C7" w:rsidRPr="002730E1">
        <w:rPr>
          <w:b/>
          <w:color w:val="000000"/>
        </w:rPr>
        <w:t>.</w:t>
      </w:r>
      <w:r w:rsidR="001321C7">
        <w:rPr>
          <w:color w:val="000000"/>
        </w:rPr>
        <w:t xml:space="preserve"> Пунктом 4 розділу ІІ проекту пропонується «у</w:t>
      </w:r>
      <w:r w:rsidR="001321C7" w:rsidRPr="00976A29">
        <w:t xml:space="preserve">становити, що як виняток з положень Бюджетного кодексу України та Регламенту Верховної Ради України, затвердженого Законом України </w:t>
      </w:r>
      <w:r w:rsidR="001321C7">
        <w:t>«</w:t>
      </w:r>
      <w:r w:rsidR="001321C7" w:rsidRPr="00976A29">
        <w:t xml:space="preserve">Про Регламент Верховної </w:t>
      </w:r>
      <w:r w:rsidR="001321C7" w:rsidRPr="00976A29">
        <w:lastRenderedPageBreak/>
        <w:t>Ради України</w:t>
      </w:r>
      <w:r w:rsidR="001321C7">
        <w:t>»</w:t>
      </w:r>
      <w:r w:rsidR="001321C7" w:rsidRPr="00976A29">
        <w:t>, на період до закінчення місячного строку після завершення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SARS-CoV-2, у разі неможливості проведення засідання Комітету Верховної Ради України з питань бюджету протягом двох днів з дня отримання звернення про погодження рішення Кабінету Міністрів України, повноваження на погодження якого визначено цим Законом та/або Бюджетним кодексом України, таке погодження здійснюється Погоджувальною радою депутатських фракцій (депутатських груп) у Верховній Раді України на її засіданні</w:t>
      </w:r>
      <w:r w:rsidR="001321C7">
        <w:t>»</w:t>
      </w:r>
      <w:r w:rsidR="001321C7" w:rsidRPr="00976A29">
        <w:t>.</w:t>
      </w:r>
      <w:r w:rsidR="001321C7">
        <w:t xml:space="preserve"> У даному випадку залишаються невизначеними критерії встановлення факту неможливості проведення зазначеним Комітетом відповідного засідання.</w:t>
      </w:r>
    </w:p>
    <w:p w:rsidR="0046276D" w:rsidRPr="00CB7A4B" w:rsidRDefault="00CB7A4B" w:rsidP="00CB7A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46276D" w:rsidRPr="00D542AD">
        <w:rPr>
          <w:rFonts w:ascii="Times New Roman" w:hAnsi="Times New Roman"/>
          <w:b/>
          <w:sz w:val="28"/>
          <w:szCs w:val="28"/>
        </w:rPr>
        <w:t>.</w:t>
      </w:r>
      <w:r w:rsidR="0046276D">
        <w:rPr>
          <w:rFonts w:ascii="Times New Roman" w:hAnsi="Times New Roman"/>
          <w:sz w:val="28"/>
          <w:szCs w:val="28"/>
        </w:rPr>
        <w:t xml:space="preserve"> Пропозиція виключити</w:t>
      </w:r>
      <w:r w:rsidR="0046276D" w:rsidRPr="00FC3385">
        <w:rPr>
          <w:rFonts w:ascii="Times New Roman" w:hAnsi="Times New Roman"/>
          <w:sz w:val="28"/>
          <w:szCs w:val="28"/>
        </w:rPr>
        <w:t xml:space="preserve"> з </w:t>
      </w:r>
      <w:r w:rsidR="0046276D">
        <w:rPr>
          <w:rFonts w:ascii="Times New Roman" w:hAnsi="Times New Roman"/>
          <w:sz w:val="28"/>
          <w:szCs w:val="28"/>
        </w:rPr>
        <w:t>Розділу «Прикінцеві положення»</w:t>
      </w:r>
      <w:r w:rsidR="0046276D" w:rsidRPr="00FC3385">
        <w:rPr>
          <w:rFonts w:ascii="Times New Roman" w:hAnsi="Times New Roman"/>
          <w:sz w:val="28"/>
          <w:szCs w:val="28"/>
        </w:rPr>
        <w:t xml:space="preserve"> </w:t>
      </w:r>
      <w:r w:rsidR="0046276D">
        <w:rPr>
          <w:rFonts w:ascii="Times New Roman" w:hAnsi="Times New Roman"/>
          <w:sz w:val="28"/>
          <w:szCs w:val="28"/>
        </w:rPr>
        <w:br/>
      </w:r>
      <w:r w:rsidR="0046276D" w:rsidRPr="00FC3385">
        <w:rPr>
          <w:rFonts w:ascii="Times New Roman" w:hAnsi="Times New Roman"/>
          <w:sz w:val="28"/>
          <w:szCs w:val="28"/>
        </w:rPr>
        <w:t>Закону України «Про Державний бюджет України на 2020</w:t>
      </w:r>
      <w:r w:rsidR="0046276D">
        <w:rPr>
          <w:rFonts w:ascii="Times New Roman" w:hAnsi="Times New Roman"/>
          <w:sz w:val="28"/>
          <w:szCs w:val="28"/>
        </w:rPr>
        <w:t xml:space="preserve"> рік</w:t>
      </w:r>
      <w:r w:rsidR="0046276D" w:rsidRPr="00FC3385">
        <w:rPr>
          <w:rFonts w:ascii="Times New Roman" w:hAnsi="Times New Roman"/>
          <w:sz w:val="28"/>
          <w:szCs w:val="28"/>
        </w:rPr>
        <w:t xml:space="preserve">» доручення Уряду «здійснити заходи щодо наближення у 2020 році розміру прожиткового мінімуму до його </w:t>
      </w:r>
      <w:r w:rsidR="0046276D" w:rsidRPr="001429AE">
        <w:rPr>
          <w:rFonts w:ascii="Times New Roman" w:hAnsi="Times New Roman"/>
          <w:i/>
          <w:sz w:val="28"/>
          <w:szCs w:val="28"/>
          <w:u w:val="single"/>
        </w:rPr>
        <w:t>реальної величини</w:t>
      </w:r>
      <w:r w:rsidR="0046276D" w:rsidRPr="00FC3385">
        <w:rPr>
          <w:rFonts w:ascii="Times New Roman" w:hAnsi="Times New Roman"/>
          <w:sz w:val="28"/>
          <w:szCs w:val="28"/>
        </w:rPr>
        <w:t xml:space="preserve">, яка розрахунково може становити </w:t>
      </w:r>
      <w:r w:rsidR="0046276D" w:rsidRPr="00CB7A4B">
        <w:rPr>
          <w:rFonts w:ascii="Times New Roman" w:hAnsi="Times New Roman"/>
          <w:sz w:val="28"/>
          <w:szCs w:val="28"/>
        </w:rPr>
        <w:t xml:space="preserve">близько 4251 гривні» не враховує тієї обставини, що «прожитковий </w:t>
      </w:r>
      <w:r w:rsidR="0046276D" w:rsidRPr="00CB7A4B">
        <w:rPr>
          <w:rFonts w:ascii="Times New Roman" w:hAnsi="Times New Roman"/>
          <w:i/>
          <w:sz w:val="28"/>
          <w:szCs w:val="28"/>
        </w:rPr>
        <w:t>мінімум</w:t>
      </w:r>
      <w:r w:rsidR="0046276D" w:rsidRPr="00CB7A4B">
        <w:rPr>
          <w:rFonts w:ascii="Times New Roman" w:hAnsi="Times New Roman"/>
          <w:sz w:val="28"/>
          <w:szCs w:val="28"/>
        </w:rPr>
        <w:t>» є граничною межею коштів, необхідних для життєзабезпечення людини. Також слід зауважити, що ст. 46 Конституції України у нормі «пенсії, інші види соціальних виплат та допомоги, що є основним джерелом існування, мають забезпечувати рівень життя, не нижчий від прожиткового мінімуму, встановленого законом» не говорить про певну вигадану величину прожиткового мінімуму.</w:t>
      </w:r>
    </w:p>
    <w:p w:rsidR="0046276D" w:rsidRDefault="0046276D" w:rsidP="004627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B7A4B">
        <w:rPr>
          <w:rFonts w:ascii="Times New Roman" w:hAnsi="Times New Roman"/>
          <w:sz w:val="28"/>
          <w:szCs w:val="28"/>
        </w:rPr>
        <w:t>При цьому</w:t>
      </w:r>
      <w:r>
        <w:rPr>
          <w:rFonts w:ascii="Times New Roman" w:hAnsi="Times New Roman"/>
          <w:sz w:val="28"/>
          <w:szCs w:val="28"/>
        </w:rPr>
        <w:t xml:space="preserve"> варто виходити з того, що у</w:t>
      </w:r>
      <w:r w:rsidRPr="00FC33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складних соціально-економічних умовах</w:t>
      </w:r>
      <w:r w:rsidRPr="00FC33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головним завданням соціальної правової держави має бути забезпечення кожній людині</w:t>
      </w:r>
      <w:r w:rsidRPr="00FC33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мінімальних потреб для її життєзабезпечення</w:t>
      </w:r>
      <w:r w:rsidRPr="00FC3385">
        <w:rPr>
          <w:rFonts w:ascii="Times New Roman" w:hAnsi="Times New Roman"/>
          <w:sz w:val="28"/>
          <w:szCs w:val="28"/>
        </w:rPr>
        <w:t>.</w:t>
      </w:r>
    </w:p>
    <w:p w:rsidR="0046276D" w:rsidRDefault="0046276D" w:rsidP="0046276D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46276D" w:rsidRDefault="0046276D" w:rsidP="001321C7">
      <w:pPr>
        <w:pStyle w:val="31"/>
        <w:widowControl w:val="0"/>
        <w:tabs>
          <w:tab w:val="num" w:pos="1080"/>
        </w:tabs>
      </w:pPr>
    </w:p>
    <w:p w:rsidR="001321C7" w:rsidRDefault="001321C7" w:rsidP="00EF2624">
      <w:pPr>
        <w:pStyle w:val="31"/>
        <w:widowControl w:val="0"/>
        <w:tabs>
          <w:tab w:val="num" w:pos="1080"/>
        </w:tabs>
        <w:rPr>
          <w:color w:val="000000"/>
        </w:rPr>
      </w:pPr>
    </w:p>
    <w:p w:rsidR="00A40E9C" w:rsidRDefault="00A40E9C" w:rsidP="00EF2624">
      <w:pPr>
        <w:pStyle w:val="31"/>
        <w:widowControl w:val="0"/>
        <w:tabs>
          <w:tab w:val="num" w:pos="1080"/>
        </w:tabs>
        <w:rPr>
          <w:color w:val="000000"/>
        </w:rPr>
      </w:pPr>
    </w:p>
    <w:p w:rsidR="0051721D" w:rsidRPr="00CB7A4B" w:rsidRDefault="00A40E9C" w:rsidP="00FC4F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B7A4B">
        <w:rPr>
          <w:rFonts w:ascii="Times New Roman" w:hAnsi="Times New Roman"/>
          <w:sz w:val="28"/>
          <w:szCs w:val="28"/>
        </w:rPr>
        <w:t xml:space="preserve">Керівник Головного управління               </w:t>
      </w:r>
      <w:r w:rsidR="005B5BB3" w:rsidRPr="00CB7A4B">
        <w:rPr>
          <w:rFonts w:ascii="Times New Roman" w:hAnsi="Times New Roman"/>
          <w:sz w:val="28"/>
          <w:szCs w:val="28"/>
        </w:rPr>
        <w:tab/>
      </w:r>
      <w:r w:rsidR="005B5BB3" w:rsidRPr="00CB7A4B">
        <w:rPr>
          <w:rFonts w:ascii="Times New Roman" w:hAnsi="Times New Roman"/>
          <w:sz w:val="28"/>
          <w:szCs w:val="28"/>
        </w:rPr>
        <w:tab/>
      </w:r>
      <w:r w:rsidRPr="00CB7A4B">
        <w:rPr>
          <w:rFonts w:ascii="Times New Roman" w:hAnsi="Times New Roman"/>
          <w:sz w:val="28"/>
          <w:szCs w:val="28"/>
        </w:rPr>
        <w:t xml:space="preserve">              С. Тихонюк</w:t>
      </w:r>
    </w:p>
    <w:p w:rsidR="00A40E9C" w:rsidRPr="00CB7A4B" w:rsidRDefault="00A40E9C" w:rsidP="00FC4F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5BB3" w:rsidRPr="00CB7A4B" w:rsidRDefault="005B5BB3" w:rsidP="00FC4F9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40E9C" w:rsidRPr="00A40E9C" w:rsidRDefault="00A40E9C" w:rsidP="00FC4F9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CB7A4B">
        <w:rPr>
          <w:rFonts w:ascii="Times New Roman" w:hAnsi="Times New Roman"/>
          <w:sz w:val="20"/>
          <w:szCs w:val="20"/>
        </w:rPr>
        <w:t>Вик.: Н. Пархоменко</w:t>
      </w:r>
      <w:r w:rsidR="0046276D" w:rsidRPr="00CB7A4B">
        <w:rPr>
          <w:rFonts w:ascii="Times New Roman" w:hAnsi="Times New Roman"/>
          <w:sz w:val="20"/>
          <w:szCs w:val="20"/>
        </w:rPr>
        <w:t>, Л. Демчук</w:t>
      </w:r>
    </w:p>
    <w:sectPr w:rsidR="00A40E9C" w:rsidRPr="00A40E9C" w:rsidSect="005B1B8C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24F" w:rsidRDefault="00D2224F" w:rsidP="00A32087">
      <w:pPr>
        <w:spacing w:after="0" w:line="240" w:lineRule="auto"/>
      </w:pPr>
      <w:r>
        <w:separator/>
      </w:r>
    </w:p>
  </w:endnote>
  <w:endnote w:type="continuationSeparator" w:id="0">
    <w:p w:rsidR="00D2224F" w:rsidRDefault="00D2224F" w:rsidP="00A32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24F" w:rsidRDefault="00D2224F" w:rsidP="00A32087">
      <w:pPr>
        <w:spacing w:after="0" w:line="240" w:lineRule="auto"/>
      </w:pPr>
      <w:r>
        <w:separator/>
      </w:r>
    </w:p>
  </w:footnote>
  <w:footnote w:type="continuationSeparator" w:id="0">
    <w:p w:rsidR="00D2224F" w:rsidRDefault="00D2224F" w:rsidP="00A32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CCA" w:rsidRDefault="00D705F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B23CCA" w:rsidRDefault="00B23CC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0DFD" w:rsidRPr="00AA0DFD" w:rsidRDefault="00AA0DFD" w:rsidP="00AA0DFD">
    <w:pPr>
      <w:pStyle w:val="a3"/>
      <w:jc w:val="right"/>
      <w:rPr>
        <w:rFonts w:ascii="Times New Roman" w:hAnsi="Times New Roman"/>
        <w:sz w:val="20"/>
      </w:rPr>
    </w:pPr>
    <w:r w:rsidRPr="00AA0DFD">
      <w:rPr>
        <w:rFonts w:ascii="Times New Roman" w:hAnsi="Times New Roman"/>
        <w:sz w:val="20"/>
      </w:rPr>
      <w:t>До реєстр. № 3279 від 29.03.2020</w:t>
    </w:r>
  </w:p>
  <w:p w:rsidR="00AA0DFD" w:rsidRPr="00AA0DFD" w:rsidRDefault="00AA0DFD" w:rsidP="00AA0DFD">
    <w:pPr>
      <w:pStyle w:val="a3"/>
      <w:jc w:val="right"/>
      <w:rPr>
        <w:rFonts w:ascii="Times New Roman" w:hAnsi="Times New Roman"/>
        <w:sz w:val="20"/>
      </w:rPr>
    </w:pPr>
    <w:r w:rsidRPr="00AA0DFD">
      <w:rPr>
        <w:rFonts w:ascii="Times New Roman" w:hAnsi="Times New Roman"/>
        <w:sz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5874"/>
    <w:multiLevelType w:val="hybridMultilevel"/>
    <w:tmpl w:val="168A20E4"/>
    <w:lvl w:ilvl="0" w:tplc="6E32CB5C">
      <w:numFmt w:val="bullet"/>
      <w:lvlText w:val="-"/>
      <w:lvlJc w:val="left"/>
      <w:pPr>
        <w:ind w:left="1002" w:hanging="360"/>
      </w:pPr>
      <w:rPr>
        <w:rFonts w:ascii="Times New Roman" w:eastAsia="Calibri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" w15:restartNumberingAfterBreak="0">
    <w:nsid w:val="07C53E66"/>
    <w:multiLevelType w:val="hybridMultilevel"/>
    <w:tmpl w:val="35601332"/>
    <w:lvl w:ilvl="0" w:tplc="B59EF7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D2387E"/>
    <w:multiLevelType w:val="hybridMultilevel"/>
    <w:tmpl w:val="284EB1BC"/>
    <w:lvl w:ilvl="0" w:tplc="62548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75E613B"/>
    <w:multiLevelType w:val="hybridMultilevel"/>
    <w:tmpl w:val="8EF48F98"/>
    <w:lvl w:ilvl="0" w:tplc="FD94E1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2507F8"/>
    <w:multiLevelType w:val="hybridMultilevel"/>
    <w:tmpl w:val="B0DC8252"/>
    <w:lvl w:ilvl="0" w:tplc="F8CC51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E4A21DD"/>
    <w:multiLevelType w:val="hybridMultilevel"/>
    <w:tmpl w:val="A4C0FBF8"/>
    <w:lvl w:ilvl="0" w:tplc="EBD2552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647B199E"/>
    <w:multiLevelType w:val="hybridMultilevel"/>
    <w:tmpl w:val="D11461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7"/>
  </w:num>
  <w:num w:numId="5">
    <w:abstractNumId w:val="3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087"/>
    <w:rsid w:val="00011EFE"/>
    <w:rsid w:val="00014B26"/>
    <w:rsid w:val="00032C90"/>
    <w:rsid w:val="000600B8"/>
    <w:rsid w:val="00062D67"/>
    <w:rsid w:val="00065432"/>
    <w:rsid w:val="000661FF"/>
    <w:rsid w:val="0007536D"/>
    <w:rsid w:val="00075D15"/>
    <w:rsid w:val="000761C4"/>
    <w:rsid w:val="000930CF"/>
    <w:rsid w:val="0009633A"/>
    <w:rsid w:val="00097D60"/>
    <w:rsid w:val="000A2E22"/>
    <w:rsid w:val="000D731F"/>
    <w:rsid w:val="000E3D8A"/>
    <w:rsid w:val="000E66BF"/>
    <w:rsid w:val="00110E69"/>
    <w:rsid w:val="001162BF"/>
    <w:rsid w:val="00117CB9"/>
    <w:rsid w:val="001321C7"/>
    <w:rsid w:val="001443BE"/>
    <w:rsid w:val="00152056"/>
    <w:rsid w:val="001600C4"/>
    <w:rsid w:val="001855AD"/>
    <w:rsid w:val="0019005F"/>
    <w:rsid w:val="001949C9"/>
    <w:rsid w:val="00194B75"/>
    <w:rsid w:val="001A34C8"/>
    <w:rsid w:val="001A5CDA"/>
    <w:rsid w:val="001F79F3"/>
    <w:rsid w:val="0020353D"/>
    <w:rsid w:val="002230D7"/>
    <w:rsid w:val="00227B20"/>
    <w:rsid w:val="00236531"/>
    <w:rsid w:val="00243C96"/>
    <w:rsid w:val="00245521"/>
    <w:rsid w:val="0024784A"/>
    <w:rsid w:val="002541AB"/>
    <w:rsid w:val="00265B13"/>
    <w:rsid w:val="002730E1"/>
    <w:rsid w:val="002A2205"/>
    <w:rsid w:val="002A6637"/>
    <w:rsid w:val="002A6BF9"/>
    <w:rsid w:val="002A6E47"/>
    <w:rsid w:val="002B4808"/>
    <w:rsid w:val="002C1163"/>
    <w:rsid w:val="002C3833"/>
    <w:rsid w:val="002C4A67"/>
    <w:rsid w:val="002E19EE"/>
    <w:rsid w:val="002F0351"/>
    <w:rsid w:val="002F0EBB"/>
    <w:rsid w:val="002F21A5"/>
    <w:rsid w:val="002F3FDE"/>
    <w:rsid w:val="0030288E"/>
    <w:rsid w:val="003048CB"/>
    <w:rsid w:val="003063C4"/>
    <w:rsid w:val="00311E8C"/>
    <w:rsid w:val="00324BE7"/>
    <w:rsid w:val="00326A9C"/>
    <w:rsid w:val="00332556"/>
    <w:rsid w:val="00346EAD"/>
    <w:rsid w:val="00347C89"/>
    <w:rsid w:val="00352365"/>
    <w:rsid w:val="003655DF"/>
    <w:rsid w:val="00371920"/>
    <w:rsid w:val="00375C7B"/>
    <w:rsid w:val="003765C8"/>
    <w:rsid w:val="003A40D8"/>
    <w:rsid w:val="003C337F"/>
    <w:rsid w:val="003D6860"/>
    <w:rsid w:val="003D6F42"/>
    <w:rsid w:val="003F0277"/>
    <w:rsid w:val="003F5EE1"/>
    <w:rsid w:val="003F79BB"/>
    <w:rsid w:val="00410807"/>
    <w:rsid w:val="00420658"/>
    <w:rsid w:val="00435104"/>
    <w:rsid w:val="004553F1"/>
    <w:rsid w:val="00456CDC"/>
    <w:rsid w:val="0046276D"/>
    <w:rsid w:val="00463422"/>
    <w:rsid w:val="00465B11"/>
    <w:rsid w:val="00472D27"/>
    <w:rsid w:val="00484F6B"/>
    <w:rsid w:val="004952E8"/>
    <w:rsid w:val="00495F85"/>
    <w:rsid w:val="00497C37"/>
    <w:rsid w:val="004A0318"/>
    <w:rsid w:val="004A039D"/>
    <w:rsid w:val="004A21F5"/>
    <w:rsid w:val="004A31F4"/>
    <w:rsid w:val="004A4225"/>
    <w:rsid w:val="004B137E"/>
    <w:rsid w:val="004B1EE2"/>
    <w:rsid w:val="005053D8"/>
    <w:rsid w:val="0051721D"/>
    <w:rsid w:val="005204CF"/>
    <w:rsid w:val="00524415"/>
    <w:rsid w:val="00535195"/>
    <w:rsid w:val="0054162F"/>
    <w:rsid w:val="005466B0"/>
    <w:rsid w:val="00566025"/>
    <w:rsid w:val="00584E4C"/>
    <w:rsid w:val="00586B8A"/>
    <w:rsid w:val="005A40DE"/>
    <w:rsid w:val="005A7E94"/>
    <w:rsid w:val="005B11D4"/>
    <w:rsid w:val="005B1B8C"/>
    <w:rsid w:val="005B368A"/>
    <w:rsid w:val="005B5BB3"/>
    <w:rsid w:val="005B66C5"/>
    <w:rsid w:val="005B6E56"/>
    <w:rsid w:val="005C1E22"/>
    <w:rsid w:val="005D191C"/>
    <w:rsid w:val="005D2872"/>
    <w:rsid w:val="005F70E1"/>
    <w:rsid w:val="006033C8"/>
    <w:rsid w:val="00621966"/>
    <w:rsid w:val="00621B63"/>
    <w:rsid w:val="00643731"/>
    <w:rsid w:val="006456B4"/>
    <w:rsid w:val="006644AF"/>
    <w:rsid w:val="006717DC"/>
    <w:rsid w:val="0068306E"/>
    <w:rsid w:val="006B38F1"/>
    <w:rsid w:val="006B6839"/>
    <w:rsid w:val="006B7DE0"/>
    <w:rsid w:val="006C577C"/>
    <w:rsid w:val="006E42A1"/>
    <w:rsid w:val="006E6ABC"/>
    <w:rsid w:val="006E76EA"/>
    <w:rsid w:val="006E796C"/>
    <w:rsid w:val="006F03A2"/>
    <w:rsid w:val="006F2526"/>
    <w:rsid w:val="006F45AE"/>
    <w:rsid w:val="00717214"/>
    <w:rsid w:val="0072344F"/>
    <w:rsid w:val="0072604D"/>
    <w:rsid w:val="00730C19"/>
    <w:rsid w:val="007311DC"/>
    <w:rsid w:val="00732CBB"/>
    <w:rsid w:val="00744FD8"/>
    <w:rsid w:val="00753D6F"/>
    <w:rsid w:val="00756C45"/>
    <w:rsid w:val="00762F15"/>
    <w:rsid w:val="0076790C"/>
    <w:rsid w:val="007737E8"/>
    <w:rsid w:val="007820DE"/>
    <w:rsid w:val="007908ED"/>
    <w:rsid w:val="007947BE"/>
    <w:rsid w:val="007A4701"/>
    <w:rsid w:val="007B2F6C"/>
    <w:rsid w:val="007B44A0"/>
    <w:rsid w:val="007C1A80"/>
    <w:rsid w:val="007D5085"/>
    <w:rsid w:val="007E0E42"/>
    <w:rsid w:val="007E25FB"/>
    <w:rsid w:val="007E4ED1"/>
    <w:rsid w:val="007F7424"/>
    <w:rsid w:val="00803C3F"/>
    <w:rsid w:val="00804053"/>
    <w:rsid w:val="008141D1"/>
    <w:rsid w:val="0081476F"/>
    <w:rsid w:val="00825A6C"/>
    <w:rsid w:val="00853A89"/>
    <w:rsid w:val="008545DD"/>
    <w:rsid w:val="008600C3"/>
    <w:rsid w:val="00862275"/>
    <w:rsid w:val="00862982"/>
    <w:rsid w:val="00870DB9"/>
    <w:rsid w:val="008710C8"/>
    <w:rsid w:val="00872075"/>
    <w:rsid w:val="00881988"/>
    <w:rsid w:val="008931B9"/>
    <w:rsid w:val="008977A0"/>
    <w:rsid w:val="008D7439"/>
    <w:rsid w:val="008D7A27"/>
    <w:rsid w:val="008E19D7"/>
    <w:rsid w:val="008E3B92"/>
    <w:rsid w:val="008E5E2A"/>
    <w:rsid w:val="008E651F"/>
    <w:rsid w:val="008E7F37"/>
    <w:rsid w:val="008F2824"/>
    <w:rsid w:val="00917614"/>
    <w:rsid w:val="00924853"/>
    <w:rsid w:val="00926D5D"/>
    <w:rsid w:val="00930A80"/>
    <w:rsid w:val="009507D7"/>
    <w:rsid w:val="0095173D"/>
    <w:rsid w:val="00951F7B"/>
    <w:rsid w:val="00953FED"/>
    <w:rsid w:val="00964B5B"/>
    <w:rsid w:val="0099442C"/>
    <w:rsid w:val="009D13BB"/>
    <w:rsid w:val="009D39E7"/>
    <w:rsid w:val="009E6069"/>
    <w:rsid w:val="00A22B1B"/>
    <w:rsid w:val="00A32087"/>
    <w:rsid w:val="00A40E9C"/>
    <w:rsid w:val="00A67DCC"/>
    <w:rsid w:val="00A71A42"/>
    <w:rsid w:val="00A757C7"/>
    <w:rsid w:val="00A87A06"/>
    <w:rsid w:val="00A9206D"/>
    <w:rsid w:val="00A925A1"/>
    <w:rsid w:val="00A92F7D"/>
    <w:rsid w:val="00A95774"/>
    <w:rsid w:val="00A97E46"/>
    <w:rsid w:val="00AA0DCD"/>
    <w:rsid w:val="00AA0DFD"/>
    <w:rsid w:val="00AA5631"/>
    <w:rsid w:val="00AB6013"/>
    <w:rsid w:val="00AD5E76"/>
    <w:rsid w:val="00AE3621"/>
    <w:rsid w:val="00B04167"/>
    <w:rsid w:val="00B179C0"/>
    <w:rsid w:val="00B23CCA"/>
    <w:rsid w:val="00B37B5B"/>
    <w:rsid w:val="00B42C52"/>
    <w:rsid w:val="00B51F6B"/>
    <w:rsid w:val="00B62BA1"/>
    <w:rsid w:val="00B6616A"/>
    <w:rsid w:val="00B663EC"/>
    <w:rsid w:val="00B86555"/>
    <w:rsid w:val="00B90DCC"/>
    <w:rsid w:val="00B94E1A"/>
    <w:rsid w:val="00BA68AB"/>
    <w:rsid w:val="00BC1804"/>
    <w:rsid w:val="00BE2443"/>
    <w:rsid w:val="00BE6B4E"/>
    <w:rsid w:val="00C154A1"/>
    <w:rsid w:val="00C20E8D"/>
    <w:rsid w:val="00C33D75"/>
    <w:rsid w:val="00C3619E"/>
    <w:rsid w:val="00C474D2"/>
    <w:rsid w:val="00C47A6A"/>
    <w:rsid w:val="00C51FDB"/>
    <w:rsid w:val="00C533DD"/>
    <w:rsid w:val="00C607BC"/>
    <w:rsid w:val="00C63880"/>
    <w:rsid w:val="00C67C0D"/>
    <w:rsid w:val="00C77569"/>
    <w:rsid w:val="00C90CB7"/>
    <w:rsid w:val="00C91886"/>
    <w:rsid w:val="00C9234E"/>
    <w:rsid w:val="00C93714"/>
    <w:rsid w:val="00C96C75"/>
    <w:rsid w:val="00C96FA9"/>
    <w:rsid w:val="00C9715E"/>
    <w:rsid w:val="00CB2284"/>
    <w:rsid w:val="00CB7A4B"/>
    <w:rsid w:val="00CD17D8"/>
    <w:rsid w:val="00CD462C"/>
    <w:rsid w:val="00CF1ACD"/>
    <w:rsid w:val="00CF37B6"/>
    <w:rsid w:val="00CF63C7"/>
    <w:rsid w:val="00D2224F"/>
    <w:rsid w:val="00D330B4"/>
    <w:rsid w:val="00D34E06"/>
    <w:rsid w:val="00D350C1"/>
    <w:rsid w:val="00D47C51"/>
    <w:rsid w:val="00D527D0"/>
    <w:rsid w:val="00D5374E"/>
    <w:rsid w:val="00D637B2"/>
    <w:rsid w:val="00D705F3"/>
    <w:rsid w:val="00D719F6"/>
    <w:rsid w:val="00D7798D"/>
    <w:rsid w:val="00D95907"/>
    <w:rsid w:val="00DC2786"/>
    <w:rsid w:val="00DC34EE"/>
    <w:rsid w:val="00DD3A62"/>
    <w:rsid w:val="00DF0E88"/>
    <w:rsid w:val="00DF115C"/>
    <w:rsid w:val="00DF31E8"/>
    <w:rsid w:val="00E008E1"/>
    <w:rsid w:val="00E02B0C"/>
    <w:rsid w:val="00E044BF"/>
    <w:rsid w:val="00E0640E"/>
    <w:rsid w:val="00E06A96"/>
    <w:rsid w:val="00E07BC9"/>
    <w:rsid w:val="00E142DA"/>
    <w:rsid w:val="00E15AFC"/>
    <w:rsid w:val="00E55F24"/>
    <w:rsid w:val="00E567F7"/>
    <w:rsid w:val="00E7472C"/>
    <w:rsid w:val="00E7696D"/>
    <w:rsid w:val="00E861F2"/>
    <w:rsid w:val="00E96E3D"/>
    <w:rsid w:val="00EA5EA1"/>
    <w:rsid w:val="00EB47ED"/>
    <w:rsid w:val="00EC62C5"/>
    <w:rsid w:val="00ED4698"/>
    <w:rsid w:val="00ED6C4D"/>
    <w:rsid w:val="00ED7C77"/>
    <w:rsid w:val="00EE32CA"/>
    <w:rsid w:val="00EE4F01"/>
    <w:rsid w:val="00EE546C"/>
    <w:rsid w:val="00EE7383"/>
    <w:rsid w:val="00EF2624"/>
    <w:rsid w:val="00F03E01"/>
    <w:rsid w:val="00F046DA"/>
    <w:rsid w:val="00F05FF3"/>
    <w:rsid w:val="00F108FE"/>
    <w:rsid w:val="00F12F27"/>
    <w:rsid w:val="00F30D31"/>
    <w:rsid w:val="00F32408"/>
    <w:rsid w:val="00F44605"/>
    <w:rsid w:val="00F478F8"/>
    <w:rsid w:val="00F5023D"/>
    <w:rsid w:val="00F56603"/>
    <w:rsid w:val="00F56891"/>
    <w:rsid w:val="00F654BD"/>
    <w:rsid w:val="00F65BEA"/>
    <w:rsid w:val="00F72948"/>
    <w:rsid w:val="00F73361"/>
    <w:rsid w:val="00F73BFE"/>
    <w:rsid w:val="00F80CE8"/>
    <w:rsid w:val="00F85807"/>
    <w:rsid w:val="00F9074A"/>
    <w:rsid w:val="00F91BAB"/>
    <w:rsid w:val="00F946F2"/>
    <w:rsid w:val="00FA6D8D"/>
    <w:rsid w:val="00FC4F91"/>
    <w:rsid w:val="00FC53D4"/>
    <w:rsid w:val="00FD77CF"/>
    <w:rsid w:val="00FF0D84"/>
    <w:rsid w:val="00FF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848C00-5F28-42B1-A3E9-C9EF924C8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087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A40D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40D8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A320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2087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4">
    <w:name w:val="Верхній колонтитул Знак"/>
    <w:link w:val="a3"/>
    <w:uiPriority w:val="99"/>
    <w:rsid w:val="00A32087"/>
    <w:rPr>
      <w:rFonts w:ascii="Calibri" w:eastAsia="Calibri" w:hAnsi="Calibri" w:cs="Times New Roman"/>
      <w:sz w:val="22"/>
    </w:rPr>
  </w:style>
  <w:style w:type="paragraph" w:customStyle="1" w:styleId="a5">
    <w:name w:val="Нормальний текст"/>
    <w:basedOn w:val="a"/>
    <w:rsid w:val="00A3208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rsid w:val="00A320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44">
    <w:name w:val="rvts44"/>
    <w:rsid w:val="00A32087"/>
  </w:style>
  <w:style w:type="paragraph" w:styleId="a6">
    <w:name w:val="footer"/>
    <w:basedOn w:val="a"/>
    <w:link w:val="a7"/>
    <w:uiPriority w:val="99"/>
    <w:unhideWhenUsed/>
    <w:rsid w:val="00A32087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7">
    <w:name w:val="Нижній колонтитул Знак"/>
    <w:link w:val="a6"/>
    <w:uiPriority w:val="99"/>
    <w:rsid w:val="00A32087"/>
    <w:rPr>
      <w:rFonts w:ascii="Calibri" w:eastAsia="Calibri" w:hAnsi="Calibri" w:cs="Times New Roman"/>
      <w:sz w:val="22"/>
    </w:rPr>
  </w:style>
  <w:style w:type="character" w:customStyle="1" w:styleId="30">
    <w:name w:val="Заголовок 3 Знак"/>
    <w:link w:val="3"/>
    <w:uiPriority w:val="9"/>
    <w:rsid w:val="00A32087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rvts0">
    <w:name w:val="rvts0"/>
    <w:rsid w:val="008D7A27"/>
    <w:rPr>
      <w:rFonts w:cs="Times New Roman"/>
    </w:rPr>
  </w:style>
  <w:style w:type="character" w:customStyle="1" w:styleId="rvts9">
    <w:name w:val="rvts9"/>
    <w:rsid w:val="00AE3621"/>
  </w:style>
  <w:style w:type="paragraph" w:styleId="a8">
    <w:name w:val="List Paragraph"/>
    <w:basedOn w:val="a"/>
    <w:link w:val="a9"/>
    <w:uiPriority w:val="34"/>
    <w:qFormat/>
    <w:rsid w:val="007E4ED1"/>
    <w:pPr>
      <w:ind w:left="720"/>
      <w:contextualSpacing/>
    </w:pPr>
  </w:style>
  <w:style w:type="character" w:customStyle="1" w:styleId="a9">
    <w:name w:val="Абзац списку Знак"/>
    <w:link w:val="a8"/>
    <w:uiPriority w:val="34"/>
    <w:locked/>
    <w:rsid w:val="006644AF"/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3A40D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"/>
    <w:semiHidden/>
    <w:rsid w:val="003A40D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aa">
    <w:name w:val="Hyperlink"/>
    <w:uiPriority w:val="99"/>
    <w:semiHidden/>
    <w:unhideWhenUsed/>
    <w:rsid w:val="003A40D8"/>
    <w:rPr>
      <w:color w:val="0000FF"/>
      <w:u w:val="single"/>
    </w:rPr>
  </w:style>
  <w:style w:type="character" w:customStyle="1" w:styleId="description">
    <w:name w:val="description"/>
    <w:rsid w:val="003A40D8"/>
  </w:style>
  <w:style w:type="character" w:customStyle="1" w:styleId="social-likescounter">
    <w:name w:val="social-likes__counter"/>
    <w:rsid w:val="003A40D8"/>
  </w:style>
  <w:style w:type="character" w:customStyle="1" w:styleId="fbcommentscount">
    <w:name w:val="fb_comments_count"/>
    <w:rsid w:val="003A40D8"/>
  </w:style>
  <w:style w:type="paragraph" w:styleId="ab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ac"/>
    <w:uiPriority w:val="99"/>
    <w:unhideWhenUsed/>
    <w:rsid w:val="003A40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ain-title">
    <w:name w:val="main-title"/>
    <w:rsid w:val="003A40D8"/>
  </w:style>
  <w:style w:type="character" w:styleId="ad">
    <w:name w:val="Strong"/>
    <w:uiPriority w:val="22"/>
    <w:qFormat/>
    <w:rsid w:val="003A40D8"/>
    <w:rPr>
      <w:b/>
      <w:bCs/>
    </w:rPr>
  </w:style>
  <w:style w:type="character" w:styleId="ae">
    <w:name w:val="Emphasis"/>
    <w:uiPriority w:val="20"/>
    <w:qFormat/>
    <w:rsid w:val="003A40D8"/>
    <w:rPr>
      <w:i/>
      <w:iCs/>
    </w:rPr>
  </w:style>
  <w:style w:type="paragraph" w:styleId="af">
    <w:name w:val="Balloon Text"/>
    <w:basedOn w:val="a"/>
    <w:link w:val="af0"/>
    <w:uiPriority w:val="99"/>
    <w:semiHidden/>
    <w:unhideWhenUsed/>
    <w:rsid w:val="00324BE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0">
    <w:name w:val="Текст у виносці Знак"/>
    <w:link w:val="af"/>
    <w:uiPriority w:val="99"/>
    <w:semiHidden/>
    <w:rsid w:val="00324BE7"/>
    <w:rPr>
      <w:rFonts w:ascii="Segoe UI" w:hAnsi="Segoe UI" w:cs="Segoe UI"/>
      <w:sz w:val="18"/>
      <w:szCs w:val="18"/>
      <w:lang w:eastAsia="en-US"/>
    </w:rPr>
  </w:style>
  <w:style w:type="character" w:customStyle="1" w:styleId="highlight">
    <w:name w:val="highlight"/>
    <w:basedOn w:val="a0"/>
    <w:rsid w:val="002F21A5"/>
  </w:style>
  <w:style w:type="paragraph" w:customStyle="1" w:styleId="StyleZakonu">
    <w:name w:val="StyleZakonu"/>
    <w:basedOn w:val="a"/>
    <w:link w:val="StyleZakonu0"/>
    <w:rsid w:val="00C96FA9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StyleZakonu0">
    <w:name w:val="StyleZakonu Знак"/>
    <w:link w:val="StyleZakonu"/>
    <w:locked/>
    <w:rsid w:val="00C96FA9"/>
    <w:rPr>
      <w:rFonts w:eastAsia="Times New Roman"/>
      <w:lang w:val="ru-RU" w:eastAsia="ru-RU"/>
    </w:rPr>
  </w:style>
  <w:style w:type="character" w:customStyle="1" w:styleId="rvts46">
    <w:name w:val="rvts46"/>
    <w:basedOn w:val="a0"/>
    <w:rsid w:val="00881988"/>
  </w:style>
  <w:style w:type="paragraph" w:styleId="31">
    <w:name w:val="Body Text Indent 3"/>
    <w:basedOn w:val="a"/>
    <w:link w:val="32"/>
    <w:rsid w:val="00EF2624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2">
    <w:name w:val="Основний текст з відступом 3 Знак"/>
    <w:basedOn w:val="a0"/>
    <w:link w:val="31"/>
    <w:rsid w:val="00EF2624"/>
    <w:rPr>
      <w:rFonts w:eastAsia="Times New Roman"/>
      <w:sz w:val="28"/>
      <w:szCs w:val="28"/>
      <w:lang w:eastAsia="ru-RU"/>
    </w:rPr>
  </w:style>
  <w:style w:type="character" w:customStyle="1" w:styleId="ac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b"/>
    <w:uiPriority w:val="99"/>
    <w:locked/>
    <w:rsid w:val="0024552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8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42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3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3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61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8233</Words>
  <Characters>4693</Characters>
  <Application>Microsoft Office Word</Application>
  <DocSecurity>4</DocSecurity>
  <Lines>39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Іван Юрійович Крегул</dc:creator>
  <cp:lastModifiedBy>Лопотуха Інна Григорівна</cp:lastModifiedBy>
  <cp:revision>2</cp:revision>
  <cp:lastPrinted>2020-01-16T07:38:00Z</cp:lastPrinted>
  <dcterms:created xsi:type="dcterms:W3CDTF">2020-03-30T10:52:00Z</dcterms:created>
  <dcterms:modified xsi:type="dcterms:W3CDTF">2020-03-30T10:52:00Z</dcterms:modified>
</cp:coreProperties>
</file>