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05CE" w:rsidRPr="00E13AF2" w:rsidRDefault="008705CE" w:rsidP="00824DC2">
      <w:pPr>
        <w:spacing w:after="0" w:line="240" w:lineRule="auto"/>
        <w:jc w:val="center"/>
        <w:rPr>
          <w:rFonts w:eastAsia="MS Mincho" w:cs="Times New Roman"/>
          <w:b/>
          <w:szCs w:val="28"/>
          <w:lang w:val="uk-UA" w:eastAsia="ru-RU"/>
        </w:rPr>
      </w:pPr>
      <w:r w:rsidRPr="00E13AF2">
        <w:rPr>
          <w:rFonts w:eastAsia="MS Mincho" w:cs="Times New Roman"/>
          <w:b/>
          <w:szCs w:val="28"/>
          <w:lang w:val="uk-UA" w:eastAsia="ru-RU"/>
        </w:rPr>
        <w:t>ПОРІВНЯЛЬНА ТАБЛИЦЯ</w:t>
      </w:r>
    </w:p>
    <w:p w:rsidR="008705CE" w:rsidRDefault="008705CE" w:rsidP="00824DC2">
      <w:pPr>
        <w:ind w:firstLine="709"/>
        <w:jc w:val="center"/>
        <w:rPr>
          <w:szCs w:val="28"/>
        </w:rPr>
      </w:pPr>
      <w:r w:rsidRPr="00066BD1">
        <w:rPr>
          <w:rFonts w:eastAsia="MS Mincho"/>
          <w:b/>
          <w:szCs w:val="28"/>
          <w:lang w:val="uk-UA"/>
        </w:rPr>
        <w:t>до проекту Закону України</w:t>
      </w:r>
      <w:r w:rsidRPr="00066BD1">
        <w:rPr>
          <w:rFonts w:eastAsia="MS Mincho"/>
          <w:szCs w:val="28"/>
          <w:lang w:val="uk-UA"/>
        </w:rPr>
        <w:t xml:space="preserve"> </w:t>
      </w:r>
      <w:r w:rsidR="00066BD1">
        <w:rPr>
          <w:b/>
          <w:szCs w:val="28"/>
          <w:lang w:val="uk-UA"/>
        </w:rPr>
        <w:t>п</w:t>
      </w:r>
      <w:r w:rsidR="00066BD1" w:rsidRPr="0025770A">
        <w:rPr>
          <w:b/>
          <w:szCs w:val="28"/>
          <w:lang w:val="uk-UA"/>
        </w:rPr>
        <w:t>ро внесення змін до Закону України «Про статус народного деп</w:t>
      </w:r>
      <w:r w:rsidR="00066BD1">
        <w:rPr>
          <w:b/>
          <w:szCs w:val="28"/>
          <w:lang w:val="uk-UA"/>
        </w:rPr>
        <w:t>у</w:t>
      </w:r>
      <w:r w:rsidR="00066BD1" w:rsidRPr="0025770A">
        <w:rPr>
          <w:b/>
          <w:szCs w:val="28"/>
          <w:lang w:val="uk-UA"/>
        </w:rPr>
        <w:t>тата України» (</w:t>
      </w:r>
      <w:r w:rsidR="00824DC2" w:rsidRPr="0025770A">
        <w:rPr>
          <w:b/>
          <w:szCs w:val="28"/>
          <w:lang w:val="uk-UA"/>
        </w:rPr>
        <w:t xml:space="preserve">щодо </w:t>
      </w:r>
      <w:r w:rsidR="00824DC2">
        <w:rPr>
          <w:b/>
          <w:szCs w:val="28"/>
          <w:lang w:val="uk-UA"/>
        </w:rPr>
        <w:t xml:space="preserve">підтримки захисту населення </w:t>
      </w:r>
      <w:r w:rsidR="00824DC2" w:rsidRPr="0025770A">
        <w:rPr>
          <w:b/>
          <w:szCs w:val="28"/>
          <w:lang w:val="uk-UA"/>
        </w:rPr>
        <w:t>під час дії режиму надзвичайної ситуації або режиму надзвичайного стану</w:t>
      </w:r>
      <w:r w:rsidR="00066BD1" w:rsidRPr="0025770A">
        <w:rPr>
          <w:b/>
          <w:szCs w:val="28"/>
          <w:lang w:val="uk-UA"/>
        </w:rPr>
        <w:t>)</w:t>
      </w:r>
    </w:p>
    <w:p w:rsidR="008705CE" w:rsidRPr="009043B3" w:rsidRDefault="008705CE" w:rsidP="008705CE">
      <w:pPr>
        <w:rPr>
          <w:lang w:val="uk-UA" w:eastAsia="ru-RU"/>
        </w:rPr>
      </w:pPr>
    </w:p>
    <w:tbl>
      <w:tblPr>
        <w:tblStyle w:val="a3"/>
        <w:tblW w:w="0" w:type="auto"/>
        <w:tblLook w:val="04A0" w:firstRow="1" w:lastRow="0" w:firstColumn="1" w:lastColumn="0" w:noHBand="0" w:noVBand="1"/>
      </w:tblPr>
      <w:tblGrid>
        <w:gridCol w:w="7564"/>
        <w:gridCol w:w="7564"/>
      </w:tblGrid>
      <w:tr w:rsidR="008705CE" w:rsidRPr="00E13AF2" w:rsidTr="00962C4C">
        <w:tc>
          <w:tcPr>
            <w:tcW w:w="7564" w:type="dxa"/>
          </w:tcPr>
          <w:p w:rsidR="008705CE" w:rsidRPr="00E13AF2" w:rsidRDefault="008705CE" w:rsidP="00D00C62">
            <w:pPr>
              <w:spacing w:after="0" w:line="240" w:lineRule="auto"/>
              <w:ind w:firstLine="567"/>
              <w:jc w:val="center"/>
              <w:rPr>
                <w:rFonts w:cs="Times New Roman"/>
                <w:szCs w:val="28"/>
              </w:rPr>
            </w:pPr>
            <w:r w:rsidRPr="00E13AF2">
              <w:rPr>
                <w:rFonts w:eastAsia="MS Mincho" w:cs="Times New Roman"/>
                <w:b/>
                <w:szCs w:val="28"/>
                <w:lang w:eastAsia="ru-RU"/>
              </w:rPr>
              <w:t>Чинна редакція Закону</w:t>
            </w:r>
          </w:p>
        </w:tc>
        <w:tc>
          <w:tcPr>
            <w:tcW w:w="7564" w:type="dxa"/>
          </w:tcPr>
          <w:p w:rsidR="008705CE" w:rsidRPr="00E13AF2" w:rsidRDefault="008705CE" w:rsidP="00D00C62">
            <w:pPr>
              <w:spacing w:after="0" w:line="240" w:lineRule="auto"/>
              <w:ind w:firstLine="567"/>
              <w:jc w:val="center"/>
              <w:rPr>
                <w:rFonts w:cs="Times New Roman"/>
                <w:szCs w:val="28"/>
              </w:rPr>
            </w:pPr>
            <w:r w:rsidRPr="00E13AF2">
              <w:rPr>
                <w:rFonts w:eastAsia="MS Mincho" w:cs="Times New Roman"/>
                <w:b/>
                <w:szCs w:val="28"/>
                <w:lang w:eastAsia="ru-RU"/>
              </w:rPr>
              <w:t>Редакція, що пропонується законопроектом</w:t>
            </w:r>
          </w:p>
        </w:tc>
      </w:tr>
      <w:tr w:rsidR="008705CE" w:rsidRPr="00E13AF2" w:rsidTr="00962C4C">
        <w:tc>
          <w:tcPr>
            <w:tcW w:w="15128" w:type="dxa"/>
            <w:gridSpan w:val="2"/>
          </w:tcPr>
          <w:p w:rsidR="008705CE" w:rsidRPr="00E13AF2" w:rsidRDefault="003A725C" w:rsidP="00D00C62">
            <w:pPr>
              <w:spacing w:after="0" w:line="240" w:lineRule="auto"/>
              <w:ind w:firstLine="567"/>
              <w:jc w:val="center"/>
              <w:rPr>
                <w:rFonts w:cs="Times New Roman"/>
                <w:szCs w:val="28"/>
              </w:rPr>
            </w:pPr>
            <w:r>
              <w:rPr>
                <w:szCs w:val="28"/>
              </w:rPr>
              <w:t>Закон</w:t>
            </w:r>
            <w:r w:rsidRPr="0025770A">
              <w:rPr>
                <w:szCs w:val="28"/>
              </w:rPr>
              <w:t xml:space="preserve"> України «Про статус народного депутата України» </w:t>
            </w:r>
          </w:p>
        </w:tc>
      </w:tr>
      <w:tr w:rsidR="008705CE" w:rsidRPr="00B62DBB" w:rsidTr="00962C4C">
        <w:tc>
          <w:tcPr>
            <w:tcW w:w="7564" w:type="dxa"/>
          </w:tcPr>
          <w:p w:rsidR="009A38F9" w:rsidRPr="009A38F9" w:rsidRDefault="009A38F9" w:rsidP="009A38F9">
            <w:pPr>
              <w:pStyle w:val="rvps2"/>
              <w:shd w:val="clear" w:color="auto" w:fill="FFFFFF"/>
              <w:spacing w:before="0" w:beforeAutospacing="0" w:after="150" w:afterAutospacing="0"/>
              <w:ind w:firstLine="450"/>
              <w:jc w:val="both"/>
              <w:rPr>
                <w:color w:val="000000"/>
                <w:sz w:val="28"/>
                <w:szCs w:val="28"/>
              </w:rPr>
            </w:pPr>
            <w:r w:rsidRPr="009A38F9">
              <w:rPr>
                <w:rStyle w:val="rvts9"/>
                <w:b/>
                <w:bCs/>
                <w:color w:val="000000"/>
                <w:sz w:val="28"/>
                <w:szCs w:val="28"/>
              </w:rPr>
              <w:t>Стаття 32.</w:t>
            </w:r>
            <w:r w:rsidRPr="009A38F9">
              <w:rPr>
                <w:color w:val="000000"/>
                <w:sz w:val="28"/>
                <w:szCs w:val="28"/>
              </w:rPr>
              <w:t> Фінансування видатків, пов'язаних з депутатською діяльністю</w:t>
            </w:r>
          </w:p>
          <w:p w:rsidR="009A38F9" w:rsidRPr="009A38F9" w:rsidRDefault="009A38F9" w:rsidP="009A38F9">
            <w:pPr>
              <w:pStyle w:val="rvps2"/>
              <w:shd w:val="clear" w:color="auto" w:fill="FFFFFF"/>
              <w:spacing w:before="0" w:beforeAutospacing="0" w:after="150" w:afterAutospacing="0"/>
              <w:ind w:firstLine="450"/>
              <w:jc w:val="both"/>
              <w:rPr>
                <w:color w:val="000000"/>
                <w:sz w:val="28"/>
                <w:szCs w:val="28"/>
              </w:rPr>
            </w:pPr>
            <w:bookmarkStart w:id="0" w:name="n363"/>
            <w:bookmarkStart w:id="1" w:name="n365"/>
            <w:bookmarkEnd w:id="0"/>
            <w:bookmarkEnd w:id="1"/>
            <w:r w:rsidRPr="009A38F9">
              <w:rPr>
                <w:color w:val="000000"/>
                <w:sz w:val="28"/>
                <w:szCs w:val="28"/>
              </w:rPr>
              <w:t>3. Витрати органів державної влади та органів місцевого самоврядування, підприємств, установ та організацій, пов'язані з виконанням народним депутатом депутатських повноважень, компенсуються за рахунок коштів Державного бюджету України.</w:t>
            </w:r>
          </w:p>
          <w:p w:rsidR="009A38F9" w:rsidRPr="009A38F9" w:rsidRDefault="009A38F9" w:rsidP="009A38F9">
            <w:pPr>
              <w:pStyle w:val="rvps2"/>
              <w:shd w:val="clear" w:color="auto" w:fill="FFFFFF"/>
              <w:spacing w:before="0" w:beforeAutospacing="0" w:after="150" w:afterAutospacing="0"/>
              <w:ind w:firstLine="450"/>
              <w:jc w:val="both"/>
              <w:rPr>
                <w:color w:val="000000"/>
                <w:sz w:val="28"/>
                <w:szCs w:val="28"/>
              </w:rPr>
            </w:pPr>
            <w:bookmarkStart w:id="2" w:name="n366"/>
            <w:bookmarkEnd w:id="2"/>
            <w:r w:rsidRPr="009A38F9">
              <w:rPr>
                <w:color w:val="000000"/>
                <w:sz w:val="28"/>
                <w:szCs w:val="28"/>
              </w:rPr>
              <w:t>4. Народному депутату протягом всього строку виконання депутатських повноважень щомісячно відповідно до положень </w:t>
            </w:r>
            <w:r w:rsidRPr="00ED578E">
              <w:rPr>
                <w:sz w:val="28"/>
                <w:szCs w:val="28"/>
              </w:rPr>
              <w:t>статей 23</w:t>
            </w:r>
            <w:r w:rsidRPr="009A38F9">
              <w:rPr>
                <w:color w:val="000000"/>
                <w:sz w:val="28"/>
                <w:szCs w:val="28"/>
              </w:rPr>
              <w:t> і </w:t>
            </w:r>
            <w:r w:rsidRPr="00ED578E">
              <w:rPr>
                <w:sz w:val="28"/>
                <w:szCs w:val="28"/>
              </w:rPr>
              <w:t>35</w:t>
            </w:r>
            <w:r w:rsidRPr="009A38F9">
              <w:rPr>
                <w:color w:val="000000"/>
                <w:sz w:val="28"/>
                <w:szCs w:val="28"/>
              </w:rPr>
              <w:t> цього Закону видаються кошти для компенсації вартості проїзду, оренди житла або винайму готельного номера, а також відшкодовуються витрати, пов'язані з виконанням депутатських повноважень, у розмірі місячної заробітної плати народного депутата, що не підлягають оподаткуванню.</w:t>
            </w:r>
          </w:p>
          <w:p w:rsidR="003A725C" w:rsidRDefault="003A725C" w:rsidP="00962C4C">
            <w:pPr>
              <w:ind w:firstLine="590"/>
              <w:jc w:val="both"/>
              <w:rPr>
                <w:rFonts w:eastAsia="Times New Roman" w:cs="Times New Roman"/>
                <w:b/>
                <w:bCs/>
                <w:color w:val="000000" w:themeColor="text1"/>
                <w:szCs w:val="28"/>
                <w:lang w:eastAsia="uk-UA"/>
              </w:rPr>
            </w:pPr>
          </w:p>
          <w:p w:rsidR="008705CE" w:rsidRPr="00D00C62" w:rsidRDefault="00D00C62" w:rsidP="00824DC2">
            <w:pPr>
              <w:ind w:firstLine="590"/>
              <w:jc w:val="both"/>
              <w:rPr>
                <w:rFonts w:eastAsia="Times New Roman" w:cs="Times New Roman"/>
                <w:b/>
                <w:bCs/>
                <w:color w:val="000000" w:themeColor="text1"/>
                <w:szCs w:val="28"/>
                <w:lang w:val="ru-RU" w:eastAsia="uk-UA"/>
              </w:rPr>
            </w:pPr>
            <w:r>
              <w:rPr>
                <w:rFonts w:eastAsia="Times New Roman" w:cs="Times New Roman"/>
                <w:b/>
                <w:bCs/>
                <w:color w:val="000000" w:themeColor="text1"/>
                <w:szCs w:val="28"/>
                <w:lang w:eastAsia="uk-UA"/>
              </w:rPr>
              <w:t xml:space="preserve">Положення відсутні </w:t>
            </w:r>
          </w:p>
        </w:tc>
        <w:tc>
          <w:tcPr>
            <w:tcW w:w="7564" w:type="dxa"/>
          </w:tcPr>
          <w:p w:rsidR="009A38F9" w:rsidRPr="009A38F9" w:rsidRDefault="009A38F9" w:rsidP="009A38F9">
            <w:pPr>
              <w:pStyle w:val="rvps2"/>
              <w:shd w:val="clear" w:color="auto" w:fill="FFFFFF"/>
              <w:spacing w:before="0" w:beforeAutospacing="0" w:after="150" w:afterAutospacing="0"/>
              <w:ind w:firstLine="450"/>
              <w:jc w:val="both"/>
              <w:rPr>
                <w:color w:val="000000"/>
                <w:sz w:val="28"/>
                <w:szCs w:val="28"/>
              </w:rPr>
            </w:pPr>
            <w:r w:rsidRPr="009A38F9">
              <w:rPr>
                <w:rStyle w:val="rvts9"/>
                <w:b/>
                <w:bCs/>
                <w:color w:val="000000"/>
                <w:sz w:val="28"/>
                <w:szCs w:val="28"/>
              </w:rPr>
              <w:t>Стаття 32.</w:t>
            </w:r>
            <w:r w:rsidRPr="009A38F9">
              <w:rPr>
                <w:color w:val="000000"/>
                <w:sz w:val="28"/>
                <w:szCs w:val="28"/>
              </w:rPr>
              <w:t> Фінансування видатків, пов'язаних з депутатською діяльністю</w:t>
            </w:r>
          </w:p>
          <w:p w:rsidR="009A38F9" w:rsidRPr="009A38F9" w:rsidRDefault="009A38F9" w:rsidP="009A38F9">
            <w:pPr>
              <w:pStyle w:val="rvps2"/>
              <w:shd w:val="clear" w:color="auto" w:fill="FFFFFF"/>
              <w:spacing w:before="0" w:beforeAutospacing="0" w:after="150" w:afterAutospacing="0"/>
              <w:ind w:firstLine="450"/>
              <w:jc w:val="both"/>
              <w:rPr>
                <w:color w:val="000000"/>
                <w:sz w:val="28"/>
                <w:szCs w:val="28"/>
              </w:rPr>
            </w:pPr>
            <w:r w:rsidRPr="009A38F9">
              <w:rPr>
                <w:color w:val="000000"/>
                <w:sz w:val="28"/>
                <w:szCs w:val="28"/>
              </w:rPr>
              <w:t>3. Витрати органів державної влади та органів місцевого самоврядування, підприємств, установ та організацій, пов'язані з виконанням народним депутатом депутатських повноважень, компенсуються за рахунок коштів Державного бюджету України.</w:t>
            </w:r>
          </w:p>
          <w:p w:rsidR="009A38F9" w:rsidRPr="009A38F9" w:rsidRDefault="009A38F9" w:rsidP="009A38F9">
            <w:pPr>
              <w:pStyle w:val="rvps2"/>
              <w:shd w:val="clear" w:color="auto" w:fill="FFFFFF"/>
              <w:spacing w:before="0" w:beforeAutospacing="0" w:after="150" w:afterAutospacing="0"/>
              <w:ind w:firstLine="450"/>
              <w:jc w:val="both"/>
              <w:rPr>
                <w:color w:val="000000"/>
                <w:sz w:val="28"/>
                <w:szCs w:val="28"/>
              </w:rPr>
            </w:pPr>
            <w:r w:rsidRPr="009A38F9">
              <w:rPr>
                <w:color w:val="000000"/>
                <w:sz w:val="28"/>
                <w:szCs w:val="28"/>
              </w:rPr>
              <w:t>4. Народному депутату протягом всього строку виконання депутатських повноважень щомісячно відповідно до положень </w:t>
            </w:r>
            <w:r w:rsidRPr="00ED578E">
              <w:rPr>
                <w:sz w:val="28"/>
                <w:szCs w:val="28"/>
              </w:rPr>
              <w:t>статей 23</w:t>
            </w:r>
            <w:r w:rsidRPr="009A38F9">
              <w:rPr>
                <w:color w:val="000000"/>
                <w:sz w:val="28"/>
                <w:szCs w:val="28"/>
              </w:rPr>
              <w:t> і </w:t>
            </w:r>
            <w:r w:rsidRPr="00ED578E">
              <w:rPr>
                <w:sz w:val="28"/>
                <w:szCs w:val="28"/>
              </w:rPr>
              <w:t>35</w:t>
            </w:r>
            <w:r w:rsidRPr="009A38F9">
              <w:rPr>
                <w:color w:val="000000"/>
                <w:sz w:val="28"/>
                <w:szCs w:val="28"/>
              </w:rPr>
              <w:t> цього Закону видаються кошти для компенсації вартості проїзду, оренди житла або винайму готельного номера, а також відшкодовуються витрати, пов'язані з виконанням депутатських повноважень, у розмірі місячної заробітної плати народного депутата, що не підлягають оподаткуванню.</w:t>
            </w:r>
          </w:p>
          <w:p w:rsidR="009A38F9" w:rsidRDefault="009A38F9" w:rsidP="00962C4C">
            <w:pPr>
              <w:ind w:firstLine="709"/>
              <w:jc w:val="both"/>
              <w:rPr>
                <w:b/>
                <w:szCs w:val="28"/>
              </w:rPr>
            </w:pPr>
          </w:p>
          <w:p w:rsidR="009A38F9" w:rsidRPr="00941E42" w:rsidRDefault="00AF611A" w:rsidP="00941E42">
            <w:pPr>
              <w:ind w:firstLine="709"/>
              <w:jc w:val="both"/>
              <w:rPr>
                <w:rFonts w:cs="Times New Roman"/>
                <w:b/>
                <w:color w:val="FF0000"/>
                <w:szCs w:val="28"/>
              </w:rPr>
            </w:pPr>
            <w:r w:rsidRPr="00AF611A">
              <w:rPr>
                <w:b/>
                <w:szCs w:val="28"/>
              </w:rPr>
              <w:t xml:space="preserve">У разі введення режиму надзвичайної ситуації або введення режиму надзвичайного стану на території України, з метою забезпечення безпеки громадян та дотримання техногенної безпеки захисту населення, </w:t>
            </w:r>
            <w:r w:rsidRPr="00AF611A">
              <w:rPr>
                <w:b/>
                <w:szCs w:val="28"/>
              </w:rPr>
              <w:lastRenderedPageBreak/>
              <w:t>кошти, які передбачені на відшкодовування народним депутатам України витрат, пов’язаних із виконанням депутатських повноважень, за рішенням Верховної Ради України перераховуються для цільового використання задля вжиття заходів, спрямованих на ліквідацію наслідків та загроз, які стали причиною введення надзвичайної ситуації або надзвичайного стану.</w:t>
            </w:r>
          </w:p>
        </w:tc>
      </w:tr>
    </w:tbl>
    <w:p w:rsidR="00EB3FD9" w:rsidRDefault="00EB3FD9">
      <w:pPr>
        <w:rPr>
          <w:lang w:val="uk-UA"/>
        </w:rPr>
      </w:pPr>
    </w:p>
    <w:p w:rsidR="00AF611A" w:rsidRPr="004662FD" w:rsidRDefault="004662FD">
      <w:pPr>
        <w:rPr>
          <w:b/>
          <w:lang w:val="uk-UA"/>
        </w:rPr>
      </w:pPr>
      <w:r w:rsidRPr="004662FD">
        <w:rPr>
          <w:b/>
          <w:lang w:val="uk-UA"/>
        </w:rPr>
        <w:t>Народн</w:t>
      </w:r>
      <w:r w:rsidR="00B62DBB">
        <w:rPr>
          <w:b/>
          <w:lang w:val="uk-UA"/>
        </w:rPr>
        <w:t>ий</w:t>
      </w:r>
      <w:r w:rsidRPr="004662FD">
        <w:rPr>
          <w:b/>
          <w:lang w:val="uk-UA"/>
        </w:rPr>
        <w:t xml:space="preserve"> депутат України</w:t>
      </w:r>
      <w:r w:rsidR="00AF611A">
        <w:rPr>
          <w:b/>
          <w:lang w:val="uk-UA"/>
        </w:rPr>
        <w:tab/>
      </w:r>
      <w:r w:rsidR="00AF611A">
        <w:rPr>
          <w:b/>
          <w:lang w:val="uk-UA"/>
        </w:rPr>
        <w:tab/>
      </w:r>
      <w:r w:rsidR="00AF611A">
        <w:rPr>
          <w:b/>
          <w:lang w:val="uk-UA"/>
        </w:rPr>
        <w:tab/>
      </w:r>
      <w:r w:rsidR="00AF611A">
        <w:rPr>
          <w:b/>
          <w:lang w:val="uk-UA"/>
        </w:rPr>
        <w:tab/>
      </w:r>
      <w:r w:rsidR="00AF611A">
        <w:rPr>
          <w:b/>
          <w:lang w:val="uk-UA"/>
        </w:rPr>
        <w:tab/>
      </w:r>
      <w:r w:rsidR="00AF611A">
        <w:rPr>
          <w:b/>
          <w:lang w:val="uk-UA"/>
        </w:rPr>
        <w:tab/>
      </w:r>
      <w:r w:rsidR="00AF611A">
        <w:rPr>
          <w:b/>
          <w:lang w:val="uk-UA"/>
        </w:rPr>
        <w:tab/>
      </w:r>
      <w:r w:rsidR="00AF611A">
        <w:rPr>
          <w:b/>
          <w:lang w:val="uk-UA"/>
        </w:rPr>
        <w:tab/>
      </w:r>
      <w:r w:rsidR="00AF611A">
        <w:rPr>
          <w:b/>
          <w:lang w:val="uk-UA"/>
        </w:rPr>
        <w:tab/>
        <w:t>НІМЧЕНКО В.І.</w:t>
      </w:r>
      <w:bookmarkStart w:id="3" w:name="_GoBack"/>
      <w:bookmarkEnd w:id="3"/>
    </w:p>
    <w:sectPr w:rsidR="00AF611A" w:rsidRPr="004662FD" w:rsidSect="00B61434">
      <w:headerReference w:type="default" r:id="rId6"/>
      <w:footerReference w:type="default" r:id="rId7"/>
      <w:pgSz w:w="16838" w:h="11906" w:orient="landscape"/>
      <w:pgMar w:top="850" w:right="850" w:bottom="1417" w:left="85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12A" w:rsidRDefault="00BD112A" w:rsidP="009A38F9">
      <w:pPr>
        <w:spacing w:after="0" w:line="240" w:lineRule="auto"/>
      </w:pPr>
      <w:r>
        <w:separator/>
      </w:r>
    </w:p>
  </w:endnote>
  <w:endnote w:type="continuationSeparator" w:id="0">
    <w:p w:rsidR="00BD112A" w:rsidRDefault="00BD112A" w:rsidP="009A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20B0604020202020204"/>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1015039"/>
      <w:docPartObj>
        <w:docPartGallery w:val="Page Numbers (Bottom of Page)"/>
        <w:docPartUnique/>
      </w:docPartObj>
    </w:sdtPr>
    <w:sdtEndPr/>
    <w:sdtContent>
      <w:p w:rsidR="009A38F9" w:rsidRDefault="009A38F9">
        <w:pPr>
          <w:pStyle w:val="a8"/>
          <w:jc w:val="center"/>
        </w:pPr>
        <w:r>
          <w:fldChar w:fldCharType="begin"/>
        </w:r>
        <w:r>
          <w:instrText>PAGE   \* MERGEFORMAT</w:instrText>
        </w:r>
        <w:r>
          <w:fldChar w:fldCharType="separate"/>
        </w:r>
        <w:r w:rsidR="00941E42">
          <w:rPr>
            <w:noProof/>
          </w:rPr>
          <w:t>2</w:t>
        </w:r>
        <w:r>
          <w:fldChar w:fldCharType="end"/>
        </w:r>
      </w:p>
    </w:sdtContent>
  </w:sdt>
  <w:p w:rsidR="009A38F9" w:rsidRDefault="009A38F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12A" w:rsidRDefault="00BD112A" w:rsidP="009A38F9">
      <w:pPr>
        <w:spacing w:after="0" w:line="240" w:lineRule="auto"/>
      </w:pPr>
      <w:r>
        <w:separator/>
      </w:r>
    </w:p>
  </w:footnote>
  <w:footnote w:type="continuationSeparator" w:id="0">
    <w:p w:rsidR="00BD112A" w:rsidRDefault="00BD112A" w:rsidP="009A38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170401"/>
      <w:docPartObj>
        <w:docPartGallery w:val="Page Numbers (Top of Page)"/>
        <w:docPartUnique/>
      </w:docPartObj>
    </w:sdtPr>
    <w:sdtEndPr/>
    <w:sdtContent>
      <w:p w:rsidR="00B61434" w:rsidRDefault="000C6CD9">
        <w:pPr>
          <w:pStyle w:val="a5"/>
          <w:jc w:val="center"/>
        </w:pPr>
        <w:r>
          <w:fldChar w:fldCharType="begin"/>
        </w:r>
        <w:r>
          <w:instrText>PAGE   \* MERGEFORMAT</w:instrText>
        </w:r>
        <w:r>
          <w:fldChar w:fldCharType="separate"/>
        </w:r>
        <w:r w:rsidR="00941E42" w:rsidRPr="00941E42">
          <w:rPr>
            <w:noProof/>
            <w:lang w:val="uk-UA"/>
          </w:rPr>
          <w:t>2</w:t>
        </w:r>
        <w:r>
          <w:fldChar w:fldCharType="end"/>
        </w:r>
      </w:p>
    </w:sdtContent>
  </w:sdt>
  <w:p w:rsidR="00B61434" w:rsidRDefault="00BD112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05CE"/>
    <w:rsid w:val="00066BD1"/>
    <w:rsid w:val="000B7A92"/>
    <w:rsid w:val="000C6CD9"/>
    <w:rsid w:val="0011796C"/>
    <w:rsid w:val="002C0FB3"/>
    <w:rsid w:val="00372269"/>
    <w:rsid w:val="003A725C"/>
    <w:rsid w:val="003F0AE6"/>
    <w:rsid w:val="004662FD"/>
    <w:rsid w:val="006A7646"/>
    <w:rsid w:val="00824DC2"/>
    <w:rsid w:val="008705CE"/>
    <w:rsid w:val="00941E42"/>
    <w:rsid w:val="009A38F9"/>
    <w:rsid w:val="00AE7CFB"/>
    <w:rsid w:val="00AF611A"/>
    <w:rsid w:val="00B62DBB"/>
    <w:rsid w:val="00B96F44"/>
    <w:rsid w:val="00BD112A"/>
    <w:rsid w:val="00D00C62"/>
    <w:rsid w:val="00E8372C"/>
    <w:rsid w:val="00EB3FD9"/>
    <w:rsid w:val="00ED578E"/>
    <w:rsid w:val="00F679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E63F"/>
  <w15:docId w15:val="{08541B76-1117-184F-8915-F8F32797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705CE"/>
    <w:pPr>
      <w:spacing w:after="160" w:line="259"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705CE"/>
    <w:pPr>
      <w:spacing w:after="0" w:line="240" w:lineRule="auto"/>
    </w:pPr>
    <w:rPr>
      <w:rFonts w:ascii="Times New Roman" w:hAnsi="Times New Roman"/>
      <w:sz w:val="28"/>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Назва документа"/>
    <w:basedOn w:val="a"/>
    <w:next w:val="a"/>
    <w:rsid w:val="008705CE"/>
    <w:pPr>
      <w:keepNext/>
      <w:keepLines/>
      <w:spacing w:before="360" w:after="360" w:line="240" w:lineRule="auto"/>
      <w:jc w:val="center"/>
    </w:pPr>
    <w:rPr>
      <w:rFonts w:ascii="Antiqua" w:eastAsia="Times New Roman" w:hAnsi="Antiqua" w:cs="Times New Roman"/>
      <w:b/>
      <w:sz w:val="26"/>
      <w:szCs w:val="20"/>
      <w:lang w:val="uk-UA" w:eastAsia="ru-RU"/>
    </w:rPr>
  </w:style>
  <w:style w:type="paragraph" w:styleId="a5">
    <w:name w:val="header"/>
    <w:basedOn w:val="a"/>
    <w:link w:val="a6"/>
    <w:uiPriority w:val="99"/>
    <w:unhideWhenUsed/>
    <w:rsid w:val="008705CE"/>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8705CE"/>
    <w:rPr>
      <w:rFonts w:ascii="Times New Roman" w:hAnsi="Times New Roman"/>
      <w:sz w:val="28"/>
    </w:rPr>
  </w:style>
  <w:style w:type="paragraph" w:customStyle="1" w:styleId="rvps2">
    <w:name w:val="rvps2"/>
    <w:basedOn w:val="a"/>
    <w:rsid w:val="009A38F9"/>
    <w:pPr>
      <w:spacing w:before="100" w:beforeAutospacing="1" w:after="100" w:afterAutospacing="1" w:line="240" w:lineRule="auto"/>
    </w:pPr>
    <w:rPr>
      <w:rFonts w:eastAsia="Times New Roman" w:cs="Times New Roman"/>
      <w:sz w:val="24"/>
      <w:szCs w:val="24"/>
      <w:lang w:eastAsia="ru-RU"/>
    </w:rPr>
  </w:style>
  <w:style w:type="character" w:customStyle="1" w:styleId="rvts9">
    <w:name w:val="rvts9"/>
    <w:basedOn w:val="a0"/>
    <w:rsid w:val="009A38F9"/>
  </w:style>
  <w:style w:type="character" w:customStyle="1" w:styleId="rvts46">
    <w:name w:val="rvts46"/>
    <w:basedOn w:val="a0"/>
    <w:rsid w:val="009A38F9"/>
  </w:style>
  <w:style w:type="character" w:styleId="a7">
    <w:name w:val="Hyperlink"/>
    <w:basedOn w:val="a0"/>
    <w:uiPriority w:val="99"/>
    <w:semiHidden/>
    <w:unhideWhenUsed/>
    <w:rsid w:val="009A38F9"/>
    <w:rPr>
      <w:color w:val="0000FF"/>
      <w:u w:val="single"/>
    </w:rPr>
  </w:style>
  <w:style w:type="paragraph" w:styleId="a8">
    <w:name w:val="footer"/>
    <w:basedOn w:val="a"/>
    <w:link w:val="a9"/>
    <w:uiPriority w:val="99"/>
    <w:unhideWhenUsed/>
    <w:rsid w:val="009A38F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A38F9"/>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00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357</Words>
  <Characters>2038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Non None</cp:lastModifiedBy>
  <cp:revision>14</cp:revision>
  <dcterms:created xsi:type="dcterms:W3CDTF">2020-03-27T17:10:00Z</dcterms:created>
  <dcterms:modified xsi:type="dcterms:W3CDTF">2020-03-29T12:26:00Z</dcterms:modified>
</cp:coreProperties>
</file>