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0E9" w:rsidRPr="004F21ED" w:rsidRDefault="00E970E9" w:rsidP="00E970E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4F21E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Порівняльна таблиця до про</w:t>
      </w:r>
      <w:r w:rsidR="004E4420" w:rsidRPr="004F21E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е</w:t>
      </w:r>
      <w:r w:rsidRPr="004F21E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кту Закону України</w:t>
      </w:r>
    </w:p>
    <w:p w:rsidR="00E970E9" w:rsidRPr="004F21ED" w:rsidRDefault="00E970E9" w:rsidP="00E970E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F21E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«Про внесення зміни до пункту 2 розділу ІІ «Прикінцеві положення» Закону України «Про внесення змін до деяких законодавчих актів України, спрямованих на запобігання виникненню і поширенню </w:t>
      </w:r>
    </w:p>
    <w:p w:rsidR="00E970E9" w:rsidRDefault="00E970E9" w:rsidP="00E970E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spellStart"/>
      <w:r w:rsidRPr="004F21E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коронавірусної</w:t>
      </w:r>
      <w:proofErr w:type="spellEnd"/>
      <w:r w:rsidRPr="004F21E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хвороби (COVID-19)»»</w:t>
      </w:r>
    </w:p>
    <w:p w:rsidR="004F21ED" w:rsidRPr="004F21ED" w:rsidRDefault="004F21ED" w:rsidP="00E970E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E970E9" w:rsidRPr="004F21ED" w:rsidTr="00E970E9">
        <w:tc>
          <w:tcPr>
            <w:tcW w:w="7393" w:type="dxa"/>
          </w:tcPr>
          <w:p w:rsidR="00E970E9" w:rsidRPr="004F21ED" w:rsidRDefault="00E970E9" w:rsidP="00E97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1ED">
              <w:rPr>
                <w:rFonts w:ascii="Times New Roman" w:hAnsi="Times New Roman" w:cs="Times New Roman"/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7393" w:type="dxa"/>
          </w:tcPr>
          <w:p w:rsidR="00E970E9" w:rsidRPr="004F21ED" w:rsidRDefault="00E970E9" w:rsidP="00E97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F21ED">
              <w:rPr>
                <w:rFonts w:ascii="Times New Roman" w:hAnsi="Times New Roman"/>
                <w:b/>
                <w:sz w:val="28"/>
                <w:szCs w:val="28"/>
              </w:rPr>
              <w:t>Редакція з урахуванням запропонованих змін</w:t>
            </w:r>
          </w:p>
        </w:tc>
      </w:tr>
      <w:tr w:rsidR="00E970E9" w:rsidRPr="004F21ED" w:rsidTr="0086035A">
        <w:tc>
          <w:tcPr>
            <w:tcW w:w="14786" w:type="dxa"/>
            <w:gridSpan w:val="2"/>
          </w:tcPr>
          <w:p w:rsidR="004E4420" w:rsidRPr="004F21ED" w:rsidRDefault="004E4420" w:rsidP="00E970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</w:p>
          <w:p w:rsidR="00E970E9" w:rsidRDefault="00E970E9" w:rsidP="00E970E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F21E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Закон України «Про внесення змін до деяких законодавчих актів України, спрямованих на запобігання виникненню і поширенню </w:t>
            </w:r>
            <w:proofErr w:type="spellStart"/>
            <w:r w:rsidRPr="004F21E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>коронавірусної</w:t>
            </w:r>
            <w:proofErr w:type="spellEnd"/>
            <w:r w:rsidRPr="004F21ED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</w:rPr>
              <w:t xml:space="preserve"> хвороби (COVID-19)»</w:t>
            </w:r>
          </w:p>
          <w:p w:rsidR="00D60CFA" w:rsidRPr="00D60CFA" w:rsidRDefault="00D60CFA" w:rsidP="00D60CFA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FFFFF"/>
                <w:lang w:val="ru-RU"/>
              </w:rPr>
            </w:pPr>
            <w:r w:rsidRPr="00D60C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(</w:t>
            </w:r>
            <w:hyperlink r:id="rId8" w:tgtFrame="_blank" w:history="1">
              <w:r w:rsidRPr="00D60CFA">
                <w:rPr>
                  <w:rFonts w:ascii="Times New Roman" w:hAnsi="Times New Roman" w:cs="Times New Roman"/>
                  <w:bCs/>
                  <w:color w:val="000000"/>
                  <w:sz w:val="28"/>
                  <w:szCs w:val="28"/>
                  <w:shd w:val="clear" w:color="auto" w:fill="FFFFFF"/>
                </w:rPr>
                <w:t>Голос України</w:t>
              </w:r>
            </w:hyperlink>
            <w:r w:rsidRPr="00D60CF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</w:rPr>
              <w:t> від 17.03.2020 р., № 51)</w:t>
            </w:r>
          </w:p>
          <w:p w:rsidR="00E970E9" w:rsidRPr="004F21ED" w:rsidRDefault="00E970E9" w:rsidP="00E970E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70E9" w:rsidRPr="004F21ED" w:rsidTr="00E970E9">
        <w:tc>
          <w:tcPr>
            <w:tcW w:w="7393" w:type="dxa"/>
          </w:tcPr>
          <w:p w:rsidR="00E970E9" w:rsidRPr="004F21ED" w:rsidRDefault="00E970E9" w:rsidP="00E970E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F21ED">
              <w:rPr>
                <w:bCs/>
                <w:color w:val="000000"/>
                <w:sz w:val="28"/>
                <w:szCs w:val="28"/>
                <w:shd w:val="clear" w:color="auto" w:fill="FFFFFF"/>
              </w:rPr>
              <w:t>розділ ІІ «Прикінцеві положення»</w:t>
            </w:r>
          </w:p>
          <w:p w:rsidR="00E970E9" w:rsidRPr="004F21ED" w:rsidRDefault="00E970E9" w:rsidP="00E970E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4F21ED">
              <w:rPr>
                <w:color w:val="000000"/>
                <w:sz w:val="28"/>
                <w:szCs w:val="28"/>
              </w:rPr>
              <w:t xml:space="preserve">2. Установити, що на період встановлення карантину або обмежувальних заходів, пов’язаних із поширенням </w:t>
            </w:r>
            <w:proofErr w:type="spellStart"/>
            <w:r w:rsidRPr="004F21ED">
              <w:rPr>
                <w:color w:val="000000"/>
                <w:sz w:val="28"/>
                <w:szCs w:val="28"/>
              </w:rPr>
              <w:t>коронавірусної</w:t>
            </w:r>
            <w:proofErr w:type="spellEnd"/>
            <w:r w:rsidRPr="004F21ED">
              <w:rPr>
                <w:color w:val="000000"/>
                <w:sz w:val="28"/>
                <w:szCs w:val="28"/>
              </w:rPr>
              <w:t xml:space="preserve"> хвороби (COVID-19):</w:t>
            </w:r>
          </w:p>
          <w:p w:rsidR="00E970E9" w:rsidRPr="004F21ED" w:rsidRDefault="00E970E9" w:rsidP="00E970E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" w:name="n62"/>
            <w:bookmarkEnd w:id="1"/>
            <w:r w:rsidRPr="004F21ED">
              <w:rPr>
                <w:color w:val="000000"/>
                <w:sz w:val="28"/>
                <w:szCs w:val="28"/>
              </w:rPr>
              <w:t>1) роботодавець може доручити працівникові, у тому числі державному службовцю, службовцю органу місцевого самоврядування, виконувати протягом певного періоду роботу, визначену трудовим договором, вдома, а також надавати працівнику, у тому числі державному службовцю, службовцю органу місцевого самоврядування, за його згодою відпустку;</w:t>
            </w:r>
          </w:p>
          <w:p w:rsidR="00E970E9" w:rsidRPr="004F21ED" w:rsidRDefault="00E970E9" w:rsidP="00E970E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2" w:name="n63"/>
            <w:bookmarkEnd w:id="2"/>
            <w:r w:rsidRPr="004F21ED">
              <w:rPr>
                <w:color w:val="000000"/>
                <w:sz w:val="28"/>
                <w:szCs w:val="28"/>
              </w:rPr>
              <w:t xml:space="preserve">2) власником підприємства, установи, організації або уповноваженим органом може змінюватися режим роботи органів, закладів, підприємств, установ, організацій, зокрема щодо прийому та обслуговування фізичних та юридичних осіб. Інформація про такі зміни повинна </w:t>
            </w:r>
            <w:r w:rsidRPr="004F21ED">
              <w:rPr>
                <w:color w:val="000000"/>
                <w:sz w:val="28"/>
                <w:szCs w:val="28"/>
              </w:rPr>
              <w:lastRenderedPageBreak/>
              <w:t>доводитися до відома населення з використанням веб-сайтів та інших комунікаційних засобів;</w:t>
            </w:r>
          </w:p>
          <w:p w:rsidR="00E970E9" w:rsidRPr="004F21ED" w:rsidRDefault="00E970E9" w:rsidP="00E970E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3" w:name="n64"/>
            <w:bookmarkEnd w:id="3"/>
            <w:r w:rsidRPr="004F21ED">
              <w:rPr>
                <w:color w:val="000000"/>
                <w:sz w:val="28"/>
                <w:szCs w:val="28"/>
              </w:rPr>
              <w:t>3) з дня оголошення карантину зупиняється перебіг строків звернення за отриманням адміністративних та інших послуг та строків надання цих послуг, визначених законом. Від дня припинення карантину перебіг цих строків продовжується з урахуванням часу, що минув до його зупинення;</w:t>
            </w:r>
          </w:p>
          <w:p w:rsidR="00E970E9" w:rsidRPr="004F21ED" w:rsidRDefault="00E970E9" w:rsidP="00E970E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4" w:name="n65"/>
            <w:bookmarkEnd w:id="4"/>
            <w:r w:rsidRPr="004F21ED">
              <w:rPr>
                <w:color w:val="000000"/>
                <w:sz w:val="28"/>
                <w:szCs w:val="28"/>
              </w:rPr>
              <w:t>4) забороняється проведення органами державного нагляду (контролю) планових заходів із здійснення державного нагляду (контролю) у сфері господарської діяльності.</w:t>
            </w:r>
          </w:p>
          <w:p w:rsidR="00E970E9" w:rsidRPr="004F21ED" w:rsidRDefault="00E970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3" w:type="dxa"/>
          </w:tcPr>
          <w:p w:rsidR="00E970E9" w:rsidRPr="004F21ED" w:rsidRDefault="00E970E9" w:rsidP="00E970E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4F21ED">
              <w:rPr>
                <w:bCs/>
                <w:color w:val="000000"/>
                <w:sz w:val="28"/>
                <w:szCs w:val="28"/>
                <w:shd w:val="clear" w:color="auto" w:fill="FFFFFF"/>
              </w:rPr>
              <w:lastRenderedPageBreak/>
              <w:t>розділ ІІ «Прикінцеві положення»</w:t>
            </w:r>
          </w:p>
          <w:p w:rsidR="00E970E9" w:rsidRPr="004F21ED" w:rsidRDefault="00E970E9" w:rsidP="00E970E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4F21ED">
              <w:rPr>
                <w:color w:val="000000"/>
                <w:sz w:val="28"/>
                <w:szCs w:val="28"/>
              </w:rPr>
              <w:t xml:space="preserve">2. Установити, що на період встановлення карантину або обмежувальних заходів, пов’язаних із поширенням </w:t>
            </w:r>
            <w:proofErr w:type="spellStart"/>
            <w:r w:rsidRPr="004F21ED">
              <w:rPr>
                <w:color w:val="000000"/>
                <w:sz w:val="28"/>
                <w:szCs w:val="28"/>
              </w:rPr>
              <w:t>коронавірусної</w:t>
            </w:r>
            <w:proofErr w:type="spellEnd"/>
            <w:r w:rsidRPr="004F21ED">
              <w:rPr>
                <w:color w:val="000000"/>
                <w:sz w:val="28"/>
                <w:szCs w:val="28"/>
              </w:rPr>
              <w:t xml:space="preserve"> хвороби (COVID-19):</w:t>
            </w:r>
          </w:p>
          <w:p w:rsidR="00E970E9" w:rsidRPr="004F21ED" w:rsidRDefault="00E970E9" w:rsidP="00E970E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4F21ED">
              <w:rPr>
                <w:color w:val="000000"/>
                <w:sz w:val="28"/>
                <w:szCs w:val="28"/>
              </w:rPr>
              <w:t>1) роботодавець може доручити працівникові, у тому числі державному службовцю, службовцю органу місцевого самоврядування, виконувати протягом певного періоду роботу, визначену трудовим договором, вдома, а також надавати працівнику, у тому числі державному службовцю, службовцю органу місцевого самоврядування, за його згодою відпустку;</w:t>
            </w:r>
          </w:p>
          <w:p w:rsidR="00E970E9" w:rsidRPr="004F21ED" w:rsidRDefault="00E970E9" w:rsidP="00E970E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4F21ED">
              <w:rPr>
                <w:color w:val="000000"/>
                <w:sz w:val="28"/>
                <w:szCs w:val="28"/>
              </w:rPr>
              <w:t xml:space="preserve">2) власником підприємства, установи, організації або уповноваженим органом може змінюватися режим роботи органів, закладів, підприємств, установ, організацій, зокрема щодо прийому та обслуговування фізичних та юридичних осіб. Інформація про такі зміни повинна </w:t>
            </w:r>
            <w:r w:rsidRPr="004F21ED">
              <w:rPr>
                <w:color w:val="000000"/>
                <w:sz w:val="28"/>
                <w:szCs w:val="28"/>
              </w:rPr>
              <w:lastRenderedPageBreak/>
              <w:t>доводитися до відома населення з використанням веб-сайтів та інших комунікаційних засобів;</w:t>
            </w:r>
          </w:p>
          <w:p w:rsidR="00E970E9" w:rsidRPr="004F21ED" w:rsidRDefault="00E970E9" w:rsidP="00E970E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4F21ED">
              <w:rPr>
                <w:color w:val="000000"/>
                <w:sz w:val="28"/>
                <w:szCs w:val="28"/>
              </w:rPr>
              <w:t xml:space="preserve">3) з дня оголошення карантину зупиняється перебіг строків звернення за отриманням адміністративних та інших послуг та строків надання цих послуг, визначених законом, </w:t>
            </w:r>
            <w:r w:rsidRPr="004F21ED">
              <w:rPr>
                <w:b/>
                <w:color w:val="000000"/>
                <w:sz w:val="28"/>
                <w:szCs w:val="28"/>
              </w:rPr>
              <w:t>перебіг строків розгляду звернень громадян, запитів на публічну інформацію (поданих відповідно до законів України «Про звернення громадян», «</w:t>
            </w:r>
            <w:r w:rsidRPr="004F21ED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Про доступ до публічної інформації»)</w:t>
            </w:r>
            <w:r w:rsidRPr="004F21ED">
              <w:rPr>
                <w:b/>
                <w:color w:val="000000"/>
                <w:sz w:val="28"/>
                <w:szCs w:val="28"/>
              </w:rPr>
              <w:t>, адвокатських запитів,</w:t>
            </w:r>
            <w:r w:rsidRPr="004F21ED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4F21ED">
              <w:rPr>
                <w:b/>
                <w:color w:val="000000"/>
                <w:sz w:val="28"/>
                <w:szCs w:val="28"/>
                <w:shd w:val="clear" w:color="auto" w:fill="FFFFFF"/>
              </w:rPr>
              <w:t>окрім звернень (запитів), що стосуються захисту життя чи свободи особи, щодо стану довкілля, якості харчових продуктів і предметів побуту, аварій, катастроф, небезпечних природних явищ та інших надзвичайних подій, що сталися або можуть статись і загрожують безпеці громадян.</w:t>
            </w:r>
            <w:r w:rsidRPr="004F21ED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4F21ED">
              <w:rPr>
                <w:color w:val="000000"/>
                <w:sz w:val="28"/>
                <w:szCs w:val="28"/>
              </w:rPr>
              <w:t>Від дня припинення карантину перебіг цих строків продовжується з урахуванням часу, що минув до його зупинення;</w:t>
            </w:r>
          </w:p>
          <w:p w:rsidR="00E970E9" w:rsidRPr="004F21ED" w:rsidRDefault="00E970E9" w:rsidP="00E970E9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4F21ED">
              <w:rPr>
                <w:color w:val="000000"/>
                <w:sz w:val="28"/>
                <w:szCs w:val="28"/>
              </w:rPr>
              <w:t>4) забороняється проведення органами державного нагляду (контролю) планових заходів із здійснення державного нагляду (контролю) у сфері господарської діяльності.</w:t>
            </w:r>
          </w:p>
          <w:p w:rsidR="00E970E9" w:rsidRPr="004F21ED" w:rsidRDefault="00E970E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24AC6" w:rsidRPr="004F21ED" w:rsidRDefault="00424AC6">
      <w:pPr>
        <w:rPr>
          <w:rFonts w:ascii="Times New Roman" w:hAnsi="Times New Roman" w:cs="Times New Roman"/>
          <w:sz w:val="28"/>
          <w:szCs w:val="28"/>
        </w:rPr>
      </w:pPr>
    </w:p>
    <w:p w:rsidR="00E970E9" w:rsidRPr="004F21ED" w:rsidRDefault="00E970E9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F21ED">
        <w:rPr>
          <w:rFonts w:ascii="Times New Roman" w:hAnsi="Times New Roman" w:cs="Times New Roman"/>
          <w:b/>
          <w:sz w:val="28"/>
          <w:szCs w:val="28"/>
        </w:rPr>
        <w:t>Народний депутат України</w:t>
      </w:r>
      <w:r w:rsidR="004F21ED" w:rsidRPr="004F21E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                                 </w:t>
      </w:r>
      <w:r w:rsidR="004F21ED">
        <w:rPr>
          <w:rFonts w:ascii="Times New Roman" w:hAnsi="Times New Roman" w:cs="Times New Roman"/>
          <w:b/>
          <w:sz w:val="28"/>
          <w:szCs w:val="28"/>
          <w:lang w:val="ru-RU"/>
        </w:rPr>
        <w:t>С.О. Демченко</w:t>
      </w:r>
      <w:r w:rsidR="004F21ED" w:rsidRPr="004F21E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sectPr w:rsidR="00E970E9" w:rsidRPr="004F21ED" w:rsidSect="00E970E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0C1CE5"/>
    <w:multiLevelType w:val="multilevel"/>
    <w:tmpl w:val="6F06B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0E9"/>
    <w:rsid w:val="00424AC6"/>
    <w:rsid w:val="004E4420"/>
    <w:rsid w:val="004F21ED"/>
    <w:rsid w:val="00D60CFA"/>
    <w:rsid w:val="00E970E9"/>
    <w:rsid w:val="00ED3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A38C25-F085-4C03-A5D9-DEFD21563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0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97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E970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Hyperlink"/>
    <w:basedOn w:val="a0"/>
    <w:uiPriority w:val="99"/>
    <w:semiHidden/>
    <w:unhideWhenUsed/>
    <w:rsid w:val="00D60CFA"/>
    <w:rPr>
      <w:color w:val="0000FF"/>
      <w:u w:val="single"/>
    </w:rPr>
  </w:style>
  <w:style w:type="character" w:customStyle="1" w:styleId="badge">
    <w:name w:val="badge"/>
    <w:basedOn w:val="a0"/>
    <w:rsid w:val="00D60CFA"/>
  </w:style>
  <w:style w:type="character" w:customStyle="1" w:styleId="dat">
    <w:name w:val="dat"/>
    <w:basedOn w:val="a0"/>
    <w:rsid w:val="00D60CFA"/>
  </w:style>
  <w:style w:type="character" w:styleId="a5">
    <w:name w:val="Strong"/>
    <w:basedOn w:val="a0"/>
    <w:uiPriority w:val="22"/>
    <w:qFormat/>
    <w:rsid w:val="00D60C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17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main/b8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1F670E5-2A4C-49B2-A8F4-43F9D04B2A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6C14592-A758-43B9-AD34-7DFAEDFF33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41B4C2-D0A3-4CE1-A2BF-C52735831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2428</Words>
  <Characters>1385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2020-03-30T14:42:00Z</dcterms:created>
  <dcterms:modified xsi:type="dcterms:W3CDTF">2020-03-30T14:42:00Z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