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C63" w:rsidRDefault="00131C63" w:rsidP="00584CA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31C63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91235C" w:rsidRDefault="00131C63" w:rsidP="00584C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д</w:t>
      </w:r>
      <w:r w:rsidRPr="00131C63">
        <w:rPr>
          <w:rFonts w:ascii="Times New Roman" w:hAnsi="Times New Roman"/>
          <w:b/>
          <w:bCs/>
          <w:sz w:val="28"/>
          <w:szCs w:val="28"/>
          <w:lang w:val="uk-UA"/>
        </w:rPr>
        <w:t xml:space="preserve">о </w:t>
      </w:r>
      <w:r w:rsidR="00373BDB">
        <w:rPr>
          <w:rFonts w:ascii="Times New Roman" w:hAnsi="Times New Roman"/>
          <w:b/>
          <w:bCs/>
          <w:sz w:val="28"/>
          <w:szCs w:val="28"/>
          <w:lang w:val="uk-UA"/>
        </w:rPr>
        <w:t>проекту П</w:t>
      </w:r>
      <w:r w:rsidRPr="00131C63">
        <w:rPr>
          <w:rFonts w:ascii="Times New Roman" w:hAnsi="Times New Roman"/>
          <w:b/>
          <w:bCs/>
          <w:sz w:val="28"/>
          <w:szCs w:val="28"/>
          <w:lang w:val="uk-UA"/>
        </w:rPr>
        <w:t>останови Верховної Ради України «</w:t>
      </w:r>
      <w:r w:rsidR="0091235C" w:rsidRPr="0091235C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</w:t>
      </w:r>
    </w:p>
    <w:p w:rsidR="0091235C" w:rsidRDefault="0091235C" w:rsidP="00584C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1235C">
        <w:rPr>
          <w:rFonts w:ascii="Times New Roman" w:hAnsi="Times New Roman"/>
          <w:b/>
          <w:sz w:val="28"/>
          <w:szCs w:val="28"/>
          <w:lang w:val="uk-UA"/>
        </w:rPr>
        <w:t>ріше</w:t>
      </w:r>
      <w:r w:rsidR="008765EB">
        <w:rPr>
          <w:rFonts w:ascii="Times New Roman" w:hAnsi="Times New Roman"/>
          <w:b/>
          <w:sz w:val="28"/>
          <w:szCs w:val="28"/>
          <w:lang w:val="uk-UA"/>
        </w:rPr>
        <w:t>н</w:t>
      </w:r>
      <w:r w:rsidR="002C68E6">
        <w:rPr>
          <w:rFonts w:ascii="Times New Roman" w:hAnsi="Times New Roman"/>
          <w:b/>
          <w:sz w:val="28"/>
          <w:szCs w:val="28"/>
          <w:lang w:val="uk-UA"/>
        </w:rPr>
        <w:t>ня Верховної Ради України від 31</w:t>
      </w:r>
      <w:r w:rsidRPr="0091235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765EB">
        <w:rPr>
          <w:rFonts w:ascii="Times New Roman" w:hAnsi="Times New Roman"/>
          <w:b/>
          <w:sz w:val="28"/>
          <w:szCs w:val="28"/>
          <w:lang w:val="uk-UA"/>
        </w:rPr>
        <w:t>березня</w:t>
      </w:r>
      <w:r w:rsidRPr="0091235C">
        <w:rPr>
          <w:rFonts w:ascii="Times New Roman" w:hAnsi="Times New Roman"/>
          <w:b/>
          <w:sz w:val="28"/>
          <w:szCs w:val="28"/>
          <w:lang w:val="uk-UA"/>
        </w:rPr>
        <w:t xml:space="preserve"> 2020 року </w:t>
      </w:r>
    </w:p>
    <w:p w:rsidR="0091235C" w:rsidRDefault="0091235C" w:rsidP="00584C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1235C">
        <w:rPr>
          <w:rFonts w:ascii="Times New Roman" w:hAnsi="Times New Roman"/>
          <w:b/>
          <w:sz w:val="28"/>
          <w:szCs w:val="28"/>
          <w:lang w:val="uk-UA"/>
        </w:rPr>
        <w:t xml:space="preserve">про прийняття в цілому як закону проекту Закону України </w:t>
      </w:r>
    </w:p>
    <w:p w:rsidR="0091235C" w:rsidRDefault="0091235C" w:rsidP="00584C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1235C">
        <w:rPr>
          <w:rFonts w:ascii="Times New Roman" w:hAnsi="Times New Roman"/>
          <w:b/>
          <w:sz w:val="28"/>
          <w:szCs w:val="28"/>
          <w:lang w:val="uk-UA"/>
        </w:rPr>
        <w:t xml:space="preserve">«Про внесення змін до деяких законодавчих актів України щодо обігу земель сільськогосподарського призначення </w:t>
      </w:r>
    </w:p>
    <w:p w:rsidR="00131C63" w:rsidRPr="00131C63" w:rsidRDefault="0091235C" w:rsidP="00584C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1235C">
        <w:rPr>
          <w:rFonts w:ascii="Times New Roman" w:hAnsi="Times New Roman"/>
          <w:b/>
          <w:sz w:val="28"/>
          <w:szCs w:val="28"/>
          <w:lang w:val="uk-UA"/>
        </w:rPr>
        <w:t>(реєстраційний № 2178-10 від 10.10.2019)</w:t>
      </w:r>
      <w:r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131C63" w:rsidRPr="00507C93" w:rsidRDefault="00131C63" w:rsidP="00584CA6">
      <w:pPr>
        <w:spacing w:before="240" w:after="0" w:line="240" w:lineRule="auto"/>
        <w:jc w:val="center"/>
        <w:rPr>
          <w:rFonts w:ascii="Times New Roman" w:hAnsi="Times New Roman"/>
          <w:b/>
          <w:sz w:val="8"/>
          <w:szCs w:val="8"/>
          <w:lang w:val="uk-UA" w:eastAsia="uk-UA"/>
        </w:rPr>
      </w:pPr>
    </w:p>
    <w:p w:rsidR="00131C63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проекту постанови</w:t>
      </w:r>
    </w:p>
    <w:p w:rsidR="00131C63" w:rsidRPr="0091235C" w:rsidRDefault="002C68E6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3</w:t>
      </w:r>
      <w:r w:rsidRPr="002C68E6">
        <w:rPr>
          <w:rFonts w:ascii="Times New Roman" w:hAnsi="Times New Roman"/>
          <w:bCs/>
          <w:sz w:val="28"/>
          <w:szCs w:val="28"/>
          <w:lang w:val="uk-UA"/>
        </w:rPr>
        <w:t>1</w:t>
      </w:r>
      <w:r w:rsidR="008765EB">
        <w:rPr>
          <w:rFonts w:ascii="Times New Roman" w:hAnsi="Times New Roman"/>
          <w:bCs/>
          <w:sz w:val="28"/>
          <w:szCs w:val="28"/>
          <w:lang w:val="uk-UA"/>
        </w:rPr>
        <w:t xml:space="preserve"> березня</w:t>
      </w:r>
      <w:r w:rsidR="00131C63" w:rsidRPr="009A34F5">
        <w:rPr>
          <w:rFonts w:ascii="Times New Roman" w:hAnsi="Times New Roman"/>
          <w:bCs/>
          <w:sz w:val="28"/>
          <w:szCs w:val="28"/>
          <w:lang w:val="uk-UA"/>
        </w:rPr>
        <w:t xml:space="preserve"> 20</w:t>
      </w:r>
      <w:r w:rsidR="0091235C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131C63" w:rsidRPr="009A34F5">
        <w:rPr>
          <w:rFonts w:ascii="Times New Roman" w:hAnsi="Times New Roman"/>
          <w:bCs/>
          <w:sz w:val="28"/>
          <w:szCs w:val="28"/>
          <w:lang w:val="uk-UA"/>
        </w:rPr>
        <w:t xml:space="preserve"> року Верховна Рада України ухвалила ріше</w:t>
      </w:r>
      <w:bookmarkStart w:id="0" w:name="_GoBack"/>
      <w:bookmarkEnd w:id="0"/>
      <w:r w:rsidR="00131C63" w:rsidRPr="009A34F5">
        <w:rPr>
          <w:rFonts w:ascii="Times New Roman" w:hAnsi="Times New Roman"/>
          <w:bCs/>
          <w:sz w:val="28"/>
          <w:szCs w:val="28"/>
          <w:lang w:val="uk-UA"/>
        </w:rPr>
        <w:t xml:space="preserve">ння про прийняття в цілому як закону України проекту </w:t>
      </w:r>
      <w:r w:rsidR="00131C63" w:rsidRPr="009A34F5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91235C" w:rsidRPr="0091235C">
        <w:rPr>
          <w:rFonts w:ascii="Times New Roman" w:hAnsi="Times New Roman"/>
          <w:sz w:val="28"/>
          <w:szCs w:val="28"/>
          <w:lang w:val="uk-UA"/>
        </w:rPr>
        <w:t>«Про внесення змін до деяких законодавчих актів України щодо обігу земель сільськогосподарського призначення (реєстраційний № 2178-10 від 10.10.2019)»</w:t>
      </w:r>
      <w:r w:rsidR="00131C63" w:rsidRPr="009A34F5">
        <w:rPr>
          <w:rFonts w:ascii="Times New Roman" w:hAnsi="Times New Roman"/>
          <w:sz w:val="28"/>
          <w:szCs w:val="28"/>
          <w:lang w:val="uk-UA"/>
        </w:rPr>
        <w:t>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Під час ухвалення парламентом зазначеного рішення було допущено порушення ряду вимог Конституції України та Регламенту Верховної Ради України щодо процедури прийняття парламентом законів.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Конституція України має найвищу юридичну силу; закони та інші нормативно-правові акти приймаються на основі Конституції України і повинні відповідати їй (частина друга статті 8 Основного Закону держави).</w:t>
      </w:r>
    </w:p>
    <w:p w:rsid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Згідно з частиною п’ятою статті 83 Конституції України порядок роботи парламенту встановлюється Регламентом Верховної Ради України.</w:t>
      </w:r>
    </w:p>
    <w:p w:rsidR="00797325" w:rsidRPr="00797325" w:rsidRDefault="0079732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Так, с</w:t>
      </w:r>
      <w:r w:rsidRPr="00797325">
        <w:rPr>
          <w:rFonts w:ascii="Times New Roman" w:hAnsi="Times New Roman"/>
          <w:bCs/>
          <w:sz w:val="28"/>
          <w:szCs w:val="28"/>
          <w:lang w:val="uk-UA"/>
        </w:rPr>
        <w:t>тат</w:t>
      </w:r>
      <w:r w:rsidR="001A66E0">
        <w:rPr>
          <w:rFonts w:ascii="Times New Roman" w:hAnsi="Times New Roman"/>
          <w:bCs/>
          <w:sz w:val="28"/>
          <w:szCs w:val="28"/>
          <w:lang w:val="uk-UA"/>
        </w:rPr>
        <w:t>тями</w:t>
      </w:r>
      <w:r w:rsidRPr="00797325">
        <w:rPr>
          <w:rFonts w:ascii="Times New Roman" w:hAnsi="Times New Roman"/>
          <w:bCs/>
          <w:sz w:val="28"/>
          <w:szCs w:val="28"/>
          <w:lang w:val="uk-UA"/>
        </w:rPr>
        <w:t xml:space="preserve"> 116</w:t>
      </w:r>
      <w:r w:rsidR="001A66E0">
        <w:rPr>
          <w:rFonts w:ascii="Times New Roman" w:hAnsi="Times New Roman"/>
          <w:bCs/>
          <w:sz w:val="28"/>
          <w:szCs w:val="28"/>
          <w:lang w:val="uk-UA"/>
        </w:rPr>
        <w:t xml:space="preserve"> та </w:t>
      </w:r>
      <w:r w:rsidRPr="00797325">
        <w:t xml:space="preserve"> </w:t>
      </w:r>
      <w:r w:rsidR="001A66E0" w:rsidRPr="00797325">
        <w:rPr>
          <w:rFonts w:ascii="Times New Roman" w:hAnsi="Times New Roman"/>
          <w:bCs/>
          <w:sz w:val="28"/>
          <w:szCs w:val="28"/>
          <w:lang w:val="uk-UA"/>
        </w:rPr>
        <w:t>118</w:t>
      </w:r>
      <w:r w:rsidR="001A66E0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97325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Pr="00797325">
        <w:t xml:space="preserve"> </w:t>
      </w:r>
      <w:r w:rsidR="001A66E0">
        <w:rPr>
          <w:rFonts w:ascii="Times New Roman" w:hAnsi="Times New Roman"/>
          <w:bCs/>
          <w:sz w:val="28"/>
          <w:szCs w:val="28"/>
          <w:lang w:val="uk-UA"/>
        </w:rPr>
        <w:t>визначено с</w:t>
      </w:r>
      <w:r w:rsidRPr="00797325">
        <w:rPr>
          <w:rFonts w:ascii="Times New Roman" w:hAnsi="Times New Roman"/>
          <w:bCs/>
          <w:sz w:val="28"/>
          <w:szCs w:val="28"/>
          <w:lang w:val="uk-UA"/>
        </w:rPr>
        <w:t>троки подання пропозицій і поправок до законопроекту, який готується до другого читання</w:t>
      </w:r>
      <w:r w:rsidR="001A66E0">
        <w:rPr>
          <w:rFonts w:ascii="Times New Roman" w:hAnsi="Times New Roman"/>
          <w:bCs/>
          <w:sz w:val="28"/>
          <w:szCs w:val="28"/>
          <w:lang w:val="uk-UA"/>
        </w:rPr>
        <w:t xml:space="preserve"> та </w:t>
      </w:r>
      <w:r>
        <w:rPr>
          <w:rFonts w:ascii="Times New Roman" w:hAnsi="Times New Roman"/>
          <w:bCs/>
          <w:sz w:val="28"/>
          <w:szCs w:val="28"/>
          <w:lang w:val="uk-UA"/>
        </w:rPr>
        <w:t>встановлено вимоги до змісту</w:t>
      </w:r>
      <w:r w:rsidRPr="00797325">
        <w:rPr>
          <w:rFonts w:ascii="Times New Roman" w:hAnsi="Times New Roman"/>
          <w:bCs/>
          <w:sz w:val="28"/>
          <w:szCs w:val="28"/>
          <w:lang w:val="uk-UA"/>
        </w:rPr>
        <w:t xml:space="preserve"> порівняльної таблиці законопроекту, підготовленого до другого читання</w:t>
      </w:r>
      <w:r>
        <w:rPr>
          <w:rFonts w:ascii="Times New Roman" w:hAnsi="Times New Roman"/>
          <w:bCs/>
          <w:sz w:val="28"/>
          <w:szCs w:val="28"/>
          <w:lang w:val="uk-UA"/>
        </w:rPr>
        <w:t>, зокрема, з</w:t>
      </w:r>
      <w:r w:rsidRPr="00797325">
        <w:rPr>
          <w:rFonts w:ascii="Times New Roman" w:hAnsi="Times New Roman"/>
          <w:bCs/>
          <w:sz w:val="28"/>
          <w:szCs w:val="28"/>
          <w:lang w:val="uk-UA"/>
        </w:rPr>
        <w:t>аконопроект, підготовлений до другого читання, подається у вигляді порівняльної таблиці, яка має містити:</w:t>
      </w:r>
    </w:p>
    <w:p w:rsidR="00797325" w:rsidRPr="00797325" w:rsidRDefault="0079732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7325">
        <w:rPr>
          <w:rFonts w:ascii="Times New Roman" w:hAnsi="Times New Roman"/>
          <w:bCs/>
          <w:sz w:val="28"/>
          <w:szCs w:val="28"/>
          <w:lang w:val="uk-UA"/>
        </w:rPr>
        <w:t>1) текст законопроекту, прийнятого за основу;</w:t>
      </w:r>
    </w:p>
    <w:p w:rsidR="00797325" w:rsidRPr="00797325" w:rsidRDefault="0079732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7325">
        <w:rPr>
          <w:rFonts w:ascii="Times New Roman" w:hAnsi="Times New Roman"/>
          <w:bCs/>
          <w:sz w:val="28"/>
          <w:szCs w:val="28"/>
          <w:lang w:val="uk-UA"/>
        </w:rPr>
        <w:t>2) усі внесені та не відкликані пропозиції (можливо, із стислим обґрунтуванням), поправки, що мають суцільну нумерацію і розміщуються на рівні з відповідними статтями законопроекту, із зазначенням ініціаторів їх внесення - суб'єктів права законодавчої ініціативи;</w:t>
      </w:r>
    </w:p>
    <w:p w:rsidR="00797325" w:rsidRPr="00797325" w:rsidRDefault="0079732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7325">
        <w:rPr>
          <w:rFonts w:ascii="Times New Roman" w:hAnsi="Times New Roman"/>
          <w:bCs/>
          <w:sz w:val="28"/>
          <w:szCs w:val="28"/>
          <w:lang w:val="uk-UA"/>
        </w:rPr>
        <w:t>3) висновок головного комітету щодо внесених пропозицій, поправок;</w:t>
      </w:r>
    </w:p>
    <w:p w:rsidR="00797325" w:rsidRPr="00797325" w:rsidRDefault="0079732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7325">
        <w:rPr>
          <w:rFonts w:ascii="Times New Roman" w:hAnsi="Times New Roman"/>
          <w:bCs/>
          <w:sz w:val="28"/>
          <w:szCs w:val="28"/>
          <w:lang w:val="uk-UA"/>
        </w:rPr>
        <w:t>4) остаточну редакцію статей законопроекту, що пропонується головним комітетом для прийняття у другому читанні.</w:t>
      </w:r>
    </w:p>
    <w:p w:rsidR="00797325" w:rsidRDefault="0079732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Частиною другою цієї ж </w:t>
      </w:r>
      <w:r w:rsidR="001A66E0">
        <w:rPr>
          <w:rFonts w:ascii="Times New Roman" w:hAnsi="Times New Roman"/>
          <w:bCs/>
          <w:sz w:val="28"/>
          <w:szCs w:val="28"/>
          <w:lang w:val="uk-UA"/>
        </w:rPr>
        <w:t>статті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встановлено, що я</w:t>
      </w:r>
      <w:r w:rsidRPr="00797325">
        <w:rPr>
          <w:rFonts w:ascii="Times New Roman" w:hAnsi="Times New Roman"/>
          <w:bCs/>
          <w:sz w:val="28"/>
          <w:szCs w:val="28"/>
          <w:lang w:val="uk-UA"/>
        </w:rPr>
        <w:t>кщо з тих чи інших причин не всі пропозиції, поправки включені до порівняльної таблиці, головним комітетом готується і подається додаткова порівняльна таблиця.</w:t>
      </w:r>
    </w:p>
    <w:p w:rsidR="00797325" w:rsidRDefault="001A66E0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lastRenderedPageBreak/>
        <w:t>Однак</w:t>
      </w:r>
      <w:r w:rsidR="00712944">
        <w:rPr>
          <w:rFonts w:ascii="Times New Roman" w:hAnsi="Times New Roman"/>
          <w:bCs/>
          <w:sz w:val="28"/>
          <w:szCs w:val="28"/>
          <w:lang w:val="uk-UA"/>
        </w:rPr>
        <w:t>,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всупереч наведеній нормі головним комітетом не підготовлено додаткової порівняльної таблиці </w:t>
      </w:r>
      <w:r w:rsidR="00712944">
        <w:rPr>
          <w:rFonts w:ascii="Times New Roman" w:hAnsi="Times New Roman"/>
          <w:bCs/>
          <w:sz w:val="28"/>
          <w:szCs w:val="28"/>
          <w:lang w:val="uk-UA"/>
        </w:rPr>
        <w:t xml:space="preserve">з урахуванням пропозицій (поправок) народних депутатів України, які не були </w:t>
      </w:r>
      <w:r w:rsidR="00712944" w:rsidRPr="00712944">
        <w:rPr>
          <w:rFonts w:ascii="Times New Roman" w:hAnsi="Times New Roman"/>
          <w:bCs/>
          <w:sz w:val="28"/>
          <w:szCs w:val="28"/>
          <w:lang w:val="uk-UA"/>
        </w:rPr>
        <w:t>включені до порівняльної таблиці</w:t>
      </w:r>
      <w:r w:rsidR="00712944">
        <w:rPr>
          <w:rFonts w:ascii="Times New Roman" w:hAnsi="Times New Roman"/>
          <w:bCs/>
          <w:sz w:val="28"/>
          <w:szCs w:val="28"/>
          <w:lang w:val="uk-UA"/>
        </w:rPr>
        <w:t xml:space="preserve"> законопроекту,</w:t>
      </w:r>
      <w:r w:rsidR="00712944" w:rsidRPr="00712944">
        <w:t xml:space="preserve"> </w:t>
      </w:r>
      <w:r w:rsidR="00712944" w:rsidRPr="00712944">
        <w:rPr>
          <w:rFonts w:ascii="Times New Roman" w:hAnsi="Times New Roman"/>
          <w:bCs/>
          <w:sz w:val="28"/>
          <w:szCs w:val="28"/>
          <w:lang w:val="uk-UA"/>
        </w:rPr>
        <w:t>що пропонується головним комітетом для прийняття у другому читанні</w:t>
      </w:r>
      <w:r w:rsidR="00712944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797325" w:rsidRDefault="00712944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Зокрема, згідно зі стенограмою засідання </w:t>
      </w:r>
      <w:r w:rsidRPr="00712944">
        <w:rPr>
          <w:rFonts w:ascii="Times New Roman" w:hAnsi="Times New Roman"/>
          <w:bCs/>
          <w:sz w:val="28"/>
          <w:szCs w:val="28"/>
          <w:lang w:val="uk-UA"/>
        </w:rPr>
        <w:t xml:space="preserve">Комітету </w:t>
      </w:r>
      <w:r w:rsidR="0008293D">
        <w:rPr>
          <w:rFonts w:ascii="Times New Roman" w:hAnsi="Times New Roman"/>
          <w:bCs/>
          <w:sz w:val="28"/>
          <w:szCs w:val="28"/>
          <w:lang w:val="uk-UA"/>
        </w:rPr>
        <w:t xml:space="preserve">з питань аграрної та земельної </w:t>
      </w:r>
      <w:r w:rsidRPr="00712944">
        <w:rPr>
          <w:rFonts w:ascii="Times New Roman" w:hAnsi="Times New Roman"/>
          <w:bCs/>
          <w:sz w:val="28"/>
          <w:szCs w:val="28"/>
          <w:lang w:val="uk-UA"/>
        </w:rPr>
        <w:t xml:space="preserve">політики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 w:rsidRPr="00712944">
        <w:rPr>
          <w:rFonts w:ascii="Times New Roman" w:hAnsi="Times New Roman"/>
          <w:bCs/>
          <w:sz w:val="28"/>
          <w:szCs w:val="28"/>
          <w:lang w:val="uk-UA"/>
        </w:rPr>
        <w:t>18 грудня 2019 року</w:t>
      </w:r>
      <w:r w:rsidRPr="00712944">
        <w:t xml:space="preserve"> </w:t>
      </w:r>
      <w:r>
        <w:rPr>
          <w:lang w:val="uk-UA"/>
        </w:rPr>
        <w:t>(</w:t>
      </w:r>
      <w:hyperlink r:id="rId9" w:history="1">
        <w:r w:rsidRPr="00190A3B">
          <w:rPr>
            <w:rStyle w:val="a7"/>
            <w:rFonts w:ascii="Times New Roman" w:hAnsi="Times New Roman"/>
            <w:bCs/>
            <w:sz w:val="28"/>
            <w:szCs w:val="28"/>
            <w:lang w:val="uk-UA"/>
          </w:rPr>
          <w:t>http://komagropolit.rada.gov.ua/news/zasidKomit/stenogr_zk/73773.html</w:t>
        </w:r>
      </w:hyperlink>
      <w:r>
        <w:rPr>
          <w:rFonts w:ascii="Times New Roman" w:hAnsi="Times New Roman"/>
          <w:bCs/>
          <w:sz w:val="28"/>
          <w:szCs w:val="28"/>
          <w:lang w:val="uk-UA"/>
        </w:rPr>
        <w:t xml:space="preserve">) під час засідання народними депутатами України піднімалось питання про безпідставне </w:t>
      </w:r>
      <w:r w:rsidR="0008293D">
        <w:rPr>
          <w:rFonts w:ascii="Times New Roman" w:hAnsi="Times New Roman"/>
          <w:bCs/>
          <w:sz w:val="28"/>
          <w:szCs w:val="28"/>
          <w:lang w:val="uk-UA"/>
        </w:rPr>
        <w:t>не в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ключення </w:t>
      </w:r>
      <w:r w:rsidR="0008293D">
        <w:rPr>
          <w:rFonts w:ascii="Times New Roman" w:hAnsi="Times New Roman"/>
          <w:bCs/>
          <w:sz w:val="28"/>
          <w:szCs w:val="28"/>
          <w:lang w:val="uk-UA"/>
        </w:rPr>
        <w:t>до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таблиці законопроекту </w:t>
      </w:r>
      <w:r w:rsidRPr="00712944">
        <w:rPr>
          <w:rFonts w:ascii="Times New Roman" w:hAnsi="Times New Roman"/>
          <w:bCs/>
          <w:sz w:val="28"/>
          <w:szCs w:val="28"/>
          <w:lang w:val="uk-UA"/>
        </w:rPr>
        <w:t>«Про внесення змін до деяких законодавчих актів України щодо обігу земель сільськогосподарського призначення (реєстраційний № 2178-10 від 10.10.2019)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поданих ними в установленому порядку пропозицій (поправок).</w:t>
      </w:r>
    </w:p>
    <w:p w:rsidR="0008293D" w:rsidRDefault="0008293D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Для прикладу, згідно з наведеною стенограмою засідання комітету народний депутат України Колтунович О.С. стверджує, що з </w:t>
      </w:r>
      <w:r w:rsidRPr="0008293D">
        <w:rPr>
          <w:rFonts w:ascii="Times New Roman" w:hAnsi="Times New Roman"/>
          <w:bCs/>
          <w:sz w:val="28"/>
          <w:szCs w:val="28"/>
          <w:lang w:val="uk-UA"/>
        </w:rPr>
        <w:t>520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поданих ним поправок до порівняльної таблиці було включено лише </w:t>
      </w:r>
      <w:r w:rsidRPr="0008293D">
        <w:rPr>
          <w:rFonts w:ascii="Times New Roman" w:hAnsi="Times New Roman"/>
          <w:bCs/>
          <w:sz w:val="28"/>
          <w:szCs w:val="28"/>
          <w:lang w:val="uk-UA"/>
        </w:rPr>
        <w:t>98 правок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507C93" w:rsidRDefault="0008293D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З огляду на це, та відповідно до вимог частини другої статті 118 </w:t>
      </w:r>
      <w:r w:rsidRPr="0008293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08293D">
        <w:rPr>
          <w:rFonts w:ascii="Times New Roman" w:hAnsi="Times New Roman"/>
          <w:bCs/>
          <w:sz w:val="28"/>
          <w:szCs w:val="28"/>
          <w:lang w:val="uk-UA"/>
        </w:rPr>
        <w:t>Комітет з питань аграрної та земельної політики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мав би підготувати </w:t>
      </w:r>
      <w:r w:rsidRPr="0008293D">
        <w:rPr>
          <w:rFonts w:ascii="Times New Roman" w:hAnsi="Times New Roman"/>
          <w:bCs/>
          <w:sz w:val="28"/>
          <w:szCs w:val="28"/>
          <w:lang w:val="uk-UA"/>
        </w:rPr>
        <w:t>додатков</w:t>
      </w:r>
      <w:r>
        <w:rPr>
          <w:rFonts w:ascii="Times New Roman" w:hAnsi="Times New Roman"/>
          <w:bCs/>
          <w:sz w:val="28"/>
          <w:szCs w:val="28"/>
          <w:lang w:val="uk-UA"/>
        </w:rPr>
        <w:t>у</w:t>
      </w:r>
      <w:r w:rsidRPr="0008293D">
        <w:rPr>
          <w:rFonts w:ascii="Times New Roman" w:hAnsi="Times New Roman"/>
          <w:bCs/>
          <w:sz w:val="28"/>
          <w:szCs w:val="28"/>
          <w:lang w:val="uk-UA"/>
        </w:rPr>
        <w:t xml:space="preserve"> порівняльн</w:t>
      </w:r>
      <w:r>
        <w:rPr>
          <w:rFonts w:ascii="Times New Roman" w:hAnsi="Times New Roman"/>
          <w:bCs/>
          <w:sz w:val="28"/>
          <w:szCs w:val="28"/>
          <w:lang w:val="uk-UA"/>
        </w:rPr>
        <w:t>у</w:t>
      </w:r>
      <w:r w:rsidRPr="0008293D">
        <w:rPr>
          <w:rFonts w:ascii="Times New Roman" w:hAnsi="Times New Roman"/>
          <w:bCs/>
          <w:sz w:val="28"/>
          <w:szCs w:val="28"/>
          <w:lang w:val="uk-UA"/>
        </w:rPr>
        <w:t xml:space="preserve"> таблиц</w:t>
      </w:r>
      <w:r>
        <w:rPr>
          <w:rFonts w:ascii="Times New Roman" w:hAnsi="Times New Roman"/>
          <w:bCs/>
          <w:sz w:val="28"/>
          <w:szCs w:val="28"/>
          <w:lang w:val="uk-UA"/>
        </w:rPr>
        <w:t>ю</w:t>
      </w:r>
      <w:r w:rsidR="00507C93">
        <w:rPr>
          <w:rFonts w:ascii="Times New Roman" w:hAnsi="Times New Roman"/>
          <w:bCs/>
          <w:sz w:val="28"/>
          <w:szCs w:val="28"/>
          <w:lang w:val="uk-UA"/>
        </w:rPr>
        <w:t>,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77226">
        <w:rPr>
          <w:rFonts w:ascii="Times New Roman" w:hAnsi="Times New Roman"/>
          <w:bCs/>
          <w:sz w:val="28"/>
          <w:szCs w:val="28"/>
          <w:lang w:val="uk-UA"/>
        </w:rPr>
        <w:t xml:space="preserve">яка б містила </w:t>
      </w:r>
      <w:r w:rsidR="00577226" w:rsidRPr="00577226">
        <w:rPr>
          <w:rFonts w:ascii="Times New Roman" w:hAnsi="Times New Roman"/>
          <w:bCs/>
          <w:sz w:val="28"/>
          <w:szCs w:val="28"/>
          <w:lang w:val="uk-UA"/>
        </w:rPr>
        <w:t>пропозиці</w:t>
      </w:r>
      <w:r w:rsidR="00577226">
        <w:rPr>
          <w:rFonts w:ascii="Times New Roman" w:hAnsi="Times New Roman"/>
          <w:bCs/>
          <w:sz w:val="28"/>
          <w:szCs w:val="28"/>
          <w:lang w:val="uk-UA"/>
        </w:rPr>
        <w:t>ї (поправ</w:t>
      </w:r>
      <w:r w:rsidR="00577226" w:rsidRPr="00577226">
        <w:rPr>
          <w:rFonts w:ascii="Times New Roman" w:hAnsi="Times New Roman"/>
          <w:bCs/>
          <w:sz w:val="28"/>
          <w:szCs w:val="28"/>
          <w:lang w:val="uk-UA"/>
        </w:rPr>
        <w:t>к</w:t>
      </w:r>
      <w:r w:rsidR="00577226">
        <w:rPr>
          <w:rFonts w:ascii="Times New Roman" w:hAnsi="Times New Roman"/>
          <w:bCs/>
          <w:sz w:val="28"/>
          <w:szCs w:val="28"/>
          <w:lang w:val="uk-UA"/>
        </w:rPr>
        <w:t>и</w:t>
      </w:r>
      <w:r w:rsidR="00577226" w:rsidRPr="00577226">
        <w:rPr>
          <w:rFonts w:ascii="Times New Roman" w:hAnsi="Times New Roman"/>
          <w:bCs/>
          <w:sz w:val="28"/>
          <w:szCs w:val="28"/>
          <w:lang w:val="uk-UA"/>
        </w:rPr>
        <w:t>) народних депутатів України, які не були включені до порівняльної таблиці законопроекту, що пропонується головним комітетом для прийняття у другому читанні</w:t>
      </w:r>
      <w:r w:rsidR="00577226" w:rsidRPr="00725898">
        <w:rPr>
          <w:lang w:val="uk-UA"/>
        </w:rPr>
        <w:t xml:space="preserve"> </w:t>
      </w:r>
      <w:r w:rsidR="00577226" w:rsidRPr="00577226">
        <w:rPr>
          <w:rFonts w:ascii="Times New Roman" w:hAnsi="Times New Roman"/>
          <w:bCs/>
          <w:sz w:val="28"/>
          <w:szCs w:val="28"/>
          <w:lang w:val="uk-UA"/>
        </w:rPr>
        <w:t>з тих чи інших причин</w:t>
      </w:r>
      <w:r w:rsidR="00577226">
        <w:rPr>
          <w:rFonts w:ascii="Times New Roman" w:hAnsi="Times New Roman"/>
          <w:bCs/>
          <w:sz w:val="28"/>
          <w:szCs w:val="28"/>
          <w:lang w:val="uk-UA"/>
        </w:rPr>
        <w:t xml:space="preserve">. Проте, на сторінці законопроекту  </w:t>
      </w:r>
      <w:hyperlink r:id="rId10" w:history="1">
        <w:r w:rsidR="00577226" w:rsidRPr="00190A3B">
          <w:rPr>
            <w:rStyle w:val="a7"/>
            <w:rFonts w:ascii="Times New Roman" w:hAnsi="Times New Roman"/>
            <w:bCs/>
            <w:sz w:val="28"/>
            <w:szCs w:val="28"/>
            <w:lang w:val="uk-UA"/>
          </w:rPr>
          <w:t>http://w1.c1.rada.gov.ua/pls/zweb2/webproc4_2?id=&amp;pf3516=2178-10&amp;skl=10</w:t>
        </w:r>
      </w:hyperlink>
      <w:r w:rsidR="00507C93">
        <w:rPr>
          <w:rFonts w:ascii="Times New Roman" w:hAnsi="Times New Roman"/>
          <w:bCs/>
          <w:sz w:val="28"/>
          <w:szCs w:val="28"/>
          <w:lang w:val="uk-UA"/>
        </w:rPr>
        <w:t xml:space="preserve"> додаткова порівняльна таблиця до </w:t>
      </w:r>
      <w:r w:rsidR="00507C93" w:rsidRPr="00507C93">
        <w:rPr>
          <w:rFonts w:ascii="Times New Roman" w:hAnsi="Times New Roman"/>
          <w:bCs/>
          <w:sz w:val="28"/>
          <w:szCs w:val="28"/>
          <w:lang w:val="uk-UA"/>
        </w:rPr>
        <w:t>законопроекту «Про внесення змін до деяких законодавчих актів України щодо обігу земель сільськогосподарського призначення (реєстраційний № 2178-10 від 10.10.2019)</w:t>
      </w:r>
      <w:r w:rsidR="00507C93">
        <w:rPr>
          <w:rFonts w:ascii="Times New Roman" w:hAnsi="Times New Roman"/>
          <w:bCs/>
          <w:sz w:val="28"/>
          <w:szCs w:val="28"/>
          <w:lang w:val="uk-UA"/>
        </w:rPr>
        <w:t xml:space="preserve"> відсутня. Це свідчить про грубе порушення </w:t>
      </w:r>
      <w:r w:rsidR="00507C93" w:rsidRPr="00507C93">
        <w:rPr>
          <w:rFonts w:ascii="Times New Roman" w:hAnsi="Times New Roman"/>
          <w:bCs/>
          <w:sz w:val="28"/>
          <w:szCs w:val="28"/>
          <w:lang w:val="uk-UA"/>
        </w:rPr>
        <w:t>Комітет</w:t>
      </w:r>
      <w:r w:rsidR="00507C93">
        <w:rPr>
          <w:rFonts w:ascii="Times New Roman" w:hAnsi="Times New Roman"/>
          <w:bCs/>
          <w:sz w:val="28"/>
          <w:szCs w:val="28"/>
          <w:lang w:val="uk-UA"/>
        </w:rPr>
        <w:t>ом</w:t>
      </w:r>
      <w:r w:rsidR="00507C93" w:rsidRPr="00507C93">
        <w:rPr>
          <w:rFonts w:ascii="Times New Roman" w:hAnsi="Times New Roman"/>
          <w:bCs/>
          <w:sz w:val="28"/>
          <w:szCs w:val="28"/>
          <w:lang w:val="uk-UA"/>
        </w:rPr>
        <w:t xml:space="preserve"> з питань аграрної та земельної політики вимог частини другої статті 118 Регламенту Верховної Ради України</w:t>
      </w:r>
      <w:r w:rsidR="00507C93">
        <w:rPr>
          <w:rFonts w:ascii="Times New Roman" w:hAnsi="Times New Roman"/>
          <w:bCs/>
          <w:sz w:val="28"/>
          <w:szCs w:val="28"/>
          <w:lang w:val="uk-UA"/>
        </w:rPr>
        <w:t xml:space="preserve">. Разом з цим, внаслідок вищенаведених дій головного комітету народні депутати були позбавлені конституційного права </w:t>
      </w:r>
      <w:r w:rsidR="00507C93" w:rsidRPr="00507C93">
        <w:rPr>
          <w:rFonts w:ascii="Times New Roman" w:hAnsi="Times New Roman"/>
          <w:bCs/>
          <w:sz w:val="28"/>
          <w:szCs w:val="28"/>
          <w:lang w:val="uk-UA"/>
        </w:rPr>
        <w:t xml:space="preserve">законодавчої ініціативи, передбачене у статті 93 Конституції України, </w:t>
      </w:r>
      <w:r w:rsidR="00507C93">
        <w:rPr>
          <w:rFonts w:ascii="Times New Roman" w:hAnsi="Times New Roman"/>
          <w:bCs/>
          <w:sz w:val="28"/>
          <w:szCs w:val="28"/>
          <w:lang w:val="uk-UA"/>
        </w:rPr>
        <w:t xml:space="preserve">яке </w:t>
      </w:r>
      <w:r w:rsidR="00507C93" w:rsidRPr="00507C93">
        <w:rPr>
          <w:rFonts w:ascii="Times New Roman" w:hAnsi="Times New Roman"/>
          <w:bCs/>
          <w:sz w:val="28"/>
          <w:szCs w:val="28"/>
          <w:lang w:val="uk-UA"/>
        </w:rPr>
        <w:t xml:space="preserve">безпосередньо кореспондується з конституційним обов’язком парламенту розглянути внесені проекти законів, </w:t>
      </w:r>
      <w:r w:rsidR="00507C93" w:rsidRPr="009C3530">
        <w:rPr>
          <w:rFonts w:ascii="Times New Roman" w:hAnsi="Times New Roman"/>
          <w:bCs/>
          <w:i/>
          <w:sz w:val="28"/>
          <w:szCs w:val="28"/>
          <w:u w:val="single"/>
          <w:lang w:val="uk-UA"/>
        </w:rPr>
        <w:t>пропозиції до них</w:t>
      </w:r>
      <w:r w:rsidR="00507C93" w:rsidRPr="009C3530">
        <w:rPr>
          <w:rFonts w:ascii="Times New Roman" w:hAnsi="Times New Roman"/>
          <w:bCs/>
          <w:i/>
          <w:sz w:val="28"/>
          <w:szCs w:val="28"/>
          <w:lang w:val="uk-UA"/>
        </w:rPr>
        <w:t>,</w:t>
      </w:r>
      <w:r w:rsidR="00507C93" w:rsidRPr="00507C93">
        <w:rPr>
          <w:rFonts w:ascii="Times New Roman" w:hAnsi="Times New Roman"/>
          <w:bCs/>
          <w:sz w:val="28"/>
          <w:szCs w:val="28"/>
          <w:lang w:val="uk-UA"/>
        </w:rPr>
        <w:t xml:space="preserve"> а також прийняти чи відхилити їх шляхом особистого голосування народних депутатів України.</w:t>
      </w:r>
    </w:p>
    <w:p w:rsidR="00A506C5" w:rsidRDefault="00507C93" w:rsidP="00584CA6">
      <w:pPr>
        <w:spacing w:before="240"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Крім того, відповідно до 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>частини 2 статті 114 Регламенту, Верховна Рада після прийняття законопроекту за основу може прийняти рішення про прийняття законопроекту в цілому, за умови дотримання вимог цього Регламенту (частина четверта статті 102).</w:t>
      </w:r>
    </w:p>
    <w:p w:rsidR="00A506C5" w:rsidRDefault="003D43AA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Проте, п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ід час розгляду проекту Закону України 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032E91" w:rsidRPr="00032E91">
        <w:rPr>
          <w:rFonts w:ascii="Times New Roman" w:hAnsi="Times New Roman"/>
          <w:bCs/>
          <w:sz w:val="28"/>
          <w:szCs w:val="28"/>
          <w:lang w:val="uk-UA"/>
        </w:rPr>
        <w:t>Про внесення змін до деяких законодавчих актів України щодо обігу земель сільськогосподарського призначення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032E91" w:rsidRPr="00032E91">
        <w:rPr>
          <w:rFonts w:ascii="Times New Roman" w:hAnsi="Times New Roman"/>
          <w:bCs/>
          <w:sz w:val="28"/>
          <w:szCs w:val="28"/>
          <w:lang w:val="uk-UA"/>
        </w:rPr>
        <w:t xml:space="preserve"> (реєстрац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>ійний № 2178-10 від 10.10.2019)</w:t>
      </w:r>
      <w:r w:rsidR="00973F5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під час пленарного засідання </w:t>
      </w:r>
      <w:r w:rsidR="002C68E6">
        <w:rPr>
          <w:rFonts w:ascii="Times New Roman" w:hAnsi="Times New Roman"/>
          <w:bCs/>
          <w:sz w:val="28"/>
          <w:szCs w:val="28"/>
          <w:lang w:val="uk-UA"/>
        </w:rPr>
        <w:t>31</w:t>
      </w:r>
      <w:r w:rsidR="008765EB">
        <w:rPr>
          <w:rFonts w:ascii="Times New Roman" w:hAnsi="Times New Roman"/>
          <w:bCs/>
          <w:sz w:val="28"/>
          <w:szCs w:val="28"/>
          <w:lang w:val="uk-UA"/>
        </w:rPr>
        <w:t xml:space="preserve"> березня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 року народними депутатами України було висловлено ряд зауважень до змісту законопроекту, однак в порушення норм Регламенту, 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lastRenderedPageBreak/>
        <w:t>зазначені зауваження були проігноровані Головою Верховної Ради України та законопроект був поставлений на голосування в цілому.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Відпові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 xml:space="preserve">дно до ч. 1 ст. 48 Регламенту, 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>рішення Верховної Ради можуть бути скасовані Верховною Радою до підписання відповідного акту Верховної Ради Головою Верховної Ради України.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У відповідності до статті 19 Конституції України,  правовий порядок в Україні ґрунтується на засадах, відповідно до яких ніхто не може бути примушений робити те, що не передбачено законодавством.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Враховуючи наведене, рішення Верховної Ради України від </w:t>
      </w:r>
      <w:r w:rsidR="002C68E6">
        <w:rPr>
          <w:rFonts w:ascii="Times New Roman" w:hAnsi="Times New Roman"/>
          <w:bCs/>
          <w:sz w:val="28"/>
          <w:szCs w:val="28"/>
          <w:lang w:val="uk-UA"/>
        </w:rPr>
        <w:t>31</w:t>
      </w:r>
      <w:r w:rsidR="001C191D">
        <w:rPr>
          <w:rFonts w:ascii="Times New Roman" w:hAnsi="Times New Roman"/>
          <w:bCs/>
          <w:sz w:val="28"/>
          <w:szCs w:val="28"/>
          <w:lang w:val="uk-UA"/>
        </w:rPr>
        <w:t xml:space="preserve"> березня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 xml:space="preserve"> 2020 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 року про прийняття в цілому як закону проекту Закону України </w:t>
      </w:r>
      <w:r w:rsidR="00032E91" w:rsidRPr="00032E91">
        <w:rPr>
          <w:rFonts w:ascii="Times New Roman" w:hAnsi="Times New Roman"/>
          <w:bCs/>
          <w:sz w:val="28"/>
          <w:szCs w:val="28"/>
          <w:lang w:val="uk-UA"/>
        </w:rPr>
        <w:t>«Про внесення змін до деяких законодавчих актів України щодо обігу земель сільськогосподарського призначення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032E91" w:rsidRPr="00032E91">
        <w:rPr>
          <w:rFonts w:ascii="Times New Roman" w:hAnsi="Times New Roman"/>
          <w:bCs/>
          <w:sz w:val="28"/>
          <w:szCs w:val="28"/>
          <w:lang w:val="uk-UA"/>
        </w:rPr>
        <w:t xml:space="preserve"> (реєстраці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>йний № 2178-10 від 10.10.2019)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 має бути скасоване у порядку, передбаченому частиною першою статті 48 Регламенту Верховної Ради України, відповідно до якої рішення Верховної Ради України можуть бути скасовані парламентом до підписання відповідного акту Головою Верховної Ради України.  </w:t>
      </w:r>
    </w:p>
    <w:p w:rsidR="000D5AF2" w:rsidRPr="00507C93" w:rsidRDefault="000D5AF2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8"/>
          <w:szCs w:val="8"/>
          <w:lang w:val="uk-UA"/>
        </w:rPr>
      </w:pPr>
    </w:p>
    <w:p w:rsidR="00131C63" w:rsidRPr="009A74CC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Мета і завдання прийняття 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проекту постанови</w:t>
      </w:r>
    </w:p>
    <w:p w:rsidR="00131C63" w:rsidRDefault="00131C63" w:rsidP="00584CA6">
      <w:pPr>
        <w:pStyle w:val="HTML"/>
        <w:spacing w:before="240"/>
        <w:ind w:firstLine="5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0D5AF2">
        <w:rPr>
          <w:rFonts w:ascii="Times New Roman" w:hAnsi="Times New Roman"/>
          <w:sz w:val="28"/>
          <w:szCs w:val="28"/>
          <w:lang w:val="uk-UA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 xml:space="preserve">останови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має за мету </w:t>
      </w:r>
      <w:r w:rsidRPr="00B860CB">
        <w:rPr>
          <w:rFonts w:ascii="Times New Roman" w:hAnsi="Times New Roman"/>
          <w:sz w:val="28"/>
          <w:szCs w:val="28"/>
          <w:lang w:val="uk-UA"/>
        </w:rPr>
        <w:t>скасува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ти 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 рішення Верховної Ради України від </w:t>
      </w:r>
      <w:r w:rsidR="002C68E6">
        <w:rPr>
          <w:rFonts w:ascii="Times New Roman" w:hAnsi="Times New Roman"/>
          <w:sz w:val="28"/>
          <w:szCs w:val="28"/>
          <w:lang w:val="uk-UA"/>
        </w:rPr>
        <w:t>31</w:t>
      </w:r>
      <w:r w:rsidR="0079025F">
        <w:rPr>
          <w:rFonts w:ascii="Times New Roman" w:hAnsi="Times New Roman"/>
          <w:sz w:val="28"/>
          <w:szCs w:val="28"/>
          <w:lang w:val="uk-UA"/>
        </w:rPr>
        <w:t xml:space="preserve"> березня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2020</w:t>
      </w:r>
      <w:r w:rsidR="00032E91" w:rsidRPr="00032E9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року </w:t>
      </w:r>
      <w:r w:rsidR="00F32676" w:rsidRPr="009A34F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 прийняття в цілому як закону України проекту </w:t>
      </w:r>
      <w:r w:rsidR="00F32676" w:rsidRPr="009A34F5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</w:t>
      </w:r>
      <w:r w:rsidR="00032E91" w:rsidRPr="00032E91">
        <w:rPr>
          <w:rFonts w:ascii="Times New Roman" w:hAnsi="Times New Roman"/>
          <w:sz w:val="28"/>
          <w:szCs w:val="28"/>
          <w:lang w:val="uk-UA"/>
        </w:rPr>
        <w:t xml:space="preserve">«Про внесення змін до деяких законодавчих актів України щодо обігу земель сільськогосподарського призначення» (реєстраційний 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 w:rsidR="00032E91" w:rsidRPr="00032E91">
        <w:rPr>
          <w:rFonts w:ascii="Times New Roman" w:hAnsi="Times New Roman"/>
          <w:sz w:val="28"/>
          <w:szCs w:val="28"/>
          <w:lang w:val="uk-UA"/>
        </w:rPr>
        <w:t>№ 2178-10 від 10.10.2019)</w:t>
      </w:r>
      <w:r w:rsidR="00F32676" w:rsidRPr="009A34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5AF2" w:rsidRPr="00507C93" w:rsidRDefault="000D5AF2" w:rsidP="00584CA6">
      <w:pPr>
        <w:pStyle w:val="HTML"/>
        <w:spacing w:before="240"/>
        <w:ind w:firstLine="550"/>
        <w:jc w:val="both"/>
        <w:rPr>
          <w:rFonts w:ascii="Times New Roman" w:hAnsi="Times New Roman"/>
          <w:sz w:val="8"/>
          <w:szCs w:val="8"/>
          <w:lang w:val="uk-UA"/>
        </w:rPr>
      </w:pPr>
    </w:p>
    <w:p w:rsidR="00131C63" w:rsidRPr="009A74CC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постанови</w:t>
      </w:r>
    </w:p>
    <w:p w:rsidR="00131C63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="000D5AF2">
        <w:rPr>
          <w:rFonts w:ascii="Times New Roman" w:hAnsi="Times New Roman"/>
          <w:sz w:val="28"/>
          <w:szCs w:val="28"/>
          <w:lang w:val="uk-UA"/>
        </w:rPr>
        <w:t xml:space="preserve"> п</w:t>
      </w:r>
      <w:r w:rsidRPr="00054977">
        <w:rPr>
          <w:rFonts w:ascii="Times New Roman" w:hAnsi="Times New Roman"/>
          <w:sz w:val="28"/>
          <w:szCs w:val="28"/>
          <w:lang w:val="uk-UA"/>
        </w:rPr>
        <w:t>останови</w:t>
      </w:r>
      <w:r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>
        <w:rPr>
          <w:rFonts w:ascii="Times New Roman" w:hAnsi="Times New Roman"/>
          <w:sz w:val="28"/>
          <w:szCs w:val="28"/>
          <w:lang w:val="uk-UA"/>
        </w:rPr>
        <w:t>ти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</w:t>
      </w:r>
      <w:r w:rsidR="00F32676" w:rsidRPr="00B860CB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C68E6">
        <w:rPr>
          <w:rFonts w:ascii="Times New Roman" w:hAnsi="Times New Roman"/>
          <w:sz w:val="28"/>
          <w:szCs w:val="28"/>
          <w:lang w:val="uk-UA"/>
        </w:rPr>
        <w:t>31</w:t>
      </w:r>
      <w:r w:rsidR="007A0FE0">
        <w:rPr>
          <w:rFonts w:ascii="Times New Roman" w:hAnsi="Times New Roman"/>
          <w:sz w:val="28"/>
          <w:szCs w:val="28"/>
          <w:lang w:val="uk-UA"/>
        </w:rPr>
        <w:t xml:space="preserve"> березня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2020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F32676" w:rsidRPr="009A34F5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в цілому як закону України проекту </w:t>
      </w:r>
      <w:r w:rsidR="00F32676" w:rsidRPr="009A34F5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032E91" w:rsidRPr="00032E91">
        <w:rPr>
          <w:rFonts w:ascii="Times New Roman" w:hAnsi="Times New Roman"/>
          <w:sz w:val="28"/>
          <w:szCs w:val="28"/>
          <w:lang w:val="uk-UA"/>
        </w:rPr>
        <w:t>«Про внесення змін до деяких законодавчих актів України щодо обігу земель сільськогосподарського призначення (реєстрац</w:t>
      </w:r>
      <w:r w:rsidR="00032E91">
        <w:rPr>
          <w:rFonts w:ascii="Times New Roman" w:hAnsi="Times New Roman"/>
          <w:sz w:val="28"/>
          <w:szCs w:val="28"/>
          <w:lang w:val="uk-UA"/>
        </w:rPr>
        <w:t>ійний № 2178-10 від 10.10.2019)</w:t>
      </w:r>
      <w:r w:rsidR="00F32676" w:rsidRPr="009A34F5">
        <w:rPr>
          <w:rFonts w:ascii="Times New Roman" w:hAnsi="Times New Roman"/>
          <w:sz w:val="28"/>
          <w:szCs w:val="28"/>
          <w:lang w:val="uk-UA"/>
        </w:rPr>
        <w:t>.</w:t>
      </w:r>
    </w:p>
    <w:p w:rsidR="00032E91" w:rsidRPr="00507C93" w:rsidRDefault="00032E91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sz w:val="8"/>
          <w:szCs w:val="8"/>
          <w:lang w:val="uk-UA"/>
        </w:rPr>
      </w:pPr>
    </w:p>
    <w:p w:rsidR="00131C63" w:rsidRDefault="00131C63" w:rsidP="00584CA6">
      <w:pPr>
        <w:widowControl w:val="0"/>
        <w:autoSpaceDE w:val="0"/>
        <w:autoSpaceDN w:val="0"/>
        <w:adjustRightInd w:val="0"/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у даній сфері правового регулювання</w:t>
      </w:r>
    </w:p>
    <w:p w:rsidR="00F32676" w:rsidRPr="00F32676" w:rsidRDefault="00F32676" w:rsidP="00584CA6">
      <w:pPr>
        <w:widowControl w:val="0"/>
        <w:autoSpaceDE w:val="0"/>
        <w:autoSpaceDN w:val="0"/>
        <w:adjustRightInd w:val="0"/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32676">
        <w:rPr>
          <w:rFonts w:ascii="Times New Roman" w:hAnsi="Times New Roman"/>
          <w:bCs/>
          <w:sz w:val="28"/>
          <w:szCs w:val="28"/>
          <w:lang w:val="uk-UA"/>
        </w:rPr>
        <w:t>Відносини у цій сфері регулює Регламент Верховної Ради України.</w:t>
      </w:r>
    </w:p>
    <w:p w:rsidR="00131C63" w:rsidRDefault="00131C63" w:rsidP="00584CA6">
      <w:pPr>
        <w:widowControl w:val="0"/>
        <w:autoSpaceDE w:val="0"/>
        <w:autoSpaceDN w:val="0"/>
        <w:adjustRightInd w:val="0"/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Cs/>
          <w:sz w:val="28"/>
          <w:szCs w:val="28"/>
          <w:lang w:val="uk-UA"/>
        </w:rPr>
        <w:t>п</w:t>
      </w:r>
      <w:r w:rsidRPr="00EC43CF">
        <w:rPr>
          <w:rFonts w:ascii="Times New Roman" w:hAnsi="Times New Roman"/>
          <w:bCs/>
          <w:sz w:val="28"/>
          <w:szCs w:val="28"/>
          <w:lang w:val="uk-UA"/>
        </w:rPr>
        <w:t xml:space="preserve">останови не потребуватиме внесення змін до інших </w:t>
      </w:r>
      <w:r w:rsidRPr="00EC43CF">
        <w:rPr>
          <w:rFonts w:ascii="Times New Roman" w:hAnsi="Times New Roman"/>
          <w:bCs/>
          <w:sz w:val="28"/>
          <w:szCs w:val="28"/>
          <w:lang w:val="uk-UA"/>
        </w:rPr>
        <w:lastRenderedPageBreak/>
        <w:t>законодавчих актів України.</w:t>
      </w:r>
    </w:p>
    <w:p w:rsidR="000D5AF2" w:rsidRPr="00507C93" w:rsidRDefault="000D5AF2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8"/>
          <w:szCs w:val="8"/>
          <w:lang w:val="uk-UA"/>
        </w:rPr>
      </w:pPr>
    </w:p>
    <w:p w:rsidR="00131C63" w:rsidRPr="009A74CC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131C63" w:rsidRDefault="00131C63" w:rsidP="00584CA6">
      <w:pPr>
        <w:pStyle w:val="a3"/>
        <w:spacing w:before="240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0D5AF2">
        <w:rPr>
          <w:rFonts w:ascii="Times New Roman" w:hAnsi="Times New Roman" w:cs="Times New Roman"/>
          <w:sz w:val="28"/>
          <w:szCs w:val="28"/>
        </w:rPr>
        <w:t>проекту п</w:t>
      </w:r>
      <w:r w:rsidRPr="009A74CC">
        <w:rPr>
          <w:rFonts w:ascii="Times New Roman" w:hAnsi="Times New Roman" w:cs="Times New Roman"/>
          <w:sz w:val="28"/>
          <w:szCs w:val="28"/>
        </w:rPr>
        <w:t xml:space="preserve">останови не потребуватиме додаткових видатків з Державного бюджету України. </w:t>
      </w:r>
    </w:p>
    <w:p w:rsidR="00032E91" w:rsidRPr="00507C93" w:rsidRDefault="00032E91" w:rsidP="00584CA6">
      <w:pPr>
        <w:pStyle w:val="a3"/>
        <w:spacing w:before="240"/>
        <w:ind w:firstLine="550"/>
        <w:jc w:val="both"/>
        <w:rPr>
          <w:rFonts w:ascii="Times New Roman" w:hAnsi="Times New Roman" w:cs="Times New Roman"/>
          <w:sz w:val="8"/>
          <w:szCs w:val="8"/>
        </w:rPr>
      </w:pPr>
    </w:p>
    <w:p w:rsidR="00131C63" w:rsidRPr="00EC43CF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/>
          <w:bCs/>
          <w:sz w:val="28"/>
          <w:szCs w:val="28"/>
          <w:lang w:val="uk-UA"/>
        </w:rPr>
        <w:t xml:space="preserve"> постанови</w:t>
      </w:r>
    </w:p>
    <w:p w:rsidR="00F32676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Cs/>
          <w:sz w:val="28"/>
          <w:szCs w:val="28"/>
          <w:lang w:val="uk-UA"/>
        </w:rPr>
        <w:t>п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усунути грубі порушення Регламенту 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Верховної Ради України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при прийнятті </w:t>
      </w:r>
      <w:r w:rsidR="00F32676" w:rsidRPr="00B860CB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C68E6">
        <w:rPr>
          <w:rFonts w:ascii="Times New Roman" w:hAnsi="Times New Roman"/>
          <w:sz w:val="28"/>
          <w:szCs w:val="28"/>
          <w:lang w:val="uk-UA"/>
        </w:rPr>
        <w:t>31</w:t>
      </w:r>
      <w:r w:rsidR="00E619FD">
        <w:rPr>
          <w:rFonts w:ascii="Times New Roman" w:hAnsi="Times New Roman"/>
          <w:sz w:val="28"/>
          <w:szCs w:val="28"/>
          <w:lang w:val="uk-UA"/>
        </w:rPr>
        <w:t xml:space="preserve"> березня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2020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F32676" w:rsidRPr="009A34F5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в цілому як закону України проекту </w:t>
      </w:r>
      <w:r w:rsidR="00F32676" w:rsidRPr="009A34F5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032E91" w:rsidRPr="00032E91">
        <w:rPr>
          <w:rFonts w:ascii="Times New Roman" w:hAnsi="Times New Roman"/>
          <w:sz w:val="28"/>
          <w:szCs w:val="28"/>
          <w:lang w:val="uk-UA"/>
        </w:rPr>
        <w:t>«Про внесення змін до деяких законодавчих актів України щодо обігу земель сільськогосподарського призначення (реєстраційний № 2178-10 від 10.10.2019)</w:t>
      </w:r>
      <w:r w:rsidR="00F32676">
        <w:rPr>
          <w:rFonts w:ascii="Times New Roman" w:hAnsi="Times New Roman"/>
          <w:sz w:val="28"/>
          <w:szCs w:val="28"/>
          <w:lang w:val="uk-UA"/>
        </w:rPr>
        <w:t>, а також не допустити ухвалення Парламентом України законодавчого акту з порушеннями встановленої процедури його розгляду і прийняття.</w:t>
      </w:r>
    </w:p>
    <w:p w:rsidR="00373BDB" w:rsidRPr="00373BDB" w:rsidRDefault="00373BDB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25898" w:rsidRDefault="00373BDB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73BDB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</w:t>
      </w:r>
      <w:r w:rsidRPr="00373BDB">
        <w:rPr>
          <w:rFonts w:ascii="Times New Roman" w:hAnsi="Times New Roman"/>
          <w:b/>
          <w:sz w:val="28"/>
          <w:szCs w:val="28"/>
          <w:lang w:val="uk-UA"/>
        </w:rPr>
        <w:tab/>
      </w:r>
      <w:r w:rsidRPr="00373BDB">
        <w:rPr>
          <w:rFonts w:ascii="Times New Roman" w:hAnsi="Times New Roman"/>
          <w:b/>
          <w:sz w:val="28"/>
          <w:szCs w:val="28"/>
          <w:lang w:val="uk-UA"/>
        </w:rPr>
        <w:tab/>
      </w:r>
      <w:r w:rsidRPr="00373BDB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032E91">
        <w:rPr>
          <w:rFonts w:ascii="Times New Roman" w:hAnsi="Times New Roman"/>
          <w:b/>
          <w:sz w:val="28"/>
          <w:szCs w:val="28"/>
          <w:lang w:val="uk-UA"/>
        </w:rPr>
        <w:t xml:space="preserve">         А.Е. Поляков</w:t>
      </w:r>
      <w:r w:rsidR="0072589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373BDB" w:rsidRPr="00725898" w:rsidRDefault="00725898" w:rsidP="00584CA6">
      <w:pPr>
        <w:spacing w:before="240" w:after="0" w:line="240" w:lineRule="auto"/>
        <w:ind w:left="6521" w:firstLine="55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  <w:r w:rsidRPr="00725898">
        <w:rPr>
          <w:rFonts w:ascii="Times New Roman" w:hAnsi="Times New Roman"/>
          <w:lang w:val="uk-UA"/>
        </w:rPr>
        <w:t>(посв. №407)</w:t>
      </w:r>
    </w:p>
    <w:p w:rsidR="00725898" w:rsidRPr="00373BDB" w:rsidRDefault="00725898" w:rsidP="00373BDB">
      <w:pPr>
        <w:spacing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02368" w:rsidRPr="00F32676" w:rsidRDefault="00202368">
      <w:pPr>
        <w:rPr>
          <w:lang w:val="uk-UA"/>
        </w:rPr>
      </w:pPr>
    </w:p>
    <w:sectPr w:rsidR="00202368" w:rsidRPr="00F32676" w:rsidSect="00072EB1">
      <w:headerReference w:type="even" r:id="rId11"/>
      <w:headerReference w:type="default" r:id="rId12"/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6C8" w:rsidRDefault="006056C8">
      <w:r>
        <w:separator/>
      </w:r>
    </w:p>
  </w:endnote>
  <w:endnote w:type="continuationSeparator" w:id="0">
    <w:p w:rsidR="006056C8" w:rsidRDefault="00605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6C8" w:rsidRDefault="006056C8">
      <w:r>
        <w:separator/>
      </w:r>
    </w:p>
  </w:footnote>
  <w:footnote w:type="continuationSeparator" w:id="0">
    <w:p w:rsidR="006056C8" w:rsidRDefault="00605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AF2" w:rsidRDefault="000D5AF2" w:rsidP="007F4A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D5AF2" w:rsidRDefault="000D5AF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AF2" w:rsidRDefault="000D5AF2" w:rsidP="007F4A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A23AF">
      <w:rPr>
        <w:rStyle w:val="a6"/>
        <w:noProof/>
      </w:rPr>
      <w:t>2</w:t>
    </w:r>
    <w:r>
      <w:rPr>
        <w:rStyle w:val="a6"/>
      </w:rPr>
      <w:fldChar w:fldCharType="end"/>
    </w:r>
  </w:p>
  <w:p w:rsidR="000D5AF2" w:rsidRDefault="000D5AF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C63"/>
    <w:rsid w:val="00032E91"/>
    <w:rsid w:val="00034114"/>
    <w:rsid w:val="00054977"/>
    <w:rsid w:val="00072EB1"/>
    <w:rsid w:val="0008293D"/>
    <w:rsid w:val="000D5AF2"/>
    <w:rsid w:val="00131C63"/>
    <w:rsid w:val="001408E1"/>
    <w:rsid w:val="001A3D36"/>
    <w:rsid w:val="001A66E0"/>
    <w:rsid w:val="001C191D"/>
    <w:rsid w:val="00202368"/>
    <w:rsid w:val="00253ED4"/>
    <w:rsid w:val="002C68E6"/>
    <w:rsid w:val="002F0320"/>
    <w:rsid w:val="00373BDB"/>
    <w:rsid w:val="003D43AA"/>
    <w:rsid w:val="00411611"/>
    <w:rsid w:val="00496D5F"/>
    <w:rsid w:val="004A23AF"/>
    <w:rsid w:val="00507C93"/>
    <w:rsid w:val="00577226"/>
    <w:rsid w:val="00584CA6"/>
    <w:rsid w:val="006056C8"/>
    <w:rsid w:val="006A50E5"/>
    <w:rsid w:val="006B0BF1"/>
    <w:rsid w:val="00712944"/>
    <w:rsid w:val="00725898"/>
    <w:rsid w:val="0077576C"/>
    <w:rsid w:val="0079025F"/>
    <w:rsid w:val="00797325"/>
    <w:rsid w:val="007A0207"/>
    <w:rsid w:val="007A0FE0"/>
    <w:rsid w:val="007B17D0"/>
    <w:rsid w:val="007F4A37"/>
    <w:rsid w:val="00874B17"/>
    <w:rsid w:val="008765EB"/>
    <w:rsid w:val="0091235C"/>
    <w:rsid w:val="00973F53"/>
    <w:rsid w:val="009A34F5"/>
    <w:rsid w:val="009A74CC"/>
    <w:rsid w:val="009C3530"/>
    <w:rsid w:val="00A506C5"/>
    <w:rsid w:val="00B860CB"/>
    <w:rsid w:val="00B92834"/>
    <w:rsid w:val="00C35770"/>
    <w:rsid w:val="00C8605C"/>
    <w:rsid w:val="00C86801"/>
    <w:rsid w:val="00D747FA"/>
    <w:rsid w:val="00DF4CA7"/>
    <w:rsid w:val="00E15513"/>
    <w:rsid w:val="00E619FD"/>
    <w:rsid w:val="00E9210A"/>
    <w:rsid w:val="00E93C06"/>
    <w:rsid w:val="00EC43CF"/>
    <w:rsid w:val="00F22F7B"/>
    <w:rsid w:val="00F32676"/>
    <w:rsid w:val="00F80039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AEDD38D8-97CE-4595-9AF6-6AD57FCA5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C6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131C6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val="ru-RU" w:eastAsia="en-US"/>
    </w:rPr>
  </w:style>
  <w:style w:type="paragraph" w:customStyle="1" w:styleId="a3">
    <w:name w:val="Нормальний текст"/>
    <w:basedOn w:val="a"/>
    <w:uiPriority w:val="99"/>
    <w:rsid w:val="00131C63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131C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rvps2">
    <w:name w:val="rvps2"/>
    <w:basedOn w:val="a"/>
    <w:uiPriority w:val="99"/>
    <w:rsid w:val="00131C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link w:val="HTML"/>
    <w:uiPriority w:val="99"/>
    <w:locked/>
    <w:rsid w:val="00131C63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4">
    <w:name w:val="header"/>
    <w:basedOn w:val="a"/>
    <w:link w:val="a5"/>
    <w:uiPriority w:val="99"/>
    <w:rsid w:val="000D5AF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semiHidden/>
    <w:rPr>
      <w:rFonts w:ascii="Calibri" w:hAnsi="Calibri"/>
      <w:lang w:val="ru-RU" w:eastAsia="en-US"/>
    </w:rPr>
  </w:style>
  <w:style w:type="character" w:styleId="a6">
    <w:name w:val="page number"/>
    <w:uiPriority w:val="99"/>
    <w:rsid w:val="000D5AF2"/>
    <w:rPr>
      <w:rFonts w:cs="Times New Roman"/>
    </w:rPr>
  </w:style>
  <w:style w:type="character" w:styleId="a7">
    <w:name w:val="Hyperlink"/>
    <w:uiPriority w:val="99"/>
    <w:unhideWhenUsed/>
    <w:rsid w:val="007129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78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1.c1.rada.gov.ua/pls/zweb2/webproc4_2?id=&amp;pf3516=2178-10&amp;skl=10" TargetMode="External"/><Relationship Id="rId4" Type="http://schemas.openxmlformats.org/officeDocument/2006/relationships/styles" Target="styles.xml"/><Relationship Id="rId9" Type="http://schemas.openxmlformats.org/officeDocument/2006/relationships/hyperlink" Target="http://komagropolit.rada.gov.ua/news/zasidKomit/stenogr_zk/73773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6F2BCA-F73D-434E-9284-70800DFCE3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C95713-8B37-4862-B244-67889073AF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5D3A62-C59C-427C-AE6D-B3DF4C912B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5342</Words>
  <Characters>3046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8372</CharactersWithSpaces>
  <SharedDoc>false</SharedDoc>
  <HLinks>
    <vt:vector size="12" baseType="variant">
      <vt:variant>
        <vt:i4>104</vt:i4>
      </vt:variant>
      <vt:variant>
        <vt:i4>3</vt:i4>
      </vt:variant>
      <vt:variant>
        <vt:i4>0</vt:i4>
      </vt:variant>
      <vt:variant>
        <vt:i4>5</vt:i4>
      </vt:variant>
      <vt:variant>
        <vt:lpwstr>http://w1.c1.rada.gov.ua/pls/zweb2/webproc4_2?id=&amp;pf3516=2178-10&amp;skl=10</vt:lpwstr>
      </vt:variant>
      <vt:variant>
        <vt:lpwstr/>
      </vt:variant>
      <vt:variant>
        <vt:i4>7012425</vt:i4>
      </vt:variant>
      <vt:variant>
        <vt:i4>0</vt:i4>
      </vt:variant>
      <vt:variant>
        <vt:i4>0</vt:i4>
      </vt:variant>
      <vt:variant>
        <vt:i4>5</vt:i4>
      </vt:variant>
      <vt:variant>
        <vt:lpwstr>http://komagropolit.rada.gov.ua/news/zasidKomit/stenogr_zk/73773.html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2020-03-31T07:49:00Z</dcterms:created>
  <dcterms:modified xsi:type="dcterms:W3CDTF">2020-03-31T07:49:00Z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