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52D" w:rsidRPr="001A2F54" w:rsidRDefault="002D252D" w:rsidP="00BD533B">
      <w:pPr>
        <w:jc w:val="center"/>
        <w:rPr>
          <w:b/>
          <w:sz w:val="28"/>
          <w:szCs w:val="28"/>
        </w:rPr>
      </w:pPr>
      <w:bookmarkStart w:id="0" w:name="_GoBack"/>
      <w:bookmarkEnd w:id="0"/>
      <w:r w:rsidRPr="001A2F54">
        <w:rPr>
          <w:b/>
          <w:sz w:val="28"/>
          <w:szCs w:val="28"/>
        </w:rPr>
        <w:t xml:space="preserve">ПОЯСНЮВАЛЬНА ЗАПИСКА </w:t>
      </w:r>
    </w:p>
    <w:p w:rsidR="002D252D" w:rsidRPr="001A2F54" w:rsidRDefault="002D252D" w:rsidP="00BD533B">
      <w:pPr>
        <w:jc w:val="center"/>
        <w:rPr>
          <w:b/>
          <w:sz w:val="28"/>
          <w:szCs w:val="28"/>
        </w:rPr>
      </w:pPr>
    </w:p>
    <w:p w:rsidR="002D252D" w:rsidRPr="001A2F54" w:rsidRDefault="002D252D" w:rsidP="00BD533B">
      <w:pPr>
        <w:jc w:val="center"/>
        <w:rPr>
          <w:b/>
          <w:sz w:val="28"/>
          <w:szCs w:val="28"/>
        </w:rPr>
      </w:pPr>
      <w:r w:rsidRPr="001A2F54">
        <w:rPr>
          <w:b/>
          <w:sz w:val="28"/>
          <w:szCs w:val="28"/>
        </w:rPr>
        <w:t>до про</w:t>
      </w:r>
      <w:r>
        <w:rPr>
          <w:b/>
          <w:sz w:val="28"/>
          <w:szCs w:val="28"/>
        </w:rPr>
        <w:t>єкту П</w:t>
      </w:r>
      <w:r w:rsidRPr="001A2F54">
        <w:rPr>
          <w:b/>
          <w:sz w:val="28"/>
          <w:szCs w:val="28"/>
        </w:rPr>
        <w:t xml:space="preserve">останови Верховної Ради України </w:t>
      </w:r>
    </w:p>
    <w:p w:rsidR="002D252D" w:rsidRPr="001A2F54" w:rsidRDefault="002D252D" w:rsidP="00BD533B">
      <w:pPr>
        <w:jc w:val="center"/>
        <w:rPr>
          <w:b/>
          <w:sz w:val="28"/>
          <w:szCs w:val="28"/>
        </w:rPr>
      </w:pPr>
      <w:r w:rsidRPr="001A2F54">
        <w:rPr>
          <w:b/>
          <w:sz w:val="28"/>
          <w:szCs w:val="28"/>
        </w:rPr>
        <w:t xml:space="preserve">«Про скасування рішення Верховної Ради України від </w:t>
      </w:r>
      <w:r>
        <w:rPr>
          <w:b/>
          <w:sz w:val="28"/>
          <w:szCs w:val="28"/>
        </w:rPr>
        <w:t>31</w:t>
      </w:r>
      <w:r w:rsidRPr="001A2F54">
        <w:rPr>
          <w:b/>
          <w:sz w:val="28"/>
          <w:szCs w:val="28"/>
        </w:rPr>
        <w:t xml:space="preserve"> березня 2020 року про прийняття</w:t>
      </w:r>
      <w:r>
        <w:rPr>
          <w:b/>
          <w:sz w:val="28"/>
          <w:szCs w:val="28"/>
        </w:rPr>
        <w:t xml:space="preserve"> в цілому як закону України проє</w:t>
      </w:r>
      <w:r w:rsidRPr="001A2F54">
        <w:rPr>
          <w:b/>
          <w:sz w:val="28"/>
          <w:szCs w:val="28"/>
        </w:rPr>
        <w:t>кту Закону про внесення змін до деяких законодавчих актів України щодо обігу земель сільськогосподарського призначення  (реєстр. № 2178-10 від 10.10.2019)»</w:t>
      </w:r>
    </w:p>
    <w:p w:rsidR="002D252D" w:rsidRPr="001A2F54" w:rsidRDefault="002D252D" w:rsidP="00BD533B">
      <w:pPr>
        <w:jc w:val="center"/>
        <w:rPr>
          <w:b/>
          <w:sz w:val="28"/>
          <w:szCs w:val="28"/>
        </w:rPr>
      </w:pPr>
    </w:p>
    <w:p w:rsidR="002D252D" w:rsidRPr="001A2F54" w:rsidRDefault="002D252D" w:rsidP="00BD533B">
      <w:pPr>
        <w:pStyle w:val="a4"/>
        <w:numPr>
          <w:ilvl w:val="0"/>
          <w:numId w:val="1"/>
        </w:numPr>
        <w:tabs>
          <w:tab w:val="left" w:pos="851"/>
        </w:tabs>
        <w:ind w:left="0" w:firstLine="567"/>
        <w:jc w:val="both"/>
        <w:rPr>
          <w:b/>
          <w:sz w:val="28"/>
          <w:szCs w:val="28"/>
        </w:rPr>
      </w:pPr>
      <w:r w:rsidRPr="001A2F54">
        <w:rPr>
          <w:b/>
          <w:sz w:val="28"/>
          <w:szCs w:val="28"/>
        </w:rPr>
        <w:t>Обґрунтування необхідності прийняття про</w:t>
      </w:r>
      <w:r>
        <w:rPr>
          <w:b/>
          <w:sz w:val="28"/>
          <w:szCs w:val="28"/>
        </w:rPr>
        <w:t>єкту П</w:t>
      </w:r>
      <w:r w:rsidRPr="001A2F54">
        <w:rPr>
          <w:b/>
          <w:sz w:val="28"/>
          <w:szCs w:val="28"/>
        </w:rPr>
        <w:t>останови</w:t>
      </w:r>
    </w:p>
    <w:p w:rsidR="002D252D" w:rsidRPr="001A2F54" w:rsidRDefault="002D252D" w:rsidP="00BD533B">
      <w:pPr>
        <w:ind w:firstLine="550"/>
        <w:jc w:val="both"/>
        <w:rPr>
          <w:sz w:val="28"/>
          <w:szCs w:val="28"/>
        </w:rPr>
      </w:pPr>
      <w:r w:rsidRPr="001A2F54">
        <w:rPr>
          <w:bCs/>
          <w:sz w:val="28"/>
          <w:szCs w:val="28"/>
        </w:rPr>
        <w:t xml:space="preserve">31 березня 2020 року </w:t>
      </w:r>
      <w:r w:rsidRPr="001A2F54">
        <w:rPr>
          <w:sz w:val="28"/>
          <w:szCs w:val="28"/>
        </w:rPr>
        <w:t xml:space="preserve">на позачерговому засіданні, яке розпочалось 30 березня 2020 року </w:t>
      </w:r>
      <w:r w:rsidRPr="001A2F54">
        <w:rPr>
          <w:bCs/>
          <w:sz w:val="28"/>
          <w:szCs w:val="28"/>
        </w:rPr>
        <w:t>Верховна Рада України ухвалила рішення про прийняття</w:t>
      </w:r>
      <w:r>
        <w:rPr>
          <w:bCs/>
          <w:sz w:val="28"/>
          <w:szCs w:val="28"/>
        </w:rPr>
        <w:t xml:space="preserve"> в цілому як закону України проє</w:t>
      </w:r>
      <w:r w:rsidRPr="001A2F54">
        <w:rPr>
          <w:bCs/>
          <w:sz w:val="28"/>
          <w:szCs w:val="28"/>
        </w:rPr>
        <w:t xml:space="preserve">кту </w:t>
      </w:r>
      <w:r w:rsidRPr="001A2F54">
        <w:rPr>
          <w:sz w:val="28"/>
          <w:szCs w:val="28"/>
        </w:rPr>
        <w:t>Закону України «Про внесення змін до деяких законодавчих актів України щодо обігу земель сільськогосподарського призначення (реєстраційний № 2178-10 від 10.10.2019)».</w:t>
      </w:r>
    </w:p>
    <w:p w:rsidR="002D252D" w:rsidRPr="001A2F54" w:rsidRDefault="002D252D" w:rsidP="00BD533B">
      <w:pPr>
        <w:ind w:firstLine="550"/>
        <w:jc w:val="both"/>
        <w:rPr>
          <w:bCs/>
          <w:sz w:val="28"/>
          <w:szCs w:val="28"/>
        </w:rPr>
      </w:pPr>
      <w:r w:rsidRPr="001A2F54">
        <w:rPr>
          <w:bCs/>
          <w:sz w:val="28"/>
          <w:szCs w:val="28"/>
        </w:rPr>
        <w:t>Під час розгляду та ухвалення Верховною Радою України даного рішення допущено порушення ряду вимог Конституції України та Регламенту Верховної Ради України щодо процедури прийняття Законів України.</w:t>
      </w:r>
    </w:p>
    <w:p w:rsidR="002D252D" w:rsidRPr="001A2F54" w:rsidRDefault="002D252D" w:rsidP="00BD533B">
      <w:pPr>
        <w:ind w:firstLine="709"/>
        <w:jc w:val="both"/>
        <w:rPr>
          <w:bCs/>
          <w:sz w:val="28"/>
          <w:szCs w:val="28"/>
        </w:rPr>
      </w:pPr>
      <w:r>
        <w:rPr>
          <w:bCs/>
          <w:sz w:val="28"/>
          <w:szCs w:val="28"/>
        </w:rPr>
        <w:t xml:space="preserve">Розгляд даного проєкту Закону відбувався </w:t>
      </w:r>
      <w:r w:rsidRPr="001A2F54">
        <w:rPr>
          <w:bCs/>
          <w:sz w:val="28"/>
          <w:szCs w:val="28"/>
        </w:rPr>
        <w:t>з порушенням встановленої  Регламентом Верховної Ра</w:t>
      </w:r>
      <w:r>
        <w:rPr>
          <w:bCs/>
          <w:sz w:val="28"/>
          <w:szCs w:val="28"/>
        </w:rPr>
        <w:t>ди процедури розгляду законопроє</w:t>
      </w:r>
      <w:r w:rsidRPr="001A2F54">
        <w:rPr>
          <w:bCs/>
          <w:sz w:val="28"/>
          <w:szCs w:val="28"/>
        </w:rPr>
        <w:t>ктів у другому читанні, а отже прийнятий закон не може вважатися прийнятим відповідно до закону і рішення про його прийняття підлягає скасуванню у передбачений Регламентом Верховної Ради</w:t>
      </w:r>
      <w:r>
        <w:rPr>
          <w:bCs/>
          <w:sz w:val="28"/>
          <w:szCs w:val="28"/>
        </w:rPr>
        <w:t xml:space="preserve"> спосіб</w:t>
      </w:r>
      <w:r w:rsidRPr="001A2F54">
        <w:rPr>
          <w:bCs/>
          <w:sz w:val="28"/>
          <w:szCs w:val="28"/>
        </w:rPr>
        <w:t xml:space="preserve">. </w:t>
      </w:r>
    </w:p>
    <w:p w:rsidR="002D252D" w:rsidRPr="001A2F54" w:rsidRDefault="002D252D" w:rsidP="00BD533B">
      <w:pPr>
        <w:ind w:firstLine="709"/>
        <w:jc w:val="both"/>
        <w:rPr>
          <w:bCs/>
          <w:sz w:val="28"/>
          <w:szCs w:val="28"/>
        </w:rPr>
      </w:pPr>
      <w:r w:rsidRPr="001A2F54">
        <w:rPr>
          <w:bCs/>
          <w:sz w:val="28"/>
          <w:szCs w:val="28"/>
        </w:rPr>
        <w:t xml:space="preserve">Так, відповідно до частини першої статті 121 Регламенту Верховної Ради </w:t>
      </w:r>
      <w:r>
        <w:rPr>
          <w:bCs/>
          <w:sz w:val="28"/>
          <w:szCs w:val="28"/>
        </w:rPr>
        <w:t>України, при розгляді законопроє</w:t>
      </w:r>
      <w:r w:rsidRPr="001A2F54">
        <w:rPr>
          <w:bCs/>
          <w:sz w:val="28"/>
          <w:szCs w:val="28"/>
        </w:rPr>
        <w:t>ктів у другому читанні Верховна Рада проводить голосування по кожній пропозиції, поправці, відхиленій головним комітетом, якщо на цьому наполягає ініціатор внесення - суб'єкт права законодавчої ініціативи.</w:t>
      </w:r>
    </w:p>
    <w:p w:rsidR="002D252D" w:rsidRPr="001A2F54" w:rsidRDefault="002D252D" w:rsidP="00BD533B">
      <w:pPr>
        <w:ind w:firstLine="709"/>
        <w:jc w:val="both"/>
        <w:rPr>
          <w:bCs/>
          <w:sz w:val="28"/>
          <w:szCs w:val="28"/>
        </w:rPr>
      </w:pPr>
      <w:r w:rsidRPr="001A2F54">
        <w:rPr>
          <w:bCs/>
          <w:sz w:val="28"/>
          <w:szCs w:val="28"/>
        </w:rPr>
        <w:t>Згідно з частиною третьою статті 48 Регламенту Верховної Ради України голосування здійснюється народним депутатом особисто за допомогою електронної системи шляхом голосування "за", "проти" або "утримався" в залі засідань Верховної Ради.</w:t>
      </w:r>
    </w:p>
    <w:p w:rsidR="002D252D" w:rsidRPr="001A2F54" w:rsidRDefault="002D252D" w:rsidP="00BD533B">
      <w:pPr>
        <w:ind w:firstLine="709"/>
        <w:jc w:val="both"/>
        <w:rPr>
          <w:bCs/>
          <w:sz w:val="28"/>
          <w:szCs w:val="28"/>
        </w:rPr>
      </w:pPr>
      <w:r w:rsidRPr="001A2F54">
        <w:rPr>
          <w:bCs/>
          <w:sz w:val="28"/>
          <w:szCs w:val="28"/>
        </w:rPr>
        <w:t>Проте, під час розгляду  поправок</w:t>
      </w:r>
      <w:r w:rsidRPr="001A2F54">
        <w:rPr>
          <w:sz w:val="28"/>
          <w:szCs w:val="28"/>
        </w:rPr>
        <w:t xml:space="preserve">  </w:t>
      </w:r>
      <w:r>
        <w:rPr>
          <w:bCs/>
          <w:sz w:val="28"/>
          <w:szCs w:val="28"/>
        </w:rPr>
        <w:t>до проє</w:t>
      </w:r>
      <w:r w:rsidRPr="001A2F54">
        <w:rPr>
          <w:bCs/>
          <w:sz w:val="28"/>
          <w:szCs w:val="28"/>
        </w:rPr>
        <w:t>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 у другому читанні 30 та 31 березня 2020 року голосування по кожній поправці відбувалося з порушенням вказаних норм Регламенту Верховної Ради України.</w:t>
      </w:r>
    </w:p>
    <w:p w:rsidR="002D252D" w:rsidRPr="001A2F54" w:rsidRDefault="002D252D" w:rsidP="00BD533B">
      <w:pPr>
        <w:ind w:firstLine="709"/>
        <w:jc w:val="both"/>
        <w:rPr>
          <w:bCs/>
          <w:sz w:val="28"/>
          <w:szCs w:val="28"/>
        </w:rPr>
      </w:pPr>
      <w:r w:rsidRPr="001A2F54">
        <w:rPr>
          <w:bCs/>
          <w:sz w:val="28"/>
          <w:szCs w:val="28"/>
        </w:rPr>
        <w:t>Відповідно до даних ел</w:t>
      </w:r>
      <w:r>
        <w:rPr>
          <w:bCs/>
          <w:sz w:val="28"/>
          <w:szCs w:val="28"/>
        </w:rPr>
        <w:t>ектронного голосування та відео</w:t>
      </w:r>
      <w:r w:rsidRPr="001A2F54">
        <w:rPr>
          <w:bCs/>
          <w:sz w:val="28"/>
          <w:szCs w:val="28"/>
        </w:rPr>
        <w:t>фіксації засідання під час розгляду вказаних поправок частина  народних депутатів України зареєструвалися на позачергове пленарне засідання, проте були відсутні у залі пленарних засідань та не голосували відповідно до Регламенту – «за», «проти»  чи «утримався».</w:t>
      </w:r>
    </w:p>
    <w:p w:rsidR="002D252D" w:rsidRPr="001A2F54" w:rsidRDefault="002D252D" w:rsidP="00BD533B">
      <w:pPr>
        <w:ind w:firstLine="709"/>
        <w:jc w:val="both"/>
        <w:rPr>
          <w:bCs/>
          <w:sz w:val="28"/>
          <w:szCs w:val="28"/>
        </w:rPr>
      </w:pPr>
      <w:r w:rsidRPr="001A2F54">
        <w:rPr>
          <w:bCs/>
          <w:sz w:val="28"/>
          <w:szCs w:val="28"/>
        </w:rPr>
        <w:lastRenderedPageBreak/>
        <w:t>Отже,  Верховна Рада України не була правомочною голосувати та приймати рішення</w:t>
      </w:r>
      <w:r>
        <w:rPr>
          <w:bCs/>
          <w:sz w:val="28"/>
          <w:szCs w:val="28"/>
        </w:rPr>
        <w:t xml:space="preserve">  при розгляді поправок  до проє</w:t>
      </w:r>
      <w:r w:rsidRPr="001A2F54">
        <w:rPr>
          <w:bCs/>
          <w:sz w:val="28"/>
          <w:szCs w:val="28"/>
        </w:rPr>
        <w:t>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 у другому читанні 30 та 31 березня 2020 року.</w:t>
      </w:r>
    </w:p>
    <w:p w:rsidR="002D252D" w:rsidRPr="001A2F54" w:rsidRDefault="002D252D" w:rsidP="00BD533B">
      <w:pPr>
        <w:ind w:firstLine="567"/>
        <w:jc w:val="both"/>
        <w:rPr>
          <w:rStyle w:val="rvts0"/>
          <w:sz w:val="28"/>
          <w:szCs w:val="28"/>
        </w:rPr>
      </w:pPr>
      <w:r w:rsidRPr="001A2F54">
        <w:rPr>
          <w:sz w:val="28"/>
          <w:szCs w:val="28"/>
        </w:rPr>
        <w:t xml:space="preserve">Крім того, розгляд та прийняття даного рішення супроводжувалося численними порушеннями </w:t>
      </w:r>
      <w:r w:rsidRPr="001A2F54">
        <w:rPr>
          <w:rStyle w:val="rvts0"/>
          <w:sz w:val="28"/>
          <w:szCs w:val="28"/>
        </w:rPr>
        <w:t>встановленої цим Регламентом процедури при ро</w:t>
      </w:r>
      <w:r>
        <w:rPr>
          <w:rStyle w:val="rvts0"/>
          <w:sz w:val="28"/>
          <w:szCs w:val="28"/>
        </w:rPr>
        <w:t>згляді й голосуванні проєкту З</w:t>
      </w:r>
      <w:r w:rsidRPr="001A2F54">
        <w:rPr>
          <w:rStyle w:val="rvts0"/>
          <w:sz w:val="28"/>
          <w:szCs w:val="28"/>
        </w:rPr>
        <w:t>акону. Зокрема – вимог частини першої статті 116,  частини першої статті 117,  частин першої та другої статті 118,  частин другої та п’ятої статті 121 Регламенту.</w:t>
      </w:r>
    </w:p>
    <w:p w:rsidR="002D252D" w:rsidRPr="001A2F54" w:rsidRDefault="002D252D" w:rsidP="00BD533B">
      <w:pPr>
        <w:ind w:firstLine="709"/>
        <w:jc w:val="both"/>
        <w:rPr>
          <w:bCs/>
          <w:sz w:val="28"/>
          <w:szCs w:val="28"/>
        </w:rPr>
      </w:pPr>
      <w:r w:rsidRPr="001A2F54">
        <w:rPr>
          <w:bCs/>
          <w:sz w:val="28"/>
          <w:szCs w:val="28"/>
        </w:rPr>
        <w:t xml:space="preserve">Зважаючи на наявні порушення вимог Конституції України та Регламенту Верховної Ради України, керуючись частиною третьою статті 48 Регламенту, народні депутати України зверталися до головуючого на пленарному засіданні із заявою про недотримання вимог Регламенту при розгляді й голосуванні поправок. </w:t>
      </w:r>
    </w:p>
    <w:p w:rsidR="002D252D" w:rsidRPr="001A2F54" w:rsidRDefault="002D252D" w:rsidP="00BD533B">
      <w:pPr>
        <w:ind w:firstLine="709"/>
        <w:jc w:val="both"/>
        <w:rPr>
          <w:bCs/>
          <w:sz w:val="28"/>
          <w:szCs w:val="28"/>
        </w:rPr>
      </w:pPr>
      <w:r w:rsidRPr="001A2F54">
        <w:rPr>
          <w:bCs/>
          <w:sz w:val="28"/>
          <w:szCs w:val="28"/>
        </w:rPr>
        <w:t>Однак, відповідно до частини четвертої зазначеної статті головуючий не вжив заходів для усунення порушень Регламенту Верховної Ради.</w:t>
      </w:r>
    </w:p>
    <w:p w:rsidR="002D252D" w:rsidRPr="001A2F54" w:rsidRDefault="002D252D" w:rsidP="00BD533B">
      <w:pPr>
        <w:ind w:firstLine="567"/>
        <w:jc w:val="both"/>
        <w:rPr>
          <w:sz w:val="28"/>
          <w:szCs w:val="28"/>
        </w:rPr>
      </w:pPr>
      <w:r w:rsidRPr="001A2F54">
        <w:rPr>
          <w:rStyle w:val="rvts0"/>
          <w:sz w:val="28"/>
          <w:szCs w:val="28"/>
        </w:rPr>
        <w:t xml:space="preserve">Таким чином, рішення </w:t>
      </w:r>
      <w:r w:rsidRPr="001A2F54">
        <w:rPr>
          <w:sz w:val="28"/>
          <w:szCs w:val="28"/>
        </w:rPr>
        <w:t>про прийняття</w:t>
      </w:r>
      <w:r>
        <w:rPr>
          <w:sz w:val="28"/>
          <w:szCs w:val="28"/>
        </w:rPr>
        <w:t xml:space="preserve"> в цілому як закону України проє</w:t>
      </w:r>
      <w:r w:rsidRPr="001A2F54">
        <w:rPr>
          <w:sz w:val="28"/>
          <w:szCs w:val="28"/>
        </w:rPr>
        <w:t>кту Закону про внесення змін до деяких законодавчих актів України щодо обігу земель сільськогосподарського призначення  прийнято з порушеннями встановленої Регламентом процедури розгляду й голосування, а ухвалене рішення суперечить інтересам держави та її громадян.</w:t>
      </w:r>
    </w:p>
    <w:p w:rsidR="002D252D" w:rsidRPr="001A2F54" w:rsidRDefault="002D252D" w:rsidP="00BD533B">
      <w:pPr>
        <w:ind w:firstLine="567"/>
        <w:jc w:val="both"/>
        <w:rPr>
          <w:sz w:val="28"/>
          <w:szCs w:val="28"/>
        </w:rPr>
      </w:pPr>
      <w:r w:rsidRPr="001A2F54">
        <w:rPr>
          <w:sz w:val="28"/>
          <w:szCs w:val="28"/>
        </w:rPr>
        <w:t xml:space="preserve">У відповідності до частини шостої  статті 48 Регламенту, вноситься </w:t>
      </w:r>
      <w:r>
        <w:rPr>
          <w:sz w:val="28"/>
          <w:szCs w:val="28"/>
        </w:rPr>
        <w:t>проєкт П</w:t>
      </w:r>
      <w:r w:rsidRPr="001A2F54">
        <w:rPr>
          <w:sz w:val="28"/>
          <w:szCs w:val="28"/>
        </w:rPr>
        <w:t>останови про скасування рішення Верховної Ради Україн</w:t>
      </w:r>
      <w:r>
        <w:rPr>
          <w:sz w:val="28"/>
          <w:szCs w:val="28"/>
        </w:rPr>
        <w:t>и про прийняття зазначеного проє</w:t>
      </w:r>
      <w:r w:rsidRPr="001A2F54">
        <w:rPr>
          <w:sz w:val="28"/>
          <w:szCs w:val="28"/>
        </w:rPr>
        <w:t>кту закону в цілому.</w:t>
      </w:r>
    </w:p>
    <w:p w:rsidR="002D252D" w:rsidRPr="001A2F54" w:rsidRDefault="002D252D" w:rsidP="00BD533B">
      <w:pPr>
        <w:ind w:firstLine="567"/>
        <w:jc w:val="both"/>
        <w:rPr>
          <w:sz w:val="28"/>
          <w:szCs w:val="28"/>
        </w:rPr>
      </w:pPr>
    </w:p>
    <w:p w:rsidR="002D252D" w:rsidRPr="001A2F54" w:rsidRDefault="002D252D" w:rsidP="00BD533B">
      <w:pPr>
        <w:pStyle w:val="a4"/>
        <w:numPr>
          <w:ilvl w:val="0"/>
          <w:numId w:val="1"/>
        </w:numPr>
        <w:tabs>
          <w:tab w:val="left" w:pos="851"/>
        </w:tabs>
        <w:ind w:left="0" w:firstLine="567"/>
        <w:jc w:val="both"/>
        <w:rPr>
          <w:rStyle w:val="rvts0"/>
          <w:b/>
          <w:sz w:val="28"/>
          <w:szCs w:val="28"/>
        </w:rPr>
      </w:pPr>
      <w:r>
        <w:rPr>
          <w:rStyle w:val="rvts0"/>
          <w:b/>
          <w:sz w:val="28"/>
          <w:szCs w:val="28"/>
        </w:rPr>
        <w:t>Цілі й завдання прийняття проєкту П</w:t>
      </w:r>
      <w:r w:rsidRPr="001A2F54">
        <w:rPr>
          <w:rStyle w:val="rvts0"/>
          <w:b/>
          <w:sz w:val="28"/>
          <w:szCs w:val="28"/>
        </w:rPr>
        <w:t>останови</w:t>
      </w:r>
    </w:p>
    <w:p w:rsidR="002D252D" w:rsidRPr="001A2F54" w:rsidRDefault="002D252D" w:rsidP="00BD533B">
      <w:pPr>
        <w:pStyle w:val="HTML"/>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Проє</w:t>
      </w:r>
      <w:r w:rsidRPr="001A2F54">
        <w:rPr>
          <w:rFonts w:ascii="Times New Roman" w:hAnsi="Times New Roman" w:cs="Times New Roman"/>
          <w:sz w:val="28"/>
          <w:szCs w:val="28"/>
          <w:lang w:val="uk-UA"/>
        </w:rPr>
        <w:t xml:space="preserve">кт Постанови спрямований на скасування рішення Верховної Ради України від 31березня  2020 року про прийняття в другому читанні </w:t>
      </w:r>
      <w:r>
        <w:rPr>
          <w:rFonts w:ascii="Times New Roman" w:hAnsi="Times New Roman" w:cs="Times New Roman"/>
          <w:sz w:val="28"/>
          <w:szCs w:val="28"/>
          <w:lang w:val="uk-UA"/>
        </w:rPr>
        <w:t>та цілому як закону України проє</w:t>
      </w:r>
      <w:r w:rsidRPr="001A2F54">
        <w:rPr>
          <w:rFonts w:ascii="Times New Roman" w:hAnsi="Times New Roman" w:cs="Times New Roman"/>
          <w:sz w:val="28"/>
          <w:szCs w:val="28"/>
          <w:lang w:val="uk-UA"/>
        </w:rPr>
        <w:t>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 маючи своїм завданням усунення наслідків порушення встановленої Регламентом процедури при розгляді й</w:t>
      </w:r>
      <w:r>
        <w:rPr>
          <w:rFonts w:ascii="Times New Roman" w:hAnsi="Times New Roman" w:cs="Times New Roman"/>
          <w:sz w:val="28"/>
          <w:szCs w:val="28"/>
          <w:lang w:val="uk-UA"/>
        </w:rPr>
        <w:t xml:space="preserve"> голосуванні за даний законопроє</w:t>
      </w:r>
      <w:r w:rsidRPr="001A2F54">
        <w:rPr>
          <w:rFonts w:ascii="Times New Roman" w:hAnsi="Times New Roman" w:cs="Times New Roman"/>
          <w:sz w:val="28"/>
          <w:szCs w:val="28"/>
          <w:lang w:val="uk-UA"/>
        </w:rPr>
        <w:t xml:space="preserve">кт. </w:t>
      </w:r>
    </w:p>
    <w:p w:rsidR="002D252D" w:rsidRPr="001A2F54" w:rsidRDefault="002D252D" w:rsidP="00BD533B">
      <w:pPr>
        <w:pStyle w:val="a4"/>
        <w:tabs>
          <w:tab w:val="left" w:pos="851"/>
        </w:tabs>
        <w:ind w:left="0" w:firstLine="567"/>
        <w:jc w:val="both"/>
        <w:rPr>
          <w:rStyle w:val="rvts0"/>
          <w:b/>
          <w:sz w:val="28"/>
          <w:szCs w:val="28"/>
        </w:rPr>
      </w:pPr>
    </w:p>
    <w:p w:rsidR="002D252D" w:rsidRPr="001A2F54" w:rsidRDefault="002D252D" w:rsidP="00BD533B">
      <w:pPr>
        <w:pStyle w:val="a4"/>
        <w:numPr>
          <w:ilvl w:val="0"/>
          <w:numId w:val="1"/>
        </w:numPr>
        <w:tabs>
          <w:tab w:val="left" w:pos="851"/>
        </w:tabs>
        <w:ind w:left="0" w:firstLine="567"/>
        <w:jc w:val="both"/>
        <w:rPr>
          <w:rStyle w:val="rvts0"/>
          <w:b/>
          <w:sz w:val="28"/>
          <w:szCs w:val="28"/>
        </w:rPr>
      </w:pPr>
      <w:r w:rsidRPr="001A2F54">
        <w:rPr>
          <w:rStyle w:val="rvts0"/>
          <w:b/>
          <w:sz w:val="28"/>
          <w:szCs w:val="28"/>
        </w:rPr>
        <w:t xml:space="preserve">Загальна характеристика й основні </w:t>
      </w:r>
      <w:r>
        <w:rPr>
          <w:rStyle w:val="rvts0"/>
          <w:b/>
          <w:sz w:val="28"/>
          <w:szCs w:val="28"/>
        </w:rPr>
        <w:t>положення проєкту П</w:t>
      </w:r>
      <w:r w:rsidRPr="001A2F54">
        <w:rPr>
          <w:rStyle w:val="rvts0"/>
          <w:b/>
          <w:sz w:val="28"/>
          <w:szCs w:val="28"/>
        </w:rPr>
        <w:t>останови</w:t>
      </w:r>
    </w:p>
    <w:p w:rsidR="002D252D" w:rsidRPr="001A2F54" w:rsidRDefault="002D252D" w:rsidP="00BD533B">
      <w:pPr>
        <w:ind w:firstLine="709"/>
        <w:jc w:val="both"/>
        <w:rPr>
          <w:sz w:val="28"/>
          <w:szCs w:val="28"/>
        </w:rPr>
      </w:pPr>
      <w:r>
        <w:rPr>
          <w:sz w:val="28"/>
          <w:szCs w:val="28"/>
        </w:rPr>
        <w:t>Проє</w:t>
      </w:r>
      <w:r w:rsidRPr="001A2F54">
        <w:rPr>
          <w:sz w:val="28"/>
          <w:szCs w:val="28"/>
        </w:rPr>
        <w:t xml:space="preserve">ктом Постанови пропонується скасувати рішення Верховної Ради України, прийняте на позачерговому пленарному засіданні  31 березня  </w:t>
      </w:r>
      <w:r w:rsidRPr="001A2F54">
        <w:rPr>
          <w:sz w:val="28"/>
          <w:szCs w:val="28"/>
        </w:rPr>
        <w:br/>
        <w:t xml:space="preserve">2020 року рішення Верховної Ради України про прийняття в другому читанні та цілому як закону </w:t>
      </w:r>
      <w:r>
        <w:rPr>
          <w:sz w:val="28"/>
          <w:szCs w:val="28"/>
        </w:rPr>
        <w:t>України проє</w:t>
      </w:r>
      <w:r w:rsidRPr="001A2F54">
        <w:rPr>
          <w:sz w:val="28"/>
          <w:szCs w:val="28"/>
        </w:rPr>
        <w:t>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w:t>
      </w:r>
    </w:p>
    <w:p w:rsidR="002D252D" w:rsidRPr="001A2F54" w:rsidRDefault="002D252D" w:rsidP="00BD533B">
      <w:pPr>
        <w:tabs>
          <w:tab w:val="left" w:pos="851"/>
        </w:tabs>
        <w:ind w:firstLine="567"/>
        <w:jc w:val="both"/>
        <w:rPr>
          <w:rStyle w:val="rvts0"/>
          <w:sz w:val="28"/>
          <w:szCs w:val="28"/>
        </w:rPr>
      </w:pPr>
    </w:p>
    <w:p w:rsidR="002D252D" w:rsidRPr="001A2F54" w:rsidRDefault="002D252D" w:rsidP="00BD533B">
      <w:pPr>
        <w:pStyle w:val="a4"/>
        <w:numPr>
          <w:ilvl w:val="0"/>
          <w:numId w:val="1"/>
        </w:numPr>
        <w:tabs>
          <w:tab w:val="left" w:pos="851"/>
        </w:tabs>
        <w:ind w:left="0" w:firstLine="567"/>
        <w:jc w:val="both"/>
        <w:rPr>
          <w:rStyle w:val="rvts0"/>
          <w:b/>
          <w:sz w:val="28"/>
          <w:szCs w:val="28"/>
        </w:rPr>
      </w:pPr>
      <w:r w:rsidRPr="001A2F54">
        <w:rPr>
          <w:rStyle w:val="rvts0"/>
          <w:b/>
          <w:sz w:val="28"/>
          <w:szCs w:val="28"/>
        </w:rPr>
        <w:t>Стан нормативно-правової бази у даній сфері правового регулювання</w:t>
      </w:r>
    </w:p>
    <w:p w:rsidR="002D252D" w:rsidRPr="001A2F54" w:rsidRDefault="002D252D" w:rsidP="00BD533B">
      <w:pPr>
        <w:widowControl w:val="0"/>
        <w:autoSpaceDE w:val="0"/>
        <w:autoSpaceDN w:val="0"/>
        <w:adjustRightInd w:val="0"/>
        <w:ind w:firstLine="709"/>
        <w:jc w:val="both"/>
        <w:rPr>
          <w:bCs/>
          <w:sz w:val="28"/>
          <w:szCs w:val="28"/>
        </w:rPr>
      </w:pPr>
      <w:r w:rsidRPr="001A2F54">
        <w:rPr>
          <w:bCs/>
          <w:sz w:val="28"/>
          <w:szCs w:val="28"/>
        </w:rPr>
        <w:t>Прийняття Постанови не потребуватиме внесення змін до інших законодавчих актів України.</w:t>
      </w:r>
    </w:p>
    <w:p w:rsidR="002D252D" w:rsidRPr="001A2F54" w:rsidRDefault="002D252D" w:rsidP="00BD533B">
      <w:pPr>
        <w:pStyle w:val="a4"/>
        <w:tabs>
          <w:tab w:val="left" w:pos="851"/>
        </w:tabs>
        <w:ind w:left="0" w:firstLine="567"/>
        <w:jc w:val="both"/>
        <w:rPr>
          <w:rStyle w:val="rvts0"/>
          <w:sz w:val="28"/>
          <w:szCs w:val="28"/>
        </w:rPr>
      </w:pPr>
      <w:r w:rsidRPr="001A2F54">
        <w:rPr>
          <w:rStyle w:val="rvts0"/>
          <w:sz w:val="28"/>
          <w:szCs w:val="28"/>
        </w:rPr>
        <w:t xml:space="preserve">Основний законодавчим актом у даній сфері правового регулювання є Закон України «Про Регламент Верховної Ради України». </w:t>
      </w:r>
    </w:p>
    <w:p w:rsidR="002D252D" w:rsidRPr="001A2F54" w:rsidRDefault="002D252D" w:rsidP="00BD533B">
      <w:pPr>
        <w:pStyle w:val="a4"/>
        <w:tabs>
          <w:tab w:val="left" w:pos="851"/>
        </w:tabs>
        <w:ind w:left="0" w:firstLine="567"/>
        <w:jc w:val="both"/>
        <w:rPr>
          <w:rStyle w:val="rvts0"/>
          <w:sz w:val="28"/>
          <w:szCs w:val="28"/>
        </w:rPr>
      </w:pPr>
    </w:p>
    <w:p w:rsidR="002D252D" w:rsidRPr="001A2F54" w:rsidRDefault="002D252D" w:rsidP="00BD533B">
      <w:pPr>
        <w:pStyle w:val="a4"/>
        <w:numPr>
          <w:ilvl w:val="0"/>
          <w:numId w:val="1"/>
        </w:numPr>
        <w:tabs>
          <w:tab w:val="left" w:pos="0"/>
          <w:tab w:val="left" w:pos="851"/>
        </w:tabs>
        <w:ind w:left="0" w:firstLine="567"/>
        <w:jc w:val="both"/>
        <w:rPr>
          <w:rStyle w:val="rvts0"/>
          <w:b/>
          <w:sz w:val="28"/>
          <w:szCs w:val="28"/>
        </w:rPr>
      </w:pPr>
      <w:r w:rsidRPr="001A2F54">
        <w:rPr>
          <w:rStyle w:val="rvts0"/>
          <w:b/>
          <w:sz w:val="28"/>
          <w:szCs w:val="28"/>
        </w:rPr>
        <w:t>Фінансово-економічне обґрунтування</w:t>
      </w:r>
    </w:p>
    <w:p w:rsidR="002D252D" w:rsidRPr="001A2F54" w:rsidRDefault="002D252D" w:rsidP="00BD533B">
      <w:pPr>
        <w:pStyle w:val="a4"/>
        <w:tabs>
          <w:tab w:val="left" w:pos="0"/>
          <w:tab w:val="left" w:pos="851"/>
        </w:tabs>
        <w:ind w:left="0" w:firstLine="567"/>
        <w:jc w:val="both"/>
        <w:rPr>
          <w:rStyle w:val="rvts0"/>
          <w:sz w:val="28"/>
          <w:szCs w:val="28"/>
        </w:rPr>
      </w:pPr>
      <w:r w:rsidRPr="001A2F54">
        <w:rPr>
          <w:rStyle w:val="rvts0"/>
          <w:sz w:val="28"/>
          <w:szCs w:val="28"/>
        </w:rPr>
        <w:t>Прийняття та ре</w:t>
      </w:r>
      <w:r>
        <w:rPr>
          <w:rStyle w:val="rvts0"/>
          <w:sz w:val="28"/>
          <w:szCs w:val="28"/>
        </w:rPr>
        <w:t>алізація проєкту П</w:t>
      </w:r>
      <w:r w:rsidRPr="001A2F54">
        <w:rPr>
          <w:rStyle w:val="rvts0"/>
          <w:sz w:val="28"/>
          <w:szCs w:val="28"/>
        </w:rPr>
        <w:t>останови не потребує додаткових видатків з державного та/або місцевих бюджетів.</w:t>
      </w:r>
    </w:p>
    <w:p w:rsidR="002D252D" w:rsidRPr="001A2F54" w:rsidRDefault="002D252D" w:rsidP="00BD533B">
      <w:pPr>
        <w:tabs>
          <w:tab w:val="left" w:pos="0"/>
          <w:tab w:val="left" w:pos="851"/>
        </w:tabs>
        <w:ind w:firstLine="567"/>
        <w:jc w:val="both"/>
        <w:rPr>
          <w:rStyle w:val="rvts0"/>
          <w:sz w:val="28"/>
          <w:szCs w:val="28"/>
        </w:rPr>
      </w:pPr>
    </w:p>
    <w:p w:rsidR="002D252D" w:rsidRPr="001A2F54" w:rsidRDefault="002D252D" w:rsidP="00BD533B">
      <w:pPr>
        <w:pStyle w:val="a4"/>
        <w:numPr>
          <w:ilvl w:val="0"/>
          <w:numId w:val="1"/>
        </w:numPr>
        <w:tabs>
          <w:tab w:val="left" w:pos="0"/>
          <w:tab w:val="left" w:pos="851"/>
        </w:tabs>
        <w:ind w:left="0" w:firstLine="567"/>
        <w:jc w:val="both"/>
        <w:rPr>
          <w:rStyle w:val="rvts0"/>
          <w:b/>
          <w:sz w:val="28"/>
          <w:szCs w:val="28"/>
        </w:rPr>
      </w:pPr>
      <w:r w:rsidRPr="001A2F54">
        <w:rPr>
          <w:rStyle w:val="rvts0"/>
          <w:b/>
          <w:sz w:val="28"/>
          <w:szCs w:val="28"/>
        </w:rPr>
        <w:t>Соціально-економічні, правові</w:t>
      </w:r>
      <w:r>
        <w:rPr>
          <w:rStyle w:val="rvts0"/>
          <w:b/>
          <w:sz w:val="28"/>
          <w:szCs w:val="28"/>
        </w:rPr>
        <w:t xml:space="preserve"> та інші наслідки ухвалення проєкту П</w:t>
      </w:r>
      <w:r w:rsidRPr="001A2F54">
        <w:rPr>
          <w:rStyle w:val="rvts0"/>
          <w:b/>
          <w:sz w:val="28"/>
          <w:szCs w:val="28"/>
        </w:rPr>
        <w:t xml:space="preserve">останови </w:t>
      </w:r>
    </w:p>
    <w:p w:rsidR="002D252D" w:rsidRPr="001A2F54" w:rsidRDefault="002D252D" w:rsidP="00BD533B">
      <w:pPr>
        <w:ind w:firstLine="709"/>
        <w:jc w:val="both"/>
        <w:rPr>
          <w:sz w:val="28"/>
          <w:szCs w:val="28"/>
        </w:rPr>
      </w:pPr>
      <w:r w:rsidRPr="001A2F54">
        <w:rPr>
          <w:bCs/>
          <w:sz w:val="28"/>
          <w:szCs w:val="28"/>
        </w:rPr>
        <w:t xml:space="preserve">Прийняття Постанови дозволить скасувати </w:t>
      </w:r>
      <w:r w:rsidRPr="001A2F54">
        <w:rPr>
          <w:sz w:val="28"/>
          <w:szCs w:val="28"/>
        </w:rPr>
        <w:t xml:space="preserve">рішення Верховної Ради України, прийняте на позачерговому пленарному засіданні  31 березня  2020 року про прийняття в другому читанні </w:t>
      </w:r>
      <w:r>
        <w:rPr>
          <w:sz w:val="28"/>
          <w:szCs w:val="28"/>
        </w:rPr>
        <w:t>та цілому як закону України проє</w:t>
      </w:r>
      <w:r w:rsidRPr="001A2F54">
        <w:rPr>
          <w:sz w:val="28"/>
          <w:szCs w:val="28"/>
        </w:rPr>
        <w:t>кту Закону України про внесення змін до деяких законодавчих актів України щодо обігу земель сільськогосподарського призначення (реєстр. №  2178-10 від 10 жовтня 2019 року), прийнятого з порушенням вимог Конституції України та Регламенту</w:t>
      </w:r>
      <w:r>
        <w:rPr>
          <w:sz w:val="28"/>
          <w:szCs w:val="28"/>
        </w:rPr>
        <w:t xml:space="preserve"> </w:t>
      </w:r>
      <w:r w:rsidRPr="001A2F54">
        <w:rPr>
          <w:rStyle w:val="rvts0"/>
          <w:sz w:val="28"/>
          <w:szCs w:val="28"/>
        </w:rPr>
        <w:t>Верховної Ради України</w:t>
      </w:r>
      <w:r w:rsidRPr="001A2F54">
        <w:rPr>
          <w:sz w:val="28"/>
          <w:szCs w:val="28"/>
        </w:rPr>
        <w:t xml:space="preserve">, </w:t>
      </w:r>
      <w:r w:rsidRPr="001A2F54">
        <w:rPr>
          <w:bCs/>
          <w:sz w:val="28"/>
          <w:szCs w:val="28"/>
        </w:rPr>
        <w:t>і відновити таким чином законність у діяльності єдиного законодавчого органу держави при прийнятті ним законів.</w:t>
      </w:r>
    </w:p>
    <w:p w:rsidR="002D252D" w:rsidRPr="001A2F54" w:rsidRDefault="002D252D" w:rsidP="00BD533B">
      <w:pPr>
        <w:pStyle w:val="a4"/>
        <w:tabs>
          <w:tab w:val="left" w:pos="0"/>
          <w:tab w:val="left" w:pos="851"/>
        </w:tabs>
        <w:ind w:left="567"/>
        <w:jc w:val="both"/>
        <w:rPr>
          <w:sz w:val="28"/>
          <w:szCs w:val="28"/>
        </w:rPr>
      </w:pPr>
    </w:p>
    <w:p w:rsidR="002D252D" w:rsidRPr="001A2F54" w:rsidRDefault="002D252D" w:rsidP="00BD533B">
      <w:pPr>
        <w:pStyle w:val="a4"/>
        <w:tabs>
          <w:tab w:val="left" w:pos="0"/>
          <w:tab w:val="left" w:pos="851"/>
        </w:tabs>
        <w:ind w:left="567"/>
        <w:jc w:val="both"/>
        <w:rPr>
          <w:sz w:val="28"/>
          <w:szCs w:val="28"/>
        </w:rPr>
      </w:pPr>
    </w:p>
    <w:p w:rsidR="002D252D" w:rsidRPr="001A2F54" w:rsidRDefault="002D252D" w:rsidP="00BD533B">
      <w:pPr>
        <w:pStyle w:val="a4"/>
        <w:tabs>
          <w:tab w:val="left" w:pos="0"/>
          <w:tab w:val="left" w:pos="851"/>
        </w:tabs>
        <w:ind w:left="567"/>
        <w:jc w:val="both"/>
        <w:rPr>
          <w:sz w:val="28"/>
          <w:szCs w:val="28"/>
        </w:rPr>
      </w:pPr>
    </w:p>
    <w:p w:rsidR="002D252D" w:rsidRDefault="002D252D" w:rsidP="00BD533B">
      <w:pPr>
        <w:pStyle w:val="a4"/>
        <w:tabs>
          <w:tab w:val="left" w:pos="0"/>
          <w:tab w:val="left" w:pos="851"/>
        </w:tabs>
        <w:ind w:left="567"/>
        <w:jc w:val="both"/>
        <w:rPr>
          <w:sz w:val="28"/>
          <w:szCs w:val="28"/>
        </w:rPr>
      </w:pPr>
    </w:p>
    <w:p w:rsidR="002D252D" w:rsidRPr="001A2F54" w:rsidRDefault="002D252D" w:rsidP="00BD533B">
      <w:pPr>
        <w:pStyle w:val="a4"/>
        <w:tabs>
          <w:tab w:val="left" w:pos="0"/>
          <w:tab w:val="left" w:pos="851"/>
        </w:tabs>
        <w:ind w:left="567"/>
        <w:jc w:val="both"/>
        <w:rPr>
          <w:b/>
          <w:sz w:val="28"/>
          <w:szCs w:val="28"/>
        </w:rPr>
      </w:pPr>
      <w:r w:rsidRPr="001A2F54">
        <w:rPr>
          <w:b/>
          <w:sz w:val="28"/>
          <w:szCs w:val="28"/>
        </w:rPr>
        <w:t xml:space="preserve">Народний депутат України </w:t>
      </w:r>
      <w:r w:rsidRPr="001A2F54">
        <w:rPr>
          <w:b/>
          <w:sz w:val="28"/>
          <w:szCs w:val="28"/>
        </w:rPr>
        <w:tab/>
      </w:r>
      <w:r w:rsidRPr="001A2F54">
        <w:rPr>
          <w:b/>
          <w:sz w:val="28"/>
          <w:szCs w:val="28"/>
        </w:rPr>
        <w:tab/>
      </w:r>
      <w:r w:rsidRPr="001A2F54">
        <w:rPr>
          <w:b/>
          <w:sz w:val="28"/>
          <w:szCs w:val="28"/>
        </w:rPr>
        <w:tab/>
      </w:r>
      <w:r w:rsidRPr="001A2F54">
        <w:rPr>
          <w:b/>
          <w:sz w:val="28"/>
          <w:szCs w:val="28"/>
        </w:rPr>
        <w:tab/>
      </w:r>
      <w:r>
        <w:rPr>
          <w:b/>
          <w:sz w:val="28"/>
          <w:szCs w:val="28"/>
        </w:rPr>
        <w:tab/>
      </w:r>
      <w:r w:rsidRPr="001A2F54">
        <w:rPr>
          <w:b/>
          <w:sz w:val="28"/>
          <w:szCs w:val="28"/>
        </w:rPr>
        <w:t>В. Наливайченко</w:t>
      </w:r>
    </w:p>
    <w:p w:rsidR="002D252D" w:rsidRPr="001A2F54" w:rsidRDefault="002D252D" w:rsidP="00BD533B">
      <w:pPr>
        <w:pStyle w:val="a4"/>
        <w:tabs>
          <w:tab w:val="left" w:pos="0"/>
          <w:tab w:val="left" w:pos="851"/>
        </w:tabs>
        <w:ind w:left="567"/>
        <w:jc w:val="both"/>
        <w:rPr>
          <w:rStyle w:val="rvts0"/>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1A2F54">
        <w:rPr>
          <w:b/>
          <w:sz w:val="28"/>
          <w:szCs w:val="28"/>
        </w:rPr>
        <w:t>(посв.№164)</w:t>
      </w:r>
    </w:p>
    <w:p w:rsidR="002D252D" w:rsidRPr="001A2F54" w:rsidRDefault="002D252D" w:rsidP="00BD533B">
      <w:pPr>
        <w:tabs>
          <w:tab w:val="left" w:pos="851"/>
        </w:tabs>
        <w:jc w:val="both"/>
        <w:rPr>
          <w:rStyle w:val="rvts0"/>
          <w:b/>
          <w:sz w:val="28"/>
          <w:szCs w:val="28"/>
        </w:rPr>
      </w:pPr>
    </w:p>
    <w:p w:rsidR="002D252D" w:rsidRPr="001A2F54" w:rsidRDefault="002D252D" w:rsidP="00BD533B">
      <w:pPr>
        <w:tabs>
          <w:tab w:val="left" w:pos="851"/>
        </w:tabs>
        <w:jc w:val="both"/>
        <w:rPr>
          <w:rStyle w:val="rvts0"/>
          <w:b/>
          <w:sz w:val="28"/>
          <w:szCs w:val="28"/>
        </w:rPr>
      </w:pPr>
    </w:p>
    <w:p w:rsidR="002D252D" w:rsidRPr="001A2F54" w:rsidRDefault="002D252D" w:rsidP="00BD533B">
      <w:pPr>
        <w:tabs>
          <w:tab w:val="left" w:pos="851"/>
        </w:tabs>
        <w:jc w:val="both"/>
        <w:rPr>
          <w:rStyle w:val="rvts0"/>
          <w:b/>
          <w:sz w:val="28"/>
          <w:szCs w:val="28"/>
        </w:rPr>
      </w:pPr>
    </w:p>
    <w:p w:rsidR="002D252D" w:rsidRPr="001A2F54" w:rsidRDefault="002D252D" w:rsidP="00BD533B">
      <w:pPr>
        <w:pStyle w:val="a4"/>
        <w:tabs>
          <w:tab w:val="left" w:pos="851"/>
        </w:tabs>
        <w:ind w:left="567"/>
        <w:jc w:val="both"/>
        <w:rPr>
          <w:rStyle w:val="rvts0"/>
          <w:b/>
          <w:sz w:val="28"/>
          <w:szCs w:val="28"/>
        </w:rPr>
      </w:pPr>
    </w:p>
    <w:p w:rsidR="002D252D" w:rsidRPr="001A2F54" w:rsidRDefault="002D252D" w:rsidP="00BD533B">
      <w:pPr>
        <w:ind w:firstLine="567"/>
        <w:jc w:val="both"/>
        <w:rPr>
          <w:rStyle w:val="rvts0"/>
          <w:sz w:val="28"/>
          <w:szCs w:val="28"/>
        </w:rPr>
      </w:pPr>
    </w:p>
    <w:p w:rsidR="002D252D" w:rsidRPr="001A2F54" w:rsidRDefault="002D252D" w:rsidP="00BD533B">
      <w:pPr>
        <w:ind w:firstLine="567"/>
        <w:jc w:val="both"/>
        <w:rPr>
          <w:sz w:val="28"/>
          <w:szCs w:val="28"/>
        </w:rPr>
      </w:pPr>
    </w:p>
    <w:sectPr w:rsidR="002D252D" w:rsidRPr="001A2F54" w:rsidSect="001A2F54">
      <w:headerReference w:type="default" r:id="rId10"/>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E71" w:rsidRDefault="001D7E71" w:rsidP="000C1873">
      <w:r>
        <w:separator/>
      </w:r>
    </w:p>
  </w:endnote>
  <w:endnote w:type="continuationSeparator" w:id="0">
    <w:p w:rsidR="001D7E71" w:rsidRDefault="001D7E71" w:rsidP="000C1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E71" w:rsidRDefault="001D7E71" w:rsidP="000C1873">
      <w:r>
        <w:separator/>
      </w:r>
    </w:p>
  </w:footnote>
  <w:footnote w:type="continuationSeparator" w:id="0">
    <w:p w:rsidR="001D7E71" w:rsidRDefault="001D7E71" w:rsidP="000C1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252D" w:rsidRDefault="001D7E71">
    <w:pPr>
      <w:pStyle w:val="a5"/>
      <w:jc w:val="center"/>
    </w:pPr>
    <w:r>
      <w:fldChar w:fldCharType="begin"/>
    </w:r>
    <w:r>
      <w:instrText xml:space="preserve"> PAGE   \* MERGEFORMAT </w:instrText>
    </w:r>
    <w:r>
      <w:fldChar w:fldCharType="separate"/>
    </w:r>
    <w:r w:rsidR="002308F0">
      <w:rPr>
        <w:noProof/>
      </w:rPr>
      <w:t>2</w:t>
    </w:r>
    <w:r>
      <w:rPr>
        <w:noProof/>
      </w:rPr>
      <w:fldChar w:fldCharType="end"/>
    </w:r>
  </w:p>
  <w:p w:rsidR="002D252D" w:rsidRDefault="002D252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86E6E2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298180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CD6859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BE484C2"/>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4CF2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D40F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3785C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642B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F46372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FDA36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40071"/>
    <w:multiLevelType w:val="hybridMultilevel"/>
    <w:tmpl w:val="34424A1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DFD"/>
    <w:rsid w:val="00024B64"/>
    <w:rsid w:val="00032257"/>
    <w:rsid w:val="00044BB5"/>
    <w:rsid w:val="00057B9E"/>
    <w:rsid w:val="000C1873"/>
    <w:rsid w:val="000E18AB"/>
    <w:rsid w:val="000E202E"/>
    <w:rsid w:val="00126B12"/>
    <w:rsid w:val="00153DDC"/>
    <w:rsid w:val="00171F52"/>
    <w:rsid w:val="0019136A"/>
    <w:rsid w:val="001A17EA"/>
    <w:rsid w:val="001A2F54"/>
    <w:rsid w:val="001D7E71"/>
    <w:rsid w:val="001E51EA"/>
    <w:rsid w:val="00204A92"/>
    <w:rsid w:val="002263CB"/>
    <w:rsid w:val="002308F0"/>
    <w:rsid w:val="002549D7"/>
    <w:rsid w:val="002D252D"/>
    <w:rsid w:val="003E2B43"/>
    <w:rsid w:val="003E730B"/>
    <w:rsid w:val="003F5A59"/>
    <w:rsid w:val="004105BE"/>
    <w:rsid w:val="00456DB5"/>
    <w:rsid w:val="004627E8"/>
    <w:rsid w:val="0050735A"/>
    <w:rsid w:val="005D22DA"/>
    <w:rsid w:val="005D6C62"/>
    <w:rsid w:val="006119B9"/>
    <w:rsid w:val="006501D9"/>
    <w:rsid w:val="0073786C"/>
    <w:rsid w:val="0077420B"/>
    <w:rsid w:val="0082331D"/>
    <w:rsid w:val="0083555B"/>
    <w:rsid w:val="00845388"/>
    <w:rsid w:val="00863BA6"/>
    <w:rsid w:val="00943C0E"/>
    <w:rsid w:val="00956414"/>
    <w:rsid w:val="00970820"/>
    <w:rsid w:val="00A12DFD"/>
    <w:rsid w:val="00AA3BB3"/>
    <w:rsid w:val="00B30CE0"/>
    <w:rsid w:val="00B431CD"/>
    <w:rsid w:val="00B749D9"/>
    <w:rsid w:val="00BB4B50"/>
    <w:rsid w:val="00BD533B"/>
    <w:rsid w:val="00C050B6"/>
    <w:rsid w:val="00C13EB7"/>
    <w:rsid w:val="00D20778"/>
    <w:rsid w:val="00D5640F"/>
    <w:rsid w:val="00DE5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968E6E1-74FF-4042-8EB6-C50544552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DFD"/>
    <w:rPr>
      <w:sz w:val="24"/>
      <w:szCs w:val="24"/>
      <w:lang w:eastAsia="ru-RU"/>
    </w:rPr>
  </w:style>
  <w:style w:type="paragraph" w:styleId="3">
    <w:name w:val="heading 3"/>
    <w:basedOn w:val="a"/>
    <w:link w:val="30"/>
    <w:uiPriority w:val="99"/>
    <w:qFormat/>
    <w:rsid w:val="0050735A"/>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50735A"/>
    <w:rPr>
      <w:rFonts w:cs="Times New Roman"/>
      <w:b/>
      <w:bCs/>
      <w:sz w:val="27"/>
      <w:szCs w:val="27"/>
    </w:rPr>
  </w:style>
  <w:style w:type="character" w:styleId="a3">
    <w:name w:val="Emphasis"/>
    <w:uiPriority w:val="99"/>
    <w:qFormat/>
    <w:rsid w:val="0050735A"/>
    <w:rPr>
      <w:rFonts w:cs="Times New Roman"/>
      <w:i/>
      <w:iCs/>
    </w:rPr>
  </w:style>
  <w:style w:type="paragraph" w:styleId="a4">
    <w:name w:val="List Paragraph"/>
    <w:basedOn w:val="a"/>
    <w:uiPriority w:val="99"/>
    <w:qFormat/>
    <w:rsid w:val="00A12DFD"/>
    <w:pPr>
      <w:ind w:left="720"/>
      <w:contextualSpacing/>
    </w:pPr>
  </w:style>
  <w:style w:type="character" w:customStyle="1" w:styleId="rvts0">
    <w:name w:val="rvts0"/>
    <w:uiPriority w:val="99"/>
    <w:rsid w:val="00A12DFD"/>
    <w:rPr>
      <w:rFonts w:cs="Times New Roman"/>
    </w:rPr>
  </w:style>
  <w:style w:type="paragraph" w:styleId="a5">
    <w:name w:val="header"/>
    <w:basedOn w:val="a"/>
    <w:link w:val="a6"/>
    <w:uiPriority w:val="99"/>
    <w:rsid w:val="000C1873"/>
    <w:pPr>
      <w:tabs>
        <w:tab w:val="center" w:pos="4677"/>
        <w:tab w:val="right" w:pos="9355"/>
      </w:tabs>
    </w:pPr>
  </w:style>
  <w:style w:type="character" w:customStyle="1" w:styleId="a6">
    <w:name w:val="Верхній колонтитул Знак"/>
    <w:link w:val="a5"/>
    <w:uiPriority w:val="99"/>
    <w:locked/>
    <w:rsid w:val="000C1873"/>
    <w:rPr>
      <w:rFonts w:cs="Times New Roman"/>
      <w:sz w:val="24"/>
      <w:szCs w:val="24"/>
      <w:lang w:val="uk-UA"/>
    </w:rPr>
  </w:style>
  <w:style w:type="paragraph" w:styleId="a7">
    <w:name w:val="footer"/>
    <w:basedOn w:val="a"/>
    <w:link w:val="a8"/>
    <w:uiPriority w:val="99"/>
    <w:semiHidden/>
    <w:rsid w:val="000C1873"/>
    <w:pPr>
      <w:tabs>
        <w:tab w:val="center" w:pos="4677"/>
        <w:tab w:val="right" w:pos="9355"/>
      </w:tabs>
    </w:pPr>
  </w:style>
  <w:style w:type="character" w:customStyle="1" w:styleId="a8">
    <w:name w:val="Нижній колонтитул Знак"/>
    <w:link w:val="a7"/>
    <w:uiPriority w:val="99"/>
    <w:semiHidden/>
    <w:locked/>
    <w:rsid w:val="000C1873"/>
    <w:rPr>
      <w:rFonts w:cs="Times New Roman"/>
      <w:sz w:val="24"/>
      <w:szCs w:val="24"/>
      <w:lang w:val="uk-UA"/>
    </w:rPr>
  </w:style>
  <w:style w:type="paragraph" w:styleId="HTML">
    <w:name w:val="HTML Preformatted"/>
    <w:basedOn w:val="a"/>
    <w:link w:val="HTML0"/>
    <w:uiPriority w:val="99"/>
    <w:rsid w:val="00B74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link w:val="HTML"/>
    <w:uiPriority w:val="99"/>
    <w:locked/>
    <w:rsid w:val="00B749D9"/>
    <w:rPr>
      <w:rFonts w:ascii="Courier New" w:hAnsi="Courier New" w:cs="Courier New"/>
      <w:color w:val="000000"/>
      <w:sz w:val="21"/>
      <w:szCs w:val="21"/>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6E8CBA-610E-4DCD-9CB8-98A6BC4F9AD7}">
  <ds:schemaRefs>
    <ds:schemaRef ds:uri="http://schemas.microsoft.com/sharepoint/v3/contenttype/forms"/>
  </ds:schemaRefs>
</ds:datastoreItem>
</file>

<file path=customXml/itemProps2.xml><?xml version="1.0" encoding="utf-8"?>
<ds:datastoreItem xmlns:ds="http://schemas.openxmlformats.org/officeDocument/2006/customXml" ds:itemID="{CE5AC979-9096-415C-B0AE-8F640E721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39E045-5928-4A77-923E-38CCB01A43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3970</Words>
  <Characters>2263</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2020-04-02T08:51:00Z</dcterms:created>
  <dcterms:modified xsi:type="dcterms:W3CDTF">2020-04-02T08:51:00Z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