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BC681A" w:rsidRPr="00E140E8">
        <w:tc>
          <w:tcPr>
            <w:tcW w:w="1809" w:type="dxa"/>
          </w:tcPr>
          <w:bookmarkStart w:id="0" w:name="_GoBack"/>
          <w:bookmarkEnd w:id="0"/>
          <w:p w:rsidR="00BC681A" w:rsidRDefault="00BC681A">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10" o:title=""/>
                </v:shape>
                <o:OLEObject Type="Embed" ProgID="Word.Picture.8" ShapeID="_x0000_i1025" DrawAspect="Content" ObjectID="_1653751310" r:id="rId11"/>
              </w:object>
            </w:r>
          </w:p>
        </w:tc>
        <w:tc>
          <w:tcPr>
            <w:tcW w:w="10773" w:type="dxa"/>
            <w:gridSpan w:val="2"/>
          </w:tcPr>
          <w:p w:rsidR="00BC681A" w:rsidRDefault="00BC681A" w:rsidP="00117203">
            <w:pPr>
              <w:jc w:val="both"/>
              <w:rPr>
                <w:b/>
                <w:sz w:val="24"/>
              </w:rPr>
            </w:pPr>
            <w:r>
              <w:rPr>
                <w:b/>
                <w:sz w:val="24"/>
              </w:rPr>
              <w:t xml:space="preserve">Порівняльна таблиця до проекту Закону України </w:t>
            </w:r>
            <w:r w:rsidR="00117203">
              <w:rPr>
                <w:b/>
                <w:sz w:val="24"/>
              </w:rPr>
              <w:t>п</w:t>
            </w:r>
            <w:r w:rsidR="00117203" w:rsidRPr="00117203">
              <w:rPr>
                <w:b/>
                <w:sz w:val="24"/>
              </w:rPr>
              <w:t>ро внесення змін до Господарського кодексу України (щодо недопущення нарахування штрафних санкцій за кредитами у період дії карантину, встановленого з метою запобігання поширенню на території України коронавірусної хвороби COVID-19)</w:t>
            </w:r>
          </w:p>
          <w:p w:rsidR="00BC681A" w:rsidRDefault="00BC681A" w:rsidP="00BC681A">
            <w:pPr>
              <w:rPr>
                <w:sz w:val="24"/>
              </w:rPr>
            </w:pPr>
          </w:p>
        </w:tc>
        <w:tc>
          <w:tcPr>
            <w:tcW w:w="566" w:type="dxa"/>
          </w:tcPr>
          <w:p w:rsidR="00BC681A" w:rsidRDefault="00BC681A">
            <w:pPr>
              <w:rPr>
                <w:sz w:val="24"/>
              </w:rPr>
            </w:pPr>
          </w:p>
        </w:tc>
        <w:tc>
          <w:tcPr>
            <w:tcW w:w="2127" w:type="dxa"/>
          </w:tcPr>
          <w:p w:rsidR="00BC681A" w:rsidRDefault="00BC681A">
            <w:pPr>
              <w:jc w:val="center"/>
              <w:rPr>
                <w:b/>
                <w:sz w:val="24"/>
                <w:u w:val="single"/>
              </w:rPr>
            </w:pPr>
            <w:r>
              <w:rPr>
                <w:b/>
                <w:sz w:val="24"/>
                <w:u w:val="single"/>
              </w:rPr>
              <w:t>Реєстраційний</w:t>
            </w:r>
          </w:p>
          <w:p w:rsidR="00BC681A" w:rsidRDefault="00BC681A">
            <w:pPr>
              <w:jc w:val="center"/>
              <w:rPr>
                <w:b/>
                <w:sz w:val="24"/>
                <w:u w:val="single"/>
              </w:rPr>
            </w:pPr>
            <w:r>
              <w:rPr>
                <w:b/>
                <w:sz w:val="24"/>
                <w:u w:val="single"/>
              </w:rPr>
              <w:t xml:space="preserve">№ </w:t>
            </w:r>
            <w:r w:rsidRPr="00BC681A">
              <w:rPr>
                <w:b/>
                <w:sz w:val="24"/>
                <w:u w:val="single"/>
              </w:rPr>
              <w:t>3297</w:t>
            </w:r>
          </w:p>
          <w:p w:rsidR="00BC681A" w:rsidRDefault="00BC681A">
            <w:pPr>
              <w:rPr>
                <w:sz w:val="24"/>
              </w:rPr>
            </w:pPr>
          </w:p>
        </w:tc>
      </w:tr>
      <w:tr w:rsidR="00BC681A" w:rsidRPr="00E140E8">
        <w:tc>
          <w:tcPr>
            <w:tcW w:w="1809" w:type="dxa"/>
          </w:tcPr>
          <w:p w:rsidR="00BC681A" w:rsidRDefault="00BC681A">
            <w:pPr>
              <w:rPr>
                <w:sz w:val="24"/>
              </w:rPr>
            </w:pPr>
          </w:p>
        </w:tc>
        <w:tc>
          <w:tcPr>
            <w:tcW w:w="3401" w:type="dxa"/>
          </w:tcPr>
          <w:p w:rsidR="00BC681A" w:rsidRDefault="00BC681A">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BC681A" w:rsidRDefault="00117203">
            <w:pPr>
              <w:rPr>
                <w:sz w:val="24"/>
              </w:rPr>
            </w:pPr>
            <w:r>
              <w:rPr>
                <w:sz w:val="24"/>
              </w:rPr>
              <w:t>Народний депутат України</w:t>
            </w:r>
            <w:r w:rsidR="007A7AB1" w:rsidRPr="007A7AB1">
              <w:rPr>
                <w:sz w:val="24"/>
                <w:lang w:val="ru-RU"/>
              </w:rPr>
              <w:t xml:space="preserve"> -</w:t>
            </w:r>
            <w:r>
              <w:rPr>
                <w:sz w:val="24"/>
              </w:rPr>
              <w:t xml:space="preserve"> Кінзбурська В.О.</w:t>
            </w:r>
          </w:p>
        </w:tc>
        <w:tc>
          <w:tcPr>
            <w:tcW w:w="2127" w:type="dxa"/>
          </w:tcPr>
          <w:p w:rsidR="00BC681A" w:rsidRDefault="00BC681A" w:rsidP="00BC681A">
            <w:pPr>
              <w:jc w:val="center"/>
              <w:rPr>
                <w:sz w:val="24"/>
              </w:rPr>
            </w:pPr>
            <w:r w:rsidRPr="00BC681A">
              <w:rPr>
                <w:b/>
                <w:sz w:val="24"/>
              </w:rPr>
              <w:t>(Друге читання</w:t>
            </w:r>
            <w:r>
              <w:rPr>
                <w:b/>
                <w:sz w:val="24"/>
              </w:rPr>
              <w:t>)</w:t>
            </w:r>
          </w:p>
        </w:tc>
      </w:tr>
      <w:tr w:rsidR="00BC681A" w:rsidRPr="00117203">
        <w:tc>
          <w:tcPr>
            <w:tcW w:w="1809" w:type="dxa"/>
          </w:tcPr>
          <w:p w:rsidR="00BC681A" w:rsidRDefault="00BC681A">
            <w:pPr>
              <w:rPr>
                <w:sz w:val="24"/>
              </w:rPr>
            </w:pPr>
          </w:p>
        </w:tc>
        <w:tc>
          <w:tcPr>
            <w:tcW w:w="3401" w:type="dxa"/>
          </w:tcPr>
          <w:p w:rsidR="00BC681A" w:rsidRDefault="00BC681A">
            <w:pPr>
              <w:rPr>
                <w:sz w:val="24"/>
              </w:rPr>
            </w:pPr>
            <w:r>
              <w:rPr>
                <w:b/>
                <w:sz w:val="24"/>
              </w:rPr>
              <w:t>Автори остаточної редакції:</w:t>
            </w:r>
          </w:p>
        </w:tc>
        <w:tc>
          <w:tcPr>
            <w:tcW w:w="7938" w:type="dxa"/>
            <w:gridSpan w:val="2"/>
          </w:tcPr>
          <w:p w:rsidR="00BC681A" w:rsidRDefault="00BC681A" w:rsidP="00117203">
            <w:pPr>
              <w:jc w:val="both"/>
              <w:rPr>
                <w:sz w:val="24"/>
              </w:rPr>
            </w:pPr>
            <w:r w:rsidRPr="00BC681A">
              <w:rPr>
                <w:sz w:val="24"/>
              </w:rPr>
              <w:t>Народні депутати України - члени Комітету з питань</w:t>
            </w:r>
            <w:r w:rsidR="00117203">
              <w:rPr>
                <w:sz w:val="24"/>
              </w:rPr>
              <w:t xml:space="preserve"> економічного розвитку</w:t>
            </w:r>
          </w:p>
        </w:tc>
        <w:tc>
          <w:tcPr>
            <w:tcW w:w="2127" w:type="dxa"/>
          </w:tcPr>
          <w:p w:rsidR="00BC681A" w:rsidRDefault="00BC681A">
            <w:pPr>
              <w:rPr>
                <w:sz w:val="24"/>
              </w:rPr>
            </w:pPr>
          </w:p>
        </w:tc>
      </w:tr>
      <w:tr w:rsidR="00BC681A" w:rsidRPr="00E140E8">
        <w:tc>
          <w:tcPr>
            <w:tcW w:w="1809" w:type="dxa"/>
          </w:tcPr>
          <w:p w:rsidR="00BC681A" w:rsidRDefault="00BC681A">
            <w:pPr>
              <w:rPr>
                <w:sz w:val="24"/>
              </w:rPr>
            </w:pPr>
          </w:p>
        </w:tc>
        <w:tc>
          <w:tcPr>
            <w:tcW w:w="3401" w:type="dxa"/>
          </w:tcPr>
          <w:p w:rsidR="00BC681A" w:rsidRDefault="00BC681A">
            <w:pPr>
              <w:rPr>
                <w:b/>
                <w:sz w:val="24"/>
              </w:rPr>
            </w:pPr>
            <w:r>
              <w:rPr>
                <w:b/>
                <w:sz w:val="24"/>
              </w:rPr>
              <w:t xml:space="preserve">Дата розгляду в комітеті: </w:t>
            </w:r>
          </w:p>
        </w:tc>
        <w:tc>
          <w:tcPr>
            <w:tcW w:w="7938" w:type="dxa"/>
            <w:gridSpan w:val="2"/>
          </w:tcPr>
          <w:p w:rsidR="00BC681A" w:rsidRPr="007A7AB1" w:rsidRDefault="007A7AB1" w:rsidP="007A7AB1">
            <w:pPr>
              <w:rPr>
                <w:sz w:val="24"/>
                <w:lang w:val="ru-RU"/>
              </w:rPr>
            </w:pPr>
            <w:r>
              <w:rPr>
                <w:sz w:val="24"/>
                <w:lang w:val="en-US"/>
              </w:rPr>
              <w:t xml:space="preserve">15.06.2020 </w:t>
            </w:r>
            <w:r>
              <w:rPr>
                <w:sz w:val="24"/>
                <w:lang w:val="ru-RU"/>
              </w:rPr>
              <w:t>р.</w:t>
            </w:r>
          </w:p>
        </w:tc>
        <w:tc>
          <w:tcPr>
            <w:tcW w:w="2127" w:type="dxa"/>
          </w:tcPr>
          <w:p w:rsidR="00BC681A" w:rsidRDefault="00BC681A">
            <w:pPr>
              <w:rPr>
                <w:b/>
                <w:sz w:val="24"/>
              </w:rPr>
            </w:pPr>
          </w:p>
        </w:tc>
      </w:tr>
    </w:tbl>
    <w:p w:rsidR="00BC681A" w:rsidRPr="00BC681A" w:rsidRDefault="00BC681A">
      <w:pPr>
        <w:rPr>
          <w:vanish/>
        </w:rPr>
      </w:pPr>
    </w:p>
    <w:p w:rsidR="00BC681A" w:rsidRDefault="00BC681A"/>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BC681A" w:rsidRPr="006C0E02" w:rsidTr="00BC681A">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BC681A" w:rsidRDefault="00BC681A" w:rsidP="006C0E02">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BC681A" w:rsidRPr="006C0E02" w:rsidRDefault="00BC681A" w:rsidP="00BC681A">
            <w:pPr>
              <w:pStyle w:val="StyleShap"/>
            </w:pPr>
            <w: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BC681A" w:rsidRPr="006C0E02" w:rsidRDefault="00BC681A" w:rsidP="00BC681A">
            <w:pPr>
              <w:pStyle w:val="StyleShap"/>
            </w:pPr>
            <w: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BC681A" w:rsidRPr="006C0E02" w:rsidRDefault="00BC681A" w:rsidP="00BC681A">
            <w:pPr>
              <w:pStyle w:val="StyleShap"/>
            </w:pPr>
            <w: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BC681A" w:rsidRPr="006C0E02" w:rsidRDefault="00BC681A" w:rsidP="00BC681A">
            <w:pPr>
              <w:pStyle w:val="StyleShap"/>
            </w:pPr>
            <w:r>
              <w:t>Законопроект, запропонований головним комітетом в остаточній редакції</w:t>
            </w:r>
          </w:p>
        </w:tc>
      </w:tr>
      <w:tr w:rsidR="00BC681A" w:rsidRPr="006C0E02" w:rsidTr="00BC681A">
        <w:tc>
          <w:tcPr>
            <w:tcW w:w="576" w:type="dxa"/>
            <w:tcBorders>
              <w:top w:val="single" w:sz="6" w:space="0" w:color="auto"/>
            </w:tcBorders>
          </w:tcPr>
          <w:p w:rsidR="00BC681A" w:rsidRPr="006C0E02" w:rsidRDefault="00BC681A" w:rsidP="006C0E02">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t>0.</w:t>
            </w:r>
          </w:p>
        </w:tc>
        <w:tc>
          <w:tcPr>
            <w:tcW w:w="4818" w:type="dxa"/>
            <w:tcBorders>
              <w:top w:val="single" w:sz="6" w:space="0" w:color="auto"/>
            </w:tcBorders>
          </w:tcPr>
          <w:p w:rsidR="00BC681A" w:rsidRPr="006C0E02" w:rsidRDefault="00BC681A" w:rsidP="00BC681A">
            <w:pPr>
              <w:pStyle w:val="StyleZakonu"/>
            </w:pPr>
            <w:r w:rsidRPr="006C0E02">
              <w:t>Проект</w:t>
            </w:r>
          </w:p>
        </w:tc>
        <w:tc>
          <w:tcPr>
            <w:tcW w:w="3686" w:type="dxa"/>
            <w:tcBorders>
              <w:top w:val="single" w:sz="6" w:space="0" w:color="auto"/>
            </w:tcBorders>
          </w:tcPr>
          <w:p w:rsidR="00BC681A" w:rsidRPr="006C0E02" w:rsidRDefault="00BC681A" w:rsidP="00BC681A">
            <w:pPr>
              <w:pStyle w:val="StyleZakonu"/>
            </w:pPr>
          </w:p>
        </w:tc>
        <w:tc>
          <w:tcPr>
            <w:tcW w:w="1987" w:type="dxa"/>
            <w:tcBorders>
              <w:top w:val="single" w:sz="6" w:space="0" w:color="auto"/>
            </w:tcBorders>
          </w:tcPr>
          <w:p w:rsidR="00BC681A" w:rsidRPr="006C0E02" w:rsidRDefault="00BC681A" w:rsidP="00BC681A">
            <w:pPr>
              <w:pStyle w:val="StyleZakonu"/>
            </w:pPr>
          </w:p>
        </w:tc>
        <w:tc>
          <w:tcPr>
            <w:tcW w:w="4818" w:type="dxa"/>
            <w:tcBorders>
              <w:top w:val="single" w:sz="6" w:space="0" w:color="auto"/>
            </w:tcBorders>
          </w:tcPr>
          <w:p w:rsidR="00BC681A" w:rsidRPr="006C0E02" w:rsidRDefault="007A7AB1" w:rsidP="00BC681A">
            <w:pPr>
              <w:pStyle w:val="StyleZakonu"/>
            </w:pPr>
            <w:r w:rsidRPr="006C0E02">
              <w:t>Проект</w:t>
            </w:r>
          </w:p>
        </w:tc>
      </w:tr>
      <w:tr w:rsidR="00BC681A" w:rsidRPr="006C0E02" w:rsidTr="00BC681A">
        <w:tc>
          <w:tcPr>
            <w:tcW w:w="576" w:type="dxa"/>
          </w:tcPr>
          <w:p w:rsidR="00BC681A" w:rsidRPr="006C0E02" w:rsidRDefault="00BC681A" w:rsidP="006C0E02">
            <w:pPr>
              <w:pStyle w:val="StyleWisnow"/>
            </w:pPr>
            <w:bookmarkStart w:id="8" w:name="n1" w:colFirst="0" w:colLast="0"/>
            <w:bookmarkEnd w:id="1"/>
            <w:r>
              <w:t>1.</w:t>
            </w:r>
          </w:p>
        </w:tc>
        <w:tc>
          <w:tcPr>
            <w:tcW w:w="4818" w:type="dxa"/>
          </w:tcPr>
          <w:p w:rsidR="00BC681A" w:rsidRPr="006C0E02" w:rsidRDefault="00BC681A" w:rsidP="00BC681A">
            <w:pPr>
              <w:pStyle w:val="StyleZakonu"/>
            </w:pPr>
            <w:r w:rsidRPr="006C0E02">
              <w:t>Вноситься народним депутатом України</w:t>
            </w:r>
          </w:p>
        </w:tc>
        <w:tc>
          <w:tcPr>
            <w:tcW w:w="3686" w:type="dxa"/>
          </w:tcPr>
          <w:p w:rsidR="00BC681A" w:rsidRPr="006C0E02" w:rsidRDefault="00BC681A" w:rsidP="00BC681A">
            <w:pPr>
              <w:pStyle w:val="StyleZakonu"/>
            </w:pPr>
          </w:p>
        </w:tc>
        <w:tc>
          <w:tcPr>
            <w:tcW w:w="1987" w:type="dxa"/>
          </w:tcPr>
          <w:p w:rsidR="00BC681A" w:rsidRPr="006C0E02" w:rsidRDefault="00BC681A" w:rsidP="00BC681A">
            <w:pPr>
              <w:pStyle w:val="StyleZakonu"/>
            </w:pPr>
          </w:p>
        </w:tc>
        <w:tc>
          <w:tcPr>
            <w:tcW w:w="4818" w:type="dxa"/>
          </w:tcPr>
          <w:p w:rsidR="00BC681A" w:rsidRPr="006C0E02" w:rsidRDefault="00BC681A" w:rsidP="00BC681A">
            <w:pPr>
              <w:pStyle w:val="StyleZakonu"/>
            </w:pPr>
          </w:p>
        </w:tc>
      </w:tr>
      <w:tr w:rsidR="00BC681A" w:rsidRPr="006C0E02" w:rsidTr="00BC681A">
        <w:tc>
          <w:tcPr>
            <w:tcW w:w="576" w:type="dxa"/>
          </w:tcPr>
          <w:p w:rsidR="00BC681A" w:rsidRPr="006C0E02" w:rsidRDefault="00BC681A" w:rsidP="006C0E02">
            <w:pPr>
              <w:pStyle w:val="StyleWisnow"/>
            </w:pPr>
            <w:bookmarkStart w:id="9" w:name="n2" w:colFirst="0" w:colLast="0"/>
            <w:bookmarkEnd w:id="8"/>
            <w:r>
              <w:t>2.</w:t>
            </w:r>
          </w:p>
        </w:tc>
        <w:tc>
          <w:tcPr>
            <w:tcW w:w="4818" w:type="dxa"/>
          </w:tcPr>
          <w:p w:rsidR="00BC681A" w:rsidRPr="006C0E02" w:rsidRDefault="00BC681A" w:rsidP="00BC681A">
            <w:pPr>
              <w:pStyle w:val="StyleZakonu"/>
            </w:pPr>
            <w:r w:rsidRPr="006C0E02">
              <w:t>В.О. Кінзбурською</w:t>
            </w:r>
          </w:p>
        </w:tc>
        <w:tc>
          <w:tcPr>
            <w:tcW w:w="3686" w:type="dxa"/>
          </w:tcPr>
          <w:p w:rsidR="00BC681A" w:rsidRPr="006C0E02" w:rsidRDefault="00BC681A" w:rsidP="00BC681A">
            <w:pPr>
              <w:pStyle w:val="StyleZakonu"/>
            </w:pPr>
          </w:p>
        </w:tc>
        <w:tc>
          <w:tcPr>
            <w:tcW w:w="1987" w:type="dxa"/>
          </w:tcPr>
          <w:p w:rsidR="00BC681A" w:rsidRPr="006C0E02" w:rsidRDefault="00BC681A" w:rsidP="00BC681A">
            <w:pPr>
              <w:pStyle w:val="StyleZakonu"/>
            </w:pPr>
          </w:p>
        </w:tc>
        <w:tc>
          <w:tcPr>
            <w:tcW w:w="4818" w:type="dxa"/>
          </w:tcPr>
          <w:p w:rsidR="00BC681A" w:rsidRPr="006C0E02" w:rsidRDefault="00BC681A" w:rsidP="00BC681A">
            <w:pPr>
              <w:pStyle w:val="StyleZakonu"/>
            </w:pPr>
          </w:p>
        </w:tc>
      </w:tr>
      <w:tr w:rsidR="007A7AB1" w:rsidRPr="006C0E02" w:rsidTr="00BC681A">
        <w:tc>
          <w:tcPr>
            <w:tcW w:w="576" w:type="dxa"/>
          </w:tcPr>
          <w:p w:rsidR="007A7AB1" w:rsidRPr="006C0E02" w:rsidRDefault="007A7AB1" w:rsidP="007A7AB1">
            <w:pPr>
              <w:pStyle w:val="StyleWisnow"/>
            </w:pPr>
            <w:bookmarkStart w:id="10" w:name="n3" w:colFirst="0" w:colLast="0"/>
            <w:bookmarkEnd w:id="9"/>
            <w:r>
              <w:t>3.</w:t>
            </w:r>
          </w:p>
        </w:tc>
        <w:tc>
          <w:tcPr>
            <w:tcW w:w="4818" w:type="dxa"/>
          </w:tcPr>
          <w:p w:rsidR="007A7AB1" w:rsidRPr="006C0E02" w:rsidRDefault="007A7AB1" w:rsidP="007A7AB1">
            <w:pPr>
              <w:pStyle w:val="StyleZakonu"/>
              <w:rPr>
                <w:b/>
              </w:rPr>
            </w:pPr>
            <w:r w:rsidRPr="006C0E02">
              <w:rPr>
                <w:b/>
              </w:rPr>
              <w:t>ЗАКОН УКРАЇНИ</w:t>
            </w:r>
          </w:p>
        </w:tc>
        <w:tc>
          <w:tcPr>
            <w:tcW w:w="3686" w:type="dxa"/>
          </w:tcPr>
          <w:p w:rsidR="007A7AB1" w:rsidRPr="006C0E02" w:rsidRDefault="007A7AB1" w:rsidP="007A7AB1">
            <w:pPr>
              <w:pStyle w:val="StyleZakonu"/>
              <w:rPr>
                <w:b/>
              </w:rPr>
            </w:pPr>
          </w:p>
        </w:tc>
        <w:tc>
          <w:tcPr>
            <w:tcW w:w="1987" w:type="dxa"/>
          </w:tcPr>
          <w:p w:rsidR="007A7AB1" w:rsidRPr="006C0E02" w:rsidRDefault="007A7AB1" w:rsidP="007A7AB1">
            <w:pPr>
              <w:pStyle w:val="StyleZakonu"/>
              <w:rPr>
                <w:b/>
              </w:rPr>
            </w:pPr>
          </w:p>
        </w:tc>
        <w:tc>
          <w:tcPr>
            <w:tcW w:w="4818" w:type="dxa"/>
          </w:tcPr>
          <w:p w:rsidR="007A7AB1" w:rsidRPr="006C0E02" w:rsidRDefault="007A7AB1" w:rsidP="007A7AB1">
            <w:pPr>
              <w:pStyle w:val="StyleZakonu"/>
              <w:rPr>
                <w:b/>
              </w:rPr>
            </w:pPr>
            <w:r w:rsidRPr="006C0E02">
              <w:rPr>
                <w:b/>
              </w:rPr>
              <w:t>ЗАКОН УКРАЇНИ</w:t>
            </w:r>
          </w:p>
        </w:tc>
      </w:tr>
      <w:tr w:rsidR="007A7AB1" w:rsidRPr="006C0E02" w:rsidTr="00BC681A">
        <w:tc>
          <w:tcPr>
            <w:tcW w:w="576" w:type="dxa"/>
          </w:tcPr>
          <w:p w:rsidR="007A7AB1" w:rsidRPr="006C0E02" w:rsidRDefault="007A7AB1" w:rsidP="007A7AB1">
            <w:pPr>
              <w:pStyle w:val="StyleWisnow"/>
            </w:pPr>
            <w:bookmarkStart w:id="11" w:name="n4" w:colFirst="0" w:colLast="0"/>
            <w:bookmarkEnd w:id="10"/>
            <w:r>
              <w:t>4.</w:t>
            </w:r>
          </w:p>
        </w:tc>
        <w:tc>
          <w:tcPr>
            <w:tcW w:w="4818" w:type="dxa"/>
          </w:tcPr>
          <w:p w:rsidR="007A7AB1" w:rsidRPr="006C0E02" w:rsidRDefault="007A7AB1" w:rsidP="007A7AB1">
            <w:pPr>
              <w:pStyle w:val="StyleZakonu"/>
              <w:rPr>
                <w:b/>
              </w:rPr>
            </w:pPr>
            <w:r w:rsidRPr="006C0E02">
              <w:rPr>
                <w:b/>
              </w:rPr>
              <w:t>Про внесення змін до Господарського кодексу України (щодо недопущення нарахування штрафних санкцій за кредитами у період дії карантину, встановленого з метою запобігання поширенню на території України коронавірусної хвороби COVID-19)</w:t>
            </w:r>
          </w:p>
        </w:tc>
        <w:tc>
          <w:tcPr>
            <w:tcW w:w="3686" w:type="dxa"/>
          </w:tcPr>
          <w:p w:rsidR="007A7AB1" w:rsidRDefault="007A7AB1" w:rsidP="007A7AB1">
            <w:pPr>
              <w:pStyle w:val="StyleAwt"/>
            </w:pPr>
            <w:r>
              <w:rPr>
                <w:b w:val="0"/>
              </w:rPr>
              <w:t>-</w:t>
            </w:r>
            <w:r>
              <w:rPr>
                <w:b w:val="0"/>
              </w:rPr>
              <w:fldChar w:fldCharType="begin"/>
            </w:r>
            <w:r>
              <w:rPr>
                <w:b w:val="0"/>
              </w:rPr>
              <w:instrText xml:space="preserve"> SEQ aa </w:instrText>
            </w:r>
            <w:r>
              <w:rPr>
                <w:b w:val="0"/>
              </w:rPr>
              <w:fldChar w:fldCharType="separate"/>
            </w:r>
            <w:r w:rsidR="001C2CEF">
              <w:rPr>
                <w:b w:val="0"/>
                <w:noProof/>
              </w:rPr>
              <w:t>1</w:t>
            </w:r>
            <w:r>
              <w:rPr>
                <w:b w:val="0"/>
              </w:rPr>
              <w:fldChar w:fldCharType="end"/>
            </w:r>
            <w:r>
              <w:rPr>
                <w:b w:val="0"/>
              </w:rPr>
              <w:t xml:space="preserve">- </w:t>
            </w:r>
            <w:r>
              <w:t>Н.д.Батенко Т.І. (Реєстр.картка №123)</w:t>
            </w:r>
          </w:p>
          <w:p w:rsidR="007A7AB1" w:rsidRPr="001D0742" w:rsidRDefault="007A7AB1" w:rsidP="007A7AB1">
            <w:pPr>
              <w:pStyle w:val="StyleZakonu"/>
              <w:rPr>
                <w:sz w:val="18"/>
              </w:rPr>
            </w:pPr>
            <w:r w:rsidRPr="001D0742">
              <w:rPr>
                <w:sz w:val="18"/>
              </w:rPr>
              <w:t>У назві законопроекту після слів «Господарського кодексу України» записати слова «і Цивільного кодексу України».</w:t>
            </w:r>
          </w:p>
        </w:tc>
        <w:tc>
          <w:tcPr>
            <w:tcW w:w="1987" w:type="dxa"/>
          </w:tcPr>
          <w:p w:rsidR="007A7AB1" w:rsidRPr="007A7AB1" w:rsidRDefault="007A7AB1" w:rsidP="007A7AB1">
            <w:pPr>
              <w:pStyle w:val="StyleZakonu"/>
              <w:rPr>
                <w:lang w:val="en-US"/>
              </w:rPr>
            </w:pPr>
            <w:r w:rsidRPr="007A7AB1">
              <w:rPr>
                <w:sz w:val="18"/>
                <w:lang w:val="en-US"/>
              </w:rPr>
              <w:t>Враховано</w:t>
            </w:r>
          </w:p>
        </w:tc>
        <w:tc>
          <w:tcPr>
            <w:tcW w:w="4818" w:type="dxa"/>
          </w:tcPr>
          <w:p w:rsidR="007A7AB1" w:rsidRPr="006C0E02" w:rsidRDefault="007A7AB1" w:rsidP="007A7AB1">
            <w:pPr>
              <w:pStyle w:val="StyleZakonu"/>
              <w:rPr>
                <w:b/>
              </w:rPr>
            </w:pPr>
            <w:r w:rsidRPr="006C0E02">
              <w:rPr>
                <w:b/>
              </w:rPr>
              <w:t>Про внесення змін до Господарського кодексу України</w:t>
            </w:r>
            <w:r w:rsidRPr="007A7AB1">
              <w:rPr>
                <w:sz w:val="18"/>
              </w:rPr>
              <w:t xml:space="preserve"> </w:t>
            </w:r>
            <w:r w:rsidRPr="007A7AB1">
              <w:rPr>
                <w:b/>
              </w:rPr>
              <w:t>і Цивільного кодексу України</w:t>
            </w:r>
            <w:r w:rsidR="00731541">
              <w:rPr>
                <w:b/>
              </w:rPr>
              <w:t xml:space="preserve"> </w:t>
            </w:r>
            <w:r w:rsidRPr="006C0E02">
              <w:rPr>
                <w:b/>
              </w:rPr>
              <w:t xml:space="preserve">щодо недопущення нарахування штрафних санкцій за кредитами </w:t>
            </w:r>
            <w:r w:rsidRPr="007A7AB1">
              <w:rPr>
                <w:b/>
                <w:lang w:val="en-US"/>
              </w:rPr>
              <w:t>(</w:t>
            </w:r>
            <w:r w:rsidRPr="007A7AB1">
              <w:rPr>
                <w:b/>
              </w:rPr>
              <w:t>позиками</w:t>
            </w:r>
            <w:r w:rsidRPr="007A7AB1">
              <w:rPr>
                <w:b/>
                <w:lang w:val="en-US"/>
              </w:rPr>
              <w:t>)</w:t>
            </w:r>
            <w:r w:rsidRPr="006C0E02">
              <w:rPr>
                <w:b/>
              </w:rPr>
              <w:t xml:space="preserve"> у період дії карантину, встановленого з метою запобігання поширенню на території України </w:t>
            </w:r>
            <w:r w:rsidR="00731541">
              <w:rPr>
                <w:b/>
              </w:rPr>
              <w:t>коронавірусної хвороби COVID-19</w:t>
            </w:r>
          </w:p>
        </w:tc>
      </w:tr>
      <w:tr w:rsidR="007A7AB1" w:rsidRPr="006C0E02" w:rsidTr="00BC681A">
        <w:tc>
          <w:tcPr>
            <w:tcW w:w="576" w:type="dxa"/>
          </w:tcPr>
          <w:p w:rsidR="007A7AB1" w:rsidRDefault="007A7AB1" w:rsidP="007A7AB1">
            <w:pPr>
              <w:pStyle w:val="StyleWisnow"/>
            </w:pPr>
          </w:p>
        </w:tc>
        <w:tc>
          <w:tcPr>
            <w:tcW w:w="4818" w:type="dxa"/>
          </w:tcPr>
          <w:p w:rsidR="007A7AB1" w:rsidRPr="006C0E02" w:rsidRDefault="007A7AB1" w:rsidP="007A7AB1">
            <w:pPr>
              <w:pStyle w:val="StyleZakonu"/>
              <w:rPr>
                <w:b/>
              </w:rPr>
            </w:pPr>
          </w:p>
        </w:tc>
        <w:tc>
          <w:tcPr>
            <w:tcW w:w="3686" w:type="dxa"/>
          </w:tcPr>
          <w:p w:rsidR="007A7AB1" w:rsidRDefault="007A7AB1" w:rsidP="007A7AB1">
            <w:pPr>
              <w:pStyle w:val="StyleAwt"/>
            </w:pPr>
            <w:r>
              <w:rPr>
                <w:b w:val="0"/>
              </w:rPr>
              <w:t>-</w:t>
            </w:r>
            <w:r>
              <w:rPr>
                <w:b w:val="0"/>
              </w:rPr>
              <w:fldChar w:fldCharType="begin"/>
            </w:r>
            <w:r>
              <w:rPr>
                <w:b w:val="0"/>
              </w:rPr>
              <w:instrText xml:space="preserve"> SEQ aa </w:instrText>
            </w:r>
            <w:r>
              <w:rPr>
                <w:b w:val="0"/>
              </w:rPr>
              <w:fldChar w:fldCharType="separate"/>
            </w:r>
            <w:r w:rsidR="001C2CEF">
              <w:rPr>
                <w:b w:val="0"/>
                <w:noProof/>
              </w:rPr>
              <w:t>2</w:t>
            </w:r>
            <w:r>
              <w:rPr>
                <w:b w:val="0"/>
              </w:rPr>
              <w:fldChar w:fldCharType="end"/>
            </w:r>
            <w:r>
              <w:rPr>
                <w:b w:val="0"/>
              </w:rPr>
              <w:t xml:space="preserve">- </w:t>
            </w:r>
            <w:r>
              <w:t>Н.д.Кулініч О.І. (Реєстр.картка №147)</w:t>
            </w:r>
          </w:p>
          <w:p w:rsidR="007A7AB1" w:rsidRPr="000217CB" w:rsidRDefault="007A7AB1" w:rsidP="007A7AB1">
            <w:pPr>
              <w:pStyle w:val="StyleAwt"/>
              <w:jc w:val="both"/>
              <w:rPr>
                <w:b w:val="0"/>
                <w:i w:val="0"/>
                <w:u w:val="none"/>
              </w:rPr>
            </w:pPr>
            <w:r w:rsidRPr="000217CB">
              <w:rPr>
                <w:b w:val="0"/>
                <w:i w:val="0"/>
                <w:u w:val="none"/>
              </w:rPr>
              <w:t>У назві законопроекту після слова «кредитами» доповнити словом у дужках «(позиками)».</w:t>
            </w:r>
          </w:p>
        </w:tc>
        <w:tc>
          <w:tcPr>
            <w:tcW w:w="1987" w:type="dxa"/>
          </w:tcPr>
          <w:p w:rsidR="007A7AB1" w:rsidRPr="007A7AB1" w:rsidRDefault="007A7AB1" w:rsidP="007A7AB1">
            <w:pPr>
              <w:pStyle w:val="StyleZakonu"/>
              <w:rPr>
                <w:lang w:val="en-US"/>
              </w:rPr>
            </w:pPr>
            <w:r w:rsidRPr="007A7AB1">
              <w:rPr>
                <w:sz w:val="18"/>
                <w:lang w:val="en-US"/>
              </w:rPr>
              <w:t>Враховано</w:t>
            </w:r>
          </w:p>
        </w:tc>
        <w:tc>
          <w:tcPr>
            <w:tcW w:w="4818" w:type="dxa"/>
          </w:tcPr>
          <w:p w:rsidR="007A7AB1" w:rsidRPr="006C0E02" w:rsidRDefault="007A7AB1" w:rsidP="007A7AB1">
            <w:pPr>
              <w:pStyle w:val="StyleZakonu"/>
              <w:rPr>
                <w:b/>
              </w:rPr>
            </w:pPr>
          </w:p>
        </w:tc>
      </w:tr>
      <w:tr w:rsidR="007A7AB1" w:rsidRPr="006C0E02" w:rsidTr="00BC681A">
        <w:tc>
          <w:tcPr>
            <w:tcW w:w="576" w:type="dxa"/>
          </w:tcPr>
          <w:p w:rsidR="007A7AB1" w:rsidRDefault="007A7AB1" w:rsidP="007A7AB1">
            <w:pPr>
              <w:pStyle w:val="StyleWisnow"/>
            </w:pPr>
          </w:p>
        </w:tc>
        <w:tc>
          <w:tcPr>
            <w:tcW w:w="4818" w:type="dxa"/>
          </w:tcPr>
          <w:p w:rsidR="007A7AB1" w:rsidRPr="006C0E02" w:rsidRDefault="007A7AB1" w:rsidP="007A7AB1">
            <w:pPr>
              <w:pStyle w:val="StyleZakonu"/>
              <w:rPr>
                <w:b/>
              </w:rPr>
            </w:pPr>
          </w:p>
        </w:tc>
        <w:tc>
          <w:tcPr>
            <w:tcW w:w="3686" w:type="dxa"/>
          </w:tcPr>
          <w:p w:rsidR="007A7AB1" w:rsidRDefault="007A7AB1" w:rsidP="007A7AB1">
            <w:pPr>
              <w:pStyle w:val="StyleAwt"/>
            </w:pPr>
            <w:r>
              <w:rPr>
                <w:b w:val="0"/>
              </w:rPr>
              <w:t>-</w:t>
            </w:r>
            <w:r>
              <w:rPr>
                <w:b w:val="0"/>
              </w:rPr>
              <w:fldChar w:fldCharType="begin"/>
            </w:r>
            <w:r>
              <w:rPr>
                <w:b w:val="0"/>
              </w:rPr>
              <w:instrText xml:space="preserve"> SEQ aa </w:instrText>
            </w:r>
            <w:r>
              <w:rPr>
                <w:b w:val="0"/>
              </w:rPr>
              <w:fldChar w:fldCharType="separate"/>
            </w:r>
            <w:r w:rsidR="001C2CEF">
              <w:rPr>
                <w:b w:val="0"/>
                <w:noProof/>
              </w:rPr>
              <w:t>3</w:t>
            </w:r>
            <w:r>
              <w:rPr>
                <w:b w:val="0"/>
              </w:rPr>
              <w:fldChar w:fldCharType="end"/>
            </w:r>
            <w:r>
              <w:rPr>
                <w:b w:val="0"/>
              </w:rPr>
              <w:t xml:space="preserve">- </w:t>
            </w:r>
            <w:r>
              <w:t>Н.д.Мінько С.А. (Реєстр.картка №80)</w:t>
            </w:r>
          </w:p>
          <w:p w:rsidR="007A7AB1" w:rsidRPr="000217CB" w:rsidRDefault="007A7AB1" w:rsidP="007A7AB1">
            <w:pPr>
              <w:pStyle w:val="StyleAwt"/>
              <w:jc w:val="both"/>
              <w:rPr>
                <w:b w:val="0"/>
                <w:i w:val="0"/>
                <w:u w:val="none"/>
              </w:rPr>
            </w:pPr>
            <w:r w:rsidRPr="000217CB">
              <w:rPr>
                <w:b w:val="0"/>
                <w:i w:val="0"/>
                <w:u w:val="none"/>
              </w:rPr>
              <w:t>У назві законопроекту після слів "за кредитами" доповнити словами "та позиками"</w:t>
            </w:r>
          </w:p>
        </w:tc>
        <w:tc>
          <w:tcPr>
            <w:tcW w:w="1987" w:type="dxa"/>
          </w:tcPr>
          <w:p w:rsidR="007A7AB1" w:rsidRPr="007A7AB1" w:rsidRDefault="007A7AB1" w:rsidP="007A7AB1">
            <w:pPr>
              <w:pStyle w:val="StyleZakonu"/>
              <w:rPr>
                <w:lang w:val="en-US"/>
              </w:rPr>
            </w:pPr>
            <w:r w:rsidRPr="007A7AB1">
              <w:rPr>
                <w:sz w:val="18"/>
              </w:rPr>
              <w:t>Враховано</w:t>
            </w:r>
            <w:r w:rsidRPr="007A7AB1">
              <w:t xml:space="preserve"> </w:t>
            </w:r>
            <w:r w:rsidRPr="007A7AB1">
              <w:rPr>
                <w:sz w:val="18"/>
              </w:rPr>
              <w:t>редакційно</w:t>
            </w:r>
          </w:p>
        </w:tc>
        <w:tc>
          <w:tcPr>
            <w:tcW w:w="4818" w:type="dxa"/>
          </w:tcPr>
          <w:p w:rsidR="007A7AB1" w:rsidRPr="006C0E02" w:rsidRDefault="007A7AB1" w:rsidP="007A7AB1">
            <w:pPr>
              <w:pStyle w:val="StyleZakonu"/>
              <w:rPr>
                <w:b/>
              </w:rPr>
            </w:pPr>
          </w:p>
        </w:tc>
      </w:tr>
      <w:tr w:rsidR="007A7AB1" w:rsidRPr="006C0E02" w:rsidTr="00BC681A">
        <w:tc>
          <w:tcPr>
            <w:tcW w:w="576" w:type="dxa"/>
          </w:tcPr>
          <w:p w:rsidR="007A7AB1" w:rsidRPr="006C0E02" w:rsidRDefault="007A7AB1" w:rsidP="007A7AB1">
            <w:pPr>
              <w:pStyle w:val="StyleWisnow"/>
            </w:pPr>
            <w:bookmarkStart w:id="12" w:name="n5" w:colFirst="0" w:colLast="0"/>
            <w:bookmarkEnd w:id="11"/>
            <w:r>
              <w:t>5.</w:t>
            </w:r>
          </w:p>
        </w:tc>
        <w:tc>
          <w:tcPr>
            <w:tcW w:w="4818" w:type="dxa"/>
          </w:tcPr>
          <w:p w:rsidR="007A7AB1" w:rsidRPr="006C0E02" w:rsidRDefault="007A7AB1" w:rsidP="007A7AB1">
            <w:pPr>
              <w:pStyle w:val="StyleZakonu"/>
            </w:pPr>
            <w:r w:rsidRPr="006C0E02">
              <w:t xml:space="preserve">Верховна Рада України </w:t>
            </w:r>
            <w:r w:rsidRPr="006C0E02">
              <w:rPr>
                <w:b/>
              </w:rPr>
              <w:t>п о с т а н о в л я є</w:t>
            </w:r>
            <w:r w:rsidRPr="006C0E02">
              <w:t>:</w:t>
            </w:r>
          </w:p>
        </w:tc>
        <w:tc>
          <w:tcPr>
            <w:tcW w:w="3686" w:type="dxa"/>
          </w:tcPr>
          <w:p w:rsidR="007A7AB1" w:rsidRPr="006C0E02" w:rsidRDefault="007A7AB1" w:rsidP="007A7AB1">
            <w:pPr>
              <w:pStyle w:val="StyleZakonu"/>
            </w:pPr>
          </w:p>
        </w:tc>
        <w:tc>
          <w:tcPr>
            <w:tcW w:w="1987" w:type="dxa"/>
          </w:tcPr>
          <w:p w:rsidR="007A7AB1" w:rsidRPr="006C0E02" w:rsidRDefault="007A7AB1" w:rsidP="007A7AB1">
            <w:pPr>
              <w:pStyle w:val="StyleZakonu"/>
            </w:pPr>
          </w:p>
        </w:tc>
        <w:tc>
          <w:tcPr>
            <w:tcW w:w="4818" w:type="dxa"/>
          </w:tcPr>
          <w:p w:rsidR="007A7AB1" w:rsidRPr="006C0E02" w:rsidRDefault="007A7AB1" w:rsidP="007A7AB1">
            <w:pPr>
              <w:pStyle w:val="StyleZakonu"/>
            </w:pPr>
            <w:r w:rsidRPr="006C0E02">
              <w:t xml:space="preserve">Верховна Рада України </w:t>
            </w:r>
            <w:r w:rsidRPr="006C0E02">
              <w:rPr>
                <w:b/>
              </w:rPr>
              <w:t>п о с т а н о в л я є</w:t>
            </w:r>
            <w:r w:rsidRPr="006C0E02">
              <w:t>:</w:t>
            </w:r>
          </w:p>
        </w:tc>
      </w:tr>
      <w:tr w:rsidR="007A7AB1" w:rsidRPr="006C0E02" w:rsidTr="00BC681A">
        <w:tc>
          <w:tcPr>
            <w:tcW w:w="576" w:type="dxa"/>
          </w:tcPr>
          <w:p w:rsidR="007A7AB1" w:rsidRPr="006C0E02" w:rsidRDefault="007A7AB1" w:rsidP="007A7AB1">
            <w:pPr>
              <w:pStyle w:val="StyleWisnow"/>
            </w:pPr>
            <w:bookmarkStart w:id="13" w:name="n6" w:colFirst="0" w:colLast="0"/>
            <w:bookmarkEnd w:id="12"/>
            <w:r>
              <w:t>6.</w:t>
            </w:r>
          </w:p>
        </w:tc>
        <w:tc>
          <w:tcPr>
            <w:tcW w:w="4818" w:type="dxa"/>
          </w:tcPr>
          <w:p w:rsidR="007A7AB1" w:rsidRPr="006C0E02" w:rsidRDefault="007A7AB1" w:rsidP="007A7AB1">
            <w:pPr>
              <w:pStyle w:val="StyleZakonu"/>
            </w:pPr>
            <w:r w:rsidRPr="006C0E02">
              <w:t>І. У Господарському кодексі України (Відомості Верховної Ради України, 2003 р., № 18, № 19-20, № 21-22, стаття 144, із подальшими змінами) розділ IX «Прикінцеві положення» доповнити новим пунктом 8 такого змісту:</w:t>
            </w:r>
          </w:p>
        </w:tc>
        <w:tc>
          <w:tcPr>
            <w:tcW w:w="3686" w:type="dxa"/>
          </w:tcPr>
          <w:p w:rsidR="007A7AB1" w:rsidRPr="006C0E02" w:rsidRDefault="007A7AB1" w:rsidP="007A7AB1">
            <w:pPr>
              <w:pStyle w:val="StyleZakonu"/>
            </w:pPr>
          </w:p>
        </w:tc>
        <w:tc>
          <w:tcPr>
            <w:tcW w:w="1987" w:type="dxa"/>
          </w:tcPr>
          <w:p w:rsidR="007A7AB1" w:rsidRPr="006C0E02" w:rsidRDefault="007A7AB1" w:rsidP="007A7AB1">
            <w:pPr>
              <w:pStyle w:val="StyleZakonu"/>
            </w:pPr>
          </w:p>
        </w:tc>
        <w:tc>
          <w:tcPr>
            <w:tcW w:w="4818" w:type="dxa"/>
          </w:tcPr>
          <w:p w:rsidR="00731541" w:rsidRDefault="00731541" w:rsidP="007A7AB1">
            <w:pPr>
              <w:pStyle w:val="StyleZakonu"/>
            </w:pPr>
            <w:r>
              <w:t>1. Внести зміни до таких законодавчих актів України:</w:t>
            </w:r>
          </w:p>
          <w:p w:rsidR="007A7AB1" w:rsidRPr="006C0E02" w:rsidRDefault="00962057" w:rsidP="009F3F1D">
            <w:pPr>
              <w:pStyle w:val="StyleZakonu"/>
            </w:pPr>
            <w:r>
              <w:t xml:space="preserve">1) </w:t>
            </w:r>
            <w:r w:rsidR="009F3F1D">
              <w:t>р</w:t>
            </w:r>
            <w:r w:rsidRPr="006C0E02">
              <w:t xml:space="preserve">озділ IX </w:t>
            </w:r>
            <w:r w:rsidR="00731541" w:rsidRPr="006C0E02">
              <w:t xml:space="preserve">«Прикінцеві положення» </w:t>
            </w:r>
            <w:r w:rsidR="00731541">
              <w:t xml:space="preserve"> Господарського кодексу</w:t>
            </w:r>
            <w:r w:rsidR="007A7AB1" w:rsidRPr="006C0E02">
              <w:t xml:space="preserve"> України (Відомості Верховної Ради України, 2003 р., №</w:t>
            </w:r>
            <w:r w:rsidR="009F3F1D">
              <w:t>№ 18-</w:t>
            </w:r>
            <w:r w:rsidR="00731541">
              <w:t>22, ст.</w:t>
            </w:r>
            <w:r w:rsidR="007A7AB1" w:rsidRPr="006C0E02">
              <w:t xml:space="preserve"> 144) доповнити пунктом 8 такого змісту:</w:t>
            </w:r>
          </w:p>
        </w:tc>
      </w:tr>
      <w:tr w:rsidR="007A7AB1" w:rsidRPr="006C0E02" w:rsidTr="00BC681A">
        <w:tc>
          <w:tcPr>
            <w:tcW w:w="576" w:type="dxa"/>
          </w:tcPr>
          <w:p w:rsidR="007A7AB1" w:rsidRPr="006C0E02" w:rsidRDefault="007A7AB1" w:rsidP="007A7AB1">
            <w:pPr>
              <w:pStyle w:val="StyleWisnow"/>
            </w:pPr>
            <w:bookmarkStart w:id="14" w:name="n7" w:colFirst="0" w:colLast="0"/>
            <w:bookmarkEnd w:id="13"/>
            <w:r>
              <w:t>7.</w:t>
            </w:r>
          </w:p>
        </w:tc>
        <w:tc>
          <w:tcPr>
            <w:tcW w:w="4818" w:type="dxa"/>
          </w:tcPr>
          <w:p w:rsidR="007A7AB1" w:rsidRPr="006C0E02" w:rsidRDefault="007A7AB1" w:rsidP="007A7AB1">
            <w:pPr>
              <w:pStyle w:val="StyleZakonu"/>
            </w:pPr>
            <w:r w:rsidRPr="006C0E02">
              <w:t xml:space="preserve">«8. В разі прострочення позичальником у період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або/та у тридцятиденний період після дня завершення дії такого карантину виконання грошового зобов’язання за договором, відповідно до </w:t>
            </w:r>
            <w:r w:rsidRPr="006C0E02">
              <w:lastRenderedPageBreak/>
              <w:t>якого позичальнику було надано кредит (позику) банком або іншим кредитодавцем (позикодавцем), позичальник звільняється від обов’язків сплатити на користь кредитодавця (позикодавця) неустойку, штраф, пеню за таке прострочення.».</w:t>
            </w:r>
          </w:p>
        </w:tc>
        <w:tc>
          <w:tcPr>
            <w:tcW w:w="3686" w:type="dxa"/>
          </w:tcPr>
          <w:p w:rsidR="007A7AB1" w:rsidRDefault="007A7AB1" w:rsidP="007A7AB1">
            <w:pPr>
              <w:pStyle w:val="StyleAwt"/>
            </w:pPr>
            <w:r>
              <w:lastRenderedPageBreak/>
              <w:t>-</w:t>
            </w:r>
            <w:r w:rsidR="00E8765D">
              <w:rPr>
                <w:noProof/>
              </w:rPr>
              <w:fldChar w:fldCharType="begin"/>
            </w:r>
            <w:r w:rsidR="00E8765D">
              <w:rPr>
                <w:noProof/>
              </w:rPr>
              <w:instrText xml:space="preserve"> SEQ aa </w:instrText>
            </w:r>
            <w:r w:rsidR="00E8765D">
              <w:rPr>
                <w:noProof/>
              </w:rPr>
              <w:fldChar w:fldCharType="separate"/>
            </w:r>
            <w:r w:rsidR="001C2CEF">
              <w:rPr>
                <w:noProof/>
              </w:rPr>
              <w:t>4</w:t>
            </w:r>
            <w:r w:rsidR="00E8765D">
              <w:rPr>
                <w:noProof/>
              </w:rPr>
              <w:fldChar w:fldCharType="end"/>
            </w:r>
            <w:r>
              <w:t>- Н.д.Леонов О.О. (Реєстр.картка №135)</w:t>
            </w:r>
          </w:p>
          <w:p w:rsidR="007A7AB1" w:rsidRPr="00117203" w:rsidRDefault="007A7AB1" w:rsidP="007A7AB1">
            <w:pPr>
              <w:pStyle w:val="StyleAwt"/>
              <w:jc w:val="both"/>
              <w:rPr>
                <w:b w:val="0"/>
                <w:i w:val="0"/>
                <w:u w:val="none"/>
              </w:rPr>
            </w:pPr>
            <w:r>
              <w:rPr>
                <w:b w:val="0"/>
                <w:i w:val="0"/>
                <w:u w:val="none"/>
              </w:rPr>
              <w:t xml:space="preserve">   </w:t>
            </w:r>
            <w:r w:rsidRPr="00117203">
              <w:rPr>
                <w:b w:val="0"/>
                <w:i w:val="0"/>
                <w:u w:val="none"/>
              </w:rPr>
              <w:t>Пункт 8 розділу IX «Прикінцеві положення» Господарського кодексу України викласти у такій редакції:</w:t>
            </w:r>
          </w:p>
          <w:p w:rsidR="007A7AB1" w:rsidRPr="00117203" w:rsidRDefault="007A7AB1" w:rsidP="007A7AB1">
            <w:pPr>
              <w:pStyle w:val="StyleZakonu"/>
              <w:rPr>
                <w:sz w:val="18"/>
              </w:rPr>
            </w:pPr>
            <w:r w:rsidRPr="00117203">
              <w:rPr>
                <w:sz w:val="18"/>
              </w:rPr>
              <w:t xml:space="preserve">«8. В разі прострочення позичальником, діяльність/робота якого була заборонена через установлення Постановою Кабінету Міністрів </w:t>
            </w:r>
            <w:r w:rsidRPr="00117203">
              <w:rPr>
                <w:sz w:val="18"/>
              </w:rPr>
              <w:lastRenderedPageBreak/>
              <w:t>України від 11 березня 2020 р. № 211 на території України карантину з метою запобігання поширенню гострої респіраторної хвороби COVID-19, спричиненої коронавірусом SARS-CoV-2, виконання у період дії такого карантину та/або у тридцятиденний період після дня завершення дії такого карантину, грошового зобов’язання за договором, відповідно до якого такому позичальнику було надано кредит (позику) банком або іншим кредитодавцем (позикодавцем), такий позичальник, діяльність/робота якого була заборонена через установлення на території України карантину,  звільняється від обов’язку сплатити на користь кредитодавця (позикодавця) неустойку, штраф, пеню за таке прострочення.».</w:t>
            </w:r>
          </w:p>
        </w:tc>
        <w:tc>
          <w:tcPr>
            <w:tcW w:w="1987" w:type="dxa"/>
          </w:tcPr>
          <w:p w:rsidR="007A7AB1" w:rsidRPr="007A7AB1" w:rsidRDefault="007A7AB1" w:rsidP="007A7AB1">
            <w:pPr>
              <w:pStyle w:val="StyleZakonu"/>
              <w:rPr>
                <w:lang w:val="en-US"/>
              </w:rPr>
            </w:pPr>
            <w:r w:rsidRPr="007A7AB1">
              <w:rPr>
                <w:sz w:val="18"/>
                <w:lang w:val="en-US"/>
              </w:rPr>
              <w:lastRenderedPageBreak/>
              <w:t>Відхилено</w:t>
            </w:r>
          </w:p>
        </w:tc>
        <w:tc>
          <w:tcPr>
            <w:tcW w:w="4818" w:type="dxa"/>
          </w:tcPr>
          <w:p w:rsidR="007A7AB1" w:rsidRPr="006C0E02" w:rsidRDefault="007A7AB1" w:rsidP="00731541">
            <w:pPr>
              <w:pStyle w:val="StyleZakonu"/>
            </w:pPr>
            <w:r w:rsidRPr="006C0E02">
              <w:t xml:space="preserve">«8. </w:t>
            </w:r>
            <w:r w:rsidR="00731541">
              <w:t>У</w:t>
            </w:r>
            <w:r w:rsidRPr="006C0E02">
              <w:t xml:space="preserve"> разі прострочення позичальником у період дії карантину, встановленого Кабінетом Міністрів України на всій території України з метою запобігання поширенню на території </w:t>
            </w:r>
            <w:r>
              <w:t>України коронавірусної хвороби COVID-19</w:t>
            </w:r>
            <w:r w:rsidRPr="006C0E02">
              <w:t xml:space="preserve">, або/та у тридцятиденний </w:t>
            </w:r>
            <w:r w:rsidR="00731541">
              <w:t>строк</w:t>
            </w:r>
            <w:r w:rsidRPr="006C0E02">
              <w:t xml:space="preserve"> після дня завершення дії такого карантину виконання грошового зобов’язання за договором, відповідно до </w:t>
            </w:r>
            <w:r w:rsidRPr="006C0E02">
              <w:lastRenderedPageBreak/>
              <w:t>якого позичальнику було надано кредит (позику) банком або іншим кредитодавцем (позикодавцем), позичальник звільняється від обов’язків сплатити на користь кредитодавця (позикодавця) неустойку, штраф, пеню за таке прострочення»</w:t>
            </w:r>
            <w:r w:rsidR="00731541">
              <w:t>;</w:t>
            </w:r>
          </w:p>
        </w:tc>
      </w:tr>
      <w:tr w:rsidR="007A7AB1" w:rsidRPr="006C0E02" w:rsidTr="00BC681A">
        <w:tc>
          <w:tcPr>
            <w:tcW w:w="576" w:type="dxa"/>
          </w:tcPr>
          <w:p w:rsidR="007A7AB1" w:rsidRDefault="007A7AB1" w:rsidP="007A7AB1">
            <w:pPr>
              <w:pStyle w:val="StyleWisnow"/>
            </w:pPr>
          </w:p>
        </w:tc>
        <w:tc>
          <w:tcPr>
            <w:tcW w:w="4818" w:type="dxa"/>
          </w:tcPr>
          <w:p w:rsidR="007A7AB1" w:rsidRPr="006C0E02" w:rsidRDefault="007A7AB1" w:rsidP="007A7AB1">
            <w:pPr>
              <w:pStyle w:val="StyleZakonu"/>
            </w:pPr>
          </w:p>
        </w:tc>
        <w:tc>
          <w:tcPr>
            <w:tcW w:w="3686" w:type="dxa"/>
          </w:tcPr>
          <w:p w:rsidR="007A7AB1" w:rsidRDefault="007A7AB1" w:rsidP="007A7AB1">
            <w:pPr>
              <w:pStyle w:val="StyleAwt"/>
            </w:pPr>
            <w:r>
              <w:t>-</w:t>
            </w:r>
            <w:r w:rsidR="00E8765D">
              <w:rPr>
                <w:noProof/>
              </w:rPr>
              <w:fldChar w:fldCharType="begin"/>
            </w:r>
            <w:r w:rsidR="00E8765D">
              <w:rPr>
                <w:noProof/>
              </w:rPr>
              <w:instrText xml:space="preserve"> SEQ aa </w:instrText>
            </w:r>
            <w:r w:rsidR="00E8765D">
              <w:rPr>
                <w:noProof/>
              </w:rPr>
              <w:fldChar w:fldCharType="separate"/>
            </w:r>
            <w:r w:rsidR="001C2CEF">
              <w:rPr>
                <w:noProof/>
              </w:rPr>
              <w:t>5</w:t>
            </w:r>
            <w:r w:rsidR="00E8765D">
              <w:rPr>
                <w:noProof/>
              </w:rPr>
              <w:fldChar w:fldCharType="end"/>
            </w:r>
            <w:r>
              <w:t>- Н.д.Бєлькова О.В. (Реєстр.картка №403)</w:t>
            </w:r>
          </w:p>
          <w:p w:rsidR="007A7AB1" w:rsidRDefault="007A7AB1" w:rsidP="007A7AB1">
            <w:pPr>
              <w:pStyle w:val="StyleAwt"/>
            </w:pPr>
            <w:r>
              <w:t>Н.д.Железняк Я.І. (Реєстр.картка №437)</w:t>
            </w:r>
          </w:p>
          <w:p w:rsidR="007A7AB1" w:rsidRPr="00444D67" w:rsidRDefault="007A7AB1" w:rsidP="007A7AB1">
            <w:pPr>
              <w:keepNext/>
              <w:jc w:val="both"/>
              <w:outlineLvl w:val="0"/>
              <w:rPr>
                <w:szCs w:val="28"/>
                <w:lang w:eastAsia="uk-UA"/>
              </w:rPr>
            </w:pPr>
            <w:r>
              <w:rPr>
                <w:szCs w:val="28"/>
                <w:lang w:eastAsia="uk-UA"/>
              </w:rPr>
              <w:t xml:space="preserve">    А</w:t>
            </w:r>
            <w:r w:rsidRPr="00444D67">
              <w:rPr>
                <w:szCs w:val="28"/>
                <w:lang w:eastAsia="uk-UA"/>
              </w:rPr>
              <w:t xml:space="preserve">бзац другий розділу І законопроєкту викласти в такій редакції: </w:t>
            </w:r>
          </w:p>
          <w:p w:rsidR="007A7AB1" w:rsidRPr="00D059BC" w:rsidRDefault="007A7AB1" w:rsidP="007A7AB1">
            <w:pPr>
              <w:keepNext/>
              <w:jc w:val="both"/>
              <w:outlineLvl w:val="0"/>
              <w:rPr>
                <w:szCs w:val="28"/>
                <w:lang w:eastAsia="uk-UA"/>
              </w:rPr>
            </w:pPr>
            <w:r>
              <w:rPr>
                <w:szCs w:val="28"/>
                <w:lang w:eastAsia="uk-UA"/>
              </w:rPr>
              <w:t xml:space="preserve">   </w:t>
            </w:r>
            <w:r w:rsidRPr="00444D67">
              <w:rPr>
                <w:szCs w:val="28"/>
                <w:lang w:eastAsia="uk-UA"/>
              </w:rPr>
              <w:t>“8. У разі прострочення суб’єктом господарської діяльності-позичальником, роботу якого або провадження господарської діяльності яким заборонено у зв’язку з карантином, установленим Кабінетом Міністрів України з метою  запобігання поширення коронавірусної хвороби (COVID-19), виконання грошового зобов’язання за договором, відповідно до якого такому позичальнику надано кредит (позику) банком або іншим кредитодавцем (позикодавцем), такий позичальник звільняєтьс</w:t>
            </w:r>
            <w:r>
              <w:rPr>
                <w:szCs w:val="28"/>
                <w:lang w:eastAsia="uk-UA"/>
              </w:rPr>
              <w:t xml:space="preserve">я від сплати неустойки (штрафу, </w:t>
            </w:r>
            <w:r w:rsidRPr="00444D67">
              <w:rPr>
                <w:szCs w:val="28"/>
                <w:lang w:eastAsia="uk-UA"/>
              </w:rPr>
              <w:t>пені) за таке прострочення у період дії карантину та у тридцятиденний строк після дня його закінчення.ˮ.</w:t>
            </w:r>
          </w:p>
        </w:tc>
        <w:tc>
          <w:tcPr>
            <w:tcW w:w="1987" w:type="dxa"/>
          </w:tcPr>
          <w:p w:rsidR="007A7AB1" w:rsidRPr="007A7AB1" w:rsidRDefault="007A7AB1" w:rsidP="007A7AB1">
            <w:pPr>
              <w:pStyle w:val="StyleZakonu"/>
              <w:rPr>
                <w:lang w:val="en-US"/>
              </w:rPr>
            </w:pPr>
            <w:r w:rsidRPr="007A7AB1">
              <w:rPr>
                <w:sz w:val="18"/>
                <w:lang w:val="en-US"/>
              </w:rPr>
              <w:t>Відхилено</w:t>
            </w:r>
          </w:p>
        </w:tc>
        <w:tc>
          <w:tcPr>
            <w:tcW w:w="4818" w:type="dxa"/>
          </w:tcPr>
          <w:p w:rsidR="007A7AB1" w:rsidRPr="006C0E02" w:rsidRDefault="007A7AB1" w:rsidP="007A7AB1">
            <w:pPr>
              <w:pStyle w:val="StyleZakonu"/>
            </w:pPr>
          </w:p>
        </w:tc>
      </w:tr>
      <w:tr w:rsidR="007A7AB1" w:rsidRPr="006C0E02" w:rsidTr="00BC681A">
        <w:tc>
          <w:tcPr>
            <w:tcW w:w="576" w:type="dxa"/>
          </w:tcPr>
          <w:p w:rsidR="007A7AB1" w:rsidRDefault="007A7AB1" w:rsidP="007A7AB1">
            <w:pPr>
              <w:pStyle w:val="StyleWisnow"/>
            </w:pPr>
          </w:p>
        </w:tc>
        <w:tc>
          <w:tcPr>
            <w:tcW w:w="4818" w:type="dxa"/>
          </w:tcPr>
          <w:p w:rsidR="007A7AB1" w:rsidRPr="006C0E02" w:rsidRDefault="007A7AB1" w:rsidP="007A7AB1">
            <w:pPr>
              <w:pStyle w:val="StyleZakonu"/>
            </w:pPr>
          </w:p>
        </w:tc>
        <w:tc>
          <w:tcPr>
            <w:tcW w:w="3686" w:type="dxa"/>
          </w:tcPr>
          <w:p w:rsidR="007A7AB1" w:rsidRDefault="007A7AB1" w:rsidP="007A7AB1">
            <w:pPr>
              <w:pStyle w:val="StyleAwt"/>
            </w:pPr>
            <w:r>
              <w:t>-</w:t>
            </w:r>
            <w:r w:rsidR="00E8765D">
              <w:rPr>
                <w:noProof/>
              </w:rPr>
              <w:fldChar w:fldCharType="begin"/>
            </w:r>
            <w:r w:rsidR="00E8765D">
              <w:rPr>
                <w:noProof/>
              </w:rPr>
              <w:instrText xml:space="preserve"> SEQ aa </w:instrText>
            </w:r>
            <w:r w:rsidR="00E8765D">
              <w:rPr>
                <w:noProof/>
              </w:rPr>
              <w:fldChar w:fldCharType="separate"/>
            </w:r>
            <w:r w:rsidR="001C2CEF">
              <w:rPr>
                <w:noProof/>
              </w:rPr>
              <w:t>6</w:t>
            </w:r>
            <w:r w:rsidR="00E8765D">
              <w:rPr>
                <w:noProof/>
              </w:rPr>
              <w:fldChar w:fldCharType="end"/>
            </w:r>
            <w:r>
              <w:t>- Н.д.Кулініч О.І. (Реєстр.картка №147)</w:t>
            </w:r>
          </w:p>
          <w:p w:rsidR="007A7AB1" w:rsidRPr="000217CB" w:rsidRDefault="007A7AB1" w:rsidP="007A7AB1">
            <w:pPr>
              <w:pStyle w:val="StyleAwt"/>
              <w:jc w:val="both"/>
              <w:rPr>
                <w:b w:val="0"/>
                <w:bCs/>
                <w:i w:val="0"/>
                <w:u w:val="none"/>
              </w:rPr>
            </w:pPr>
            <w:r>
              <w:rPr>
                <w:b w:val="0"/>
                <w:bCs/>
                <w:i w:val="0"/>
                <w:u w:val="none"/>
              </w:rPr>
              <w:t xml:space="preserve">    </w:t>
            </w:r>
            <w:r w:rsidRPr="000217CB">
              <w:rPr>
                <w:b w:val="0"/>
                <w:bCs/>
                <w:i w:val="0"/>
                <w:u w:val="none"/>
              </w:rPr>
              <w:t xml:space="preserve">В абзаці другому Розділу І законопроекту слова «позичальник звільняється від обов’язків сплатити на користь кредитодавця (позикодавця) неустойку, штраф, пеню за таке </w:t>
            </w:r>
            <w:r w:rsidRPr="000217CB">
              <w:rPr>
                <w:b w:val="0"/>
                <w:bCs/>
                <w:i w:val="0"/>
                <w:u w:val="none"/>
              </w:rPr>
              <w:lastRenderedPageBreak/>
              <w:t>прострочення» замінити словами «та у випадку стягнення з позичальника штрафних санкцій у судовому порядку,  штрафні санкції можуть бути зменшені за клопотанням учасника процесу або за ініціативою суду, з урахуванням господарської діяльності боржника під час дії карантину».</w:t>
            </w:r>
          </w:p>
        </w:tc>
        <w:tc>
          <w:tcPr>
            <w:tcW w:w="1987" w:type="dxa"/>
          </w:tcPr>
          <w:p w:rsidR="007A7AB1" w:rsidRPr="007A7AB1" w:rsidRDefault="007A7AB1" w:rsidP="007A7AB1">
            <w:pPr>
              <w:pStyle w:val="StyleZakonu"/>
              <w:rPr>
                <w:lang w:val="en-US"/>
              </w:rPr>
            </w:pPr>
            <w:r w:rsidRPr="007A7AB1">
              <w:rPr>
                <w:sz w:val="18"/>
                <w:lang w:val="en-US"/>
              </w:rPr>
              <w:lastRenderedPageBreak/>
              <w:t>Відхилено</w:t>
            </w:r>
          </w:p>
        </w:tc>
        <w:tc>
          <w:tcPr>
            <w:tcW w:w="4818" w:type="dxa"/>
          </w:tcPr>
          <w:p w:rsidR="007A7AB1" w:rsidRPr="006C0E02" w:rsidRDefault="007A7AB1" w:rsidP="007A7AB1">
            <w:pPr>
              <w:pStyle w:val="StyleZakonu"/>
            </w:pPr>
          </w:p>
        </w:tc>
      </w:tr>
      <w:tr w:rsidR="007A7AB1" w:rsidRPr="006C0E02" w:rsidTr="00BC681A">
        <w:tc>
          <w:tcPr>
            <w:tcW w:w="576" w:type="dxa"/>
          </w:tcPr>
          <w:p w:rsidR="007A7AB1" w:rsidRDefault="007A7AB1" w:rsidP="007A7AB1">
            <w:pPr>
              <w:pStyle w:val="StyleWisnow"/>
            </w:pPr>
          </w:p>
        </w:tc>
        <w:tc>
          <w:tcPr>
            <w:tcW w:w="4818" w:type="dxa"/>
          </w:tcPr>
          <w:p w:rsidR="007A7AB1" w:rsidRPr="006C0E02" w:rsidRDefault="007A7AB1" w:rsidP="007A7AB1">
            <w:pPr>
              <w:pStyle w:val="StyleZakonu"/>
            </w:pPr>
          </w:p>
        </w:tc>
        <w:tc>
          <w:tcPr>
            <w:tcW w:w="3686" w:type="dxa"/>
          </w:tcPr>
          <w:p w:rsidR="007A7AB1" w:rsidRDefault="007A7AB1" w:rsidP="007A7AB1">
            <w:pPr>
              <w:pStyle w:val="StyleAwt"/>
            </w:pPr>
            <w:r>
              <w:t>-</w:t>
            </w:r>
            <w:r w:rsidR="00E8765D">
              <w:rPr>
                <w:noProof/>
              </w:rPr>
              <w:fldChar w:fldCharType="begin"/>
            </w:r>
            <w:r w:rsidR="00E8765D">
              <w:rPr>
                <w:noProof/>
              </w:rPr>
              <w:instrText xml:space="preserve"> SEQ aa </w:instrText>
            </w:r>
            <w:r w:rsidR="00E8765D">
              <w:rPr>
                <w:noProof/>
              </w:rPr>
              <w:fldChar w:fldCharType="separate"/>
            </w:r>
            <w:r w:rsidR="001C2CEF">
              <w:rPr>
                <w:noProof/>
              </w:rPr>
              <w:t>7</w:t>
            </w:r>
            <w:r w:rsidR="00E8765D">
              <w:rPr>
                <w:noProof/>
              </w:rPr>
              <w:fldChar w:fldCharType="end"/>
            </w:r>
            <w:r>
              <w:t>- Н.д.Мінько С.А. (Реєстр.картка №80)</w:t>
            </w:r>
          </w:p>
          <w:p w:rsidR="007A7AB1" w:rsidRPr="000217CB" w:rsidRDefault="007A7AB1" w:rsidP="007A7AB1">
            <w:pPr>
              <w:pStyle w:val="StyleAwt"/>
              <w:jc w:val="both"/>
              <w:rPr>
                <w:b w:val="0"/>
                <w:i w:val="0"/>
                <w:u w:val="none"/>
              </w:rPr>
            </w:pPr>
            <w:r>
              <w:rPr>
                <w:b w:val="0"/>
                <w:i w:val="0"/>
                <w:u w:val="none"/>
              </w:rPr>
              <w:t xml:space="preserve">   </w:t>
            </w:r>
            <w:r w:rsidRPr="000217CB">
              <w:rPr>
                <w:b w:val="0"/>
                <w:i w:val="0"/>
                <w:u w:val="none"/>
              </w:rPr>
              <w:t>В абзаці другому розділу І слова "у період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або/та у тридцятиденний період після дня завершення дії такого карантину" замінити словами "у період з 01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w:t>
            </w:r>
          </w:p>
        </w:tc>
        <w:tc>
          <w:tcPr>
            <w:tcW w:w="1987" w:type="dxa"/>
          </w:tcPr>
          <w:p w:rsidR="007A7AB1" w:rsidRPr="007A7AB1" w:rsidRDefault="007A7AB1" w:rsidP="007A7AB1">
            <w:pPr>
              <w:pStyle w:val="StyleZakonu"/>
              <w:rPr>
                <w:lang w:val="en-US"/>
              </w:rPr>
            </w:pPr>
            <w:r w:rsidRPr="007A7AB1">
              <w:rPr>
                <w:sz w:val="18"/>
                <w:lang w:val="en-US"/>
              </w:rPr>
              <w:t>Відхилено</w:t>
            </w:r>
          </w:p>
        </w:tc>
        <w:tc>
          <w:tcPr>
            <w:tcW w:w="4818" w:type="dxa"/>
          </w:tcPr>
          <w:p w:rsidR="007A7AB1" w:rsidRPr="006C0E02" w:rsidRDefault="007A7AB1" w:rsidP="007A7AB1">
            <w:pPr>
              <w:pStyle w:val="StyleZakonu"/>
            </w:pPr>
          </w:p>
        </w:tc>
      </w:tr>
      <w:tr w:rsidR="007A7AB1" w:rsidRPr="006C0E02" w:rsidTr="00BC681A">
        <w:tc>
          <w:tcPr>
            <w:tcW w:w="576" w:type="dxa"/>
          </w:tcPr>
          <w:p w:rsidR="007A7AB1" w:rsidRDefault="007A7AB1" w:rsidP="007A7AB1">
            <w:pPr>
              <w:pStyle w:val="StyleWisnow"/>
            </w:pPr>
          </w:p>
        </w:tc>
        <w:tc>
          <w:tcPr>
            <w:tcW w:w="4818" w:type="dxa"/>
          </w:tcPr>
          <w:p w:rsidR="007A7AB1" w:rsidRPr="006C0E02" w:rsidRDefault="007A7AB1" w:rsidP="007A7AB1">
            <w:pPr>
              <w:pStyle w:val="StyleZakonu"/>
            </w:pPr>
          </w:p>
        </w:tc>
        <w:tc>
          <w:tcPr>
            <w:tcW w:w="3686" w:type="dxa"/>
          </w:tcPr>
          <w:p w:rsidR="007A7AB1" w:rsidRDefault="007A7AB1" w:rsidP="007A7AB1">
            <w:pPr>
              <w:pStyle w:val="StyleAwt"/>
            </w:pPr>
            <w:r>
              <w:t>-</w:t>
            </w:r>
            <w:r w:rsidR="00E8765D">
              <w:rPr>
                <w:noProof/>
              </w:rPr>
              <w:fldChar w:fldCharType="begin"/>
            </w:r>
            <w:r w:rsidR="00E8765D">
              <w:rPr>
                <w:noProof/>
              </w:rPr>
              <w:instrText xml:space="preserve"> SEQ aa </w:instrText>
            </w:r>
            <w:r w:rsidR="00E8765D">
              <w:rPr>
                <w:noProof/>
              </w:rPr>
              <w:fldChar w:fldCharType="separate"/>
            </w:r>
            <w:r w:rsidR="001C2CEF">
              <w:rPr>
                <w:noProof/>
              </w:rPr>
              <w:t>8</w:t>
            </w:r>
            <w:r w:rsidR="00E8765D">
              <w:rPr>
                <w:noProof/>
              </w:rPr>
              <w:fldChar w:fldCharType="end"/>
            </w:r>
            <w:r>
              <w:t>- Н.д.Штепа С.С. (Реєстр.картка №77)</w:t>
            </w:r>
          </w:p>
          <w:p w:rsidR="007A7AB1" w:rsidRPr="00117203" w:rsidRDefault="007A7AB1" w:rsidP="007A7AB1">
            <w:pPr>
              <w:pStyle w:val="StyleAwt"/>
              <w:jc w:val="both"/>
              <w:rPr>
                <w:b w:val="0"/>
                <w:i w:val="0"/>
                <w:u w:val="none"/>
              </w:rPr>
            </w:pPr>
            <w:r>
              <w:rPr>
                <w:b w:val="0"/>
                <w:i w:val="0"/>
                <w:u w:val="none"/>
              </w:rPr>
              <w:t xml:space="preserve">     </w:t>
            </w:r>
            <w:r w:rsidRPr="00117203">
              <w:rPr>
                <w:b w:val="0"/>
                <w:i w:val="0"/>
                <w:u w:val="none"/>
              </w:rPr>
              <w:t>Пропонується у Господарському кодексі України в розділі IX «Прикінцеві положення» у пункті 8 після словосполучення «В р</w:t>
            </w:r>
            <w:r>
              <w:rPr>
                <w:b w:val="0"/>
                <w:i w:val="0"/>
                <w:u w:val="none"/>
              </w:rPr>
              <w:t xml:space="preserve">азі прострочення позичальником» </w:t>
            </w:r>
            <w:r w:rsidRPr="00117203">
              <w:rPr>
                <w:b w:val="0"/>
                <w:i w:val="0"/>
                <w:u w:val="none"/>
              </w:rPr>
              <w:t>доповнити словосполученням «господарська діяльність якого призупинена або обмежена».</w:t>
            </w:r>
          </w:p>
        </w:tc>
        <w:tc>
          <w:tcPr>
            <w:tcW w:w="1987" w:type="dxa"/>
          </w:tcPr>
          <w:p w:rsidR="007A7AB1" w:rsidRPr="007A7AB1" w:rsidRDefault="007A7AB1" w:rsidP="007A7AB1">
            <w:pPr>
              <w:pStyle w:val="StyleZakonu"/>
              <w:rPr>
                <w:lang w:val="en-US"/>
              </w:rPr>
            </w:pPr>
            <w:r w:rsidRPr="007A7AB1">
              <w:rPr>
                <w:sz w:val="18"/>
                <w:lang w:val="en-US"/>
              </w:rPr>
              <w:t>Відхилено</w:t>
            </w:r>
          </w:p>
        </w:tc>
        <w:tc>
          <w:tcPr>
            <w:tcW w:w="4818" w:type="dxa"/>
          </w:tcPr>
          <w:p w:rsidR="007A7AB1" w:rsidRPr="006C0E02" w:rsidRDefault="007A7AB1" w:rsidP="007A7AB1">
            <w:pPr>
              <w:pStyle w:val="StyleZakonu"/>
            </w:pPr>
          </w:p>
        </w:tc>
      </w:tr>
      <w:tr w:rsidR="007A7AB1" w:rsidRPr="006C0E02" w:rsidTr="00BC681A">
        <w:tc>
          <w:tcPr>
            <w:tcW w:w="576" w:type="dxa"/>
          </w:tcPr>
          <w:p w:rsidR="007A7AB1" w:rsidRDefault="007A7AB1" w:rsidP="007A7AB1">
            <w:pPr>
              <w:pStyle w:val="StyleWisnow"/>
            </w:pPr>
          </w:p>
        </w:tc>
        <w:tc>
          <w:tcPr>
            <w:tcW w:w="4818" w:type="dxa"/>
          </w:tcPr>
          <w:p w:rsidR="007A7AB1" w:rsidRPr="006C0E02" w:rsidRDefault="007A7AB1" w:rsidP="007A7AB1">
            <w:pPr>
              <w:pStyle w:val="StyleZakonu"/>
            </w:pPr>
          </w:p>
        </w:tc>
        <w:tc>
          <w:tcPr>
            <w:tcW w:w="3686" w:type="dxa"/>
          </w:tcPr>
          <w:p w:rsidR="007A7AB1" w:rsidRDefault="007A7AB1" w:rsidP="007A7AB1">
            <w:pPr>
              <w:pStyle w:val="StyleAwt"/>
            </w:pPr>
            <w:r>
              <w:t>-</w:t>
            </w:r>
            <w:r w:rsidR="00E8765D">
              <w:rPr>
                <w:noProof/>
              </w:rPr>
              <w:fldChar w:fldCharType="begin"/>
            </w:r>
            <w:r w:rsidR="00E8765D">
              <w:rPr>
                <w:noProof/>
              </w:rPr>
              <w:instrText xml:space="preserve"> SEQ aa </w:instrText>
            </w:r>
            <w:r w:rsidR="00E8765D">
              <w:rPr>
                <w:noProof/>
              </w:rPr>
              <w:fldChar w:fldCharType="separate"/>
            </w:r>
            <w:r w:rsidR="001C2CEF">
              <w:rPr>
                <w:noProof/>
              </w:rPr>
              <w:t>9</w:t>
            </w:r>
            <w:r w:rsidR="00E8765D">
              <w:rPr>
                <w:noProof/>
              </w:rPr>
              <w:fldChar w:fldCharType="end"/>
            </w:r>
            <w:r>
              <w:t>- Н.д.Батенко Т.І. (Реєстр.картка №123)</w:t>
            </w:r>
          </w:p>
          <w:p w:rsidR="007A7AB1" w:rsidRPr="001D0742" w:rsidRDefault="007A7AB1" w:rsidP="007A7AB1">
            <w:pPr>
              <w:pStyle w:val="StyleAwt"/>
              <w:jc w:val="both"/>
              <w:rPr>
                <w:b w:val="0"/>
                <w:i w:val="0"/>
                <w:u w:val="none"/>
              </w:rPr>
            </w:pPr>
            <w:r w:rsidRPr="001D0742">
              <w:rPr>
                <w:b w:val="0"/>
                <w:i w:val="0"/>
                <w:u w:val="none"/>
              </w:rPr>
              <w:t xml:space="preserve">   Законопроект доповнити новим розділом такого змісту:</w:t>
            </w:r>
          </w:p>
          <w:p w:rsidR="007A7AB1" w:rsidRPr="001D0742" w:rsidRDefault="007A7AB1" w:rsidP="007A7AB1">
            <w:pPr>
              <w:pStyle w:val="StyleAwt"/>
              <w:jc w:val="both"/>
              <w:rPr>
                <w:b w:val="0"/>
                <w:i w:val="0"/>
                <w:u w:val="none"/>
              </w:rPr>
            </w:pPr>
            <w:r w:rsidRPr="001D0742">
              <w:rPr>
                <w:b w:val="0"/>
                <w:i w:val="0"/>
                <w:u w:val="none"/>
              </w:rPr>
              <w:t xml:space="preserve">  «ІІ. У Цивільному кодексі України (Відомості Верховної Ради України, </w:t>
            </w:r>
            <w:r w:rsidRPr="001D0742">
              <w:rPr>
                <w:b w:val="0"/>
                <w:bCs/>
                <w:i w:val="0"/>
                <w:u w:val="none"/>
              </w:rPr>
              <w:t>2003, №№ 40-44, ст.356</w:t>
            </w:r>
            <w:r w:rsidRPr="001D0742">
              <w:rPr>
                <w:b w:val="0"/>
                <w:i w:val="0"/>
                <w:u w:val="none"/>
              </w:rPr>
              <w:t>) розділ «Прикінцеві та перехідні положення» доповнити новим пунктом 15 такого змісту:</w:t>
            </w:r>
          </w:p>
          <w:p w:rsidR="007A7AB1" w:rsidRPr="001D0742" w:rsidRDefault="007A7AB1" w:rsidP="007A7AB1">
            <w:pPr>
              <w:pStyle w:val="StyleAwt"/>
              <w:jc w:val="both"/>
            </w:pPr>
            <w:r>
              <w:rPr>
                <w:b w:val="0"/>
                <w:i w:val="0"/>
                <w:u w:val="none"/>
                <w:lang w:val="ru-RU"/>
              </w:rPr>
              <w:t xml:space="preserve">   </w:t>
            </w:r>
            <w:r w:rsidRPr="001D0742">
              <w:rPr>
                <w:b w:val="0"/>
                <w:i w:val="0"/>
                <w:u w:val="none"/>
              </w:rPr>
              <w:t xml:space="preserve">«15. В разі прострочення позичальником у період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або/та у тридцятиденний період після дня завершення дії такого карантину виконання грошового зобов’язання за договором, відповідно до якого позичальнику </w:t>
            </w:r>
            <w:r w:rsidRPr="001D0742">
              <w:rPr>
                <w:b w:val="0"/>
                <w:i w:val="0"/>
                <w:u w:val="none"/>
              </w:rPr>
              <w:lastRenderedPageBreak/>
              <w:t>було надано кредит (позику) банком або іншим кредитодавцем (позикодавцем), позичальник звільняється від обов’язків сплатити на користь кредитодавця (позикодавця) неустойку, штраф, пеню за таке прострочення.».».</w:t>
            </w:r>
          </w:p>
        </w:tc>
        <w:tc>
          <w:tcPr>
            <w:tcW w:w="1987" w:type="dxa"/>
          </w:tcPr>
          <w:p w:rsidR="007A7AB1" w:rsidRPr="007A7AB1" w:rsidRDefault="007A7AB1" w:rsidP="007A7AB1">
            <w:pPr>
              <w:pStyle w:val="StyleZakonu"/>
              <w:rPr>
                <w:lang w:val="en-US"/>
              </w:rPr>
            </w:pPr>
            <w:r w:rsidRPr="007A7AB1">
              <w:rPr>
                <w:sz w:val="18"/>
                <w:lang w:val="en-US"/>
              </w:rPr>
              <w:lastRenderedPageBreak/>
              <w:t>Враховано</w:t>
            </w:r>
          </w:p>
        </w:tc>
        <w:tc>
          <w:tcPr>
            <w:tcW w:w="4818" w:type="dxa"/>
          </w:tcPr>
          <w:p w:rsidR="007A7AB1" w:rsidRPr="001D0742" w:rsidRDefault="00AE22BC" w:rsidP="007A7AB1">
            <w:pPr>
              <w:pStyle w:val="StyleAwt"/>
              <w:jc w:val="both"/>
              <w:rPr>
                <w:b w:val="0"/>
                <w:i w:val="0"/>
                <w:u w:val="none"/>
              </w:rPr>
            </w:pPr>
            <w:r>
              <w:rPr>
                <w:b w:val="0"/>
                <w:i w:val="0"/>
                <w:u w:val="none"/>
              </w:rPr>
              <w:t xml:space="preserve">   </w:t>
            </w:r>
            <w:r w:rsidR="00731541">
              <w:rPr>
                <w:b w:val="0"/>
                <w:i w:val="0"/>
                <w:u w:val="none"/>
              </w:rPr>
              <w:t>2)</w:t>
            </w:r>
            <w:r w:rsidR="007A7AB1" w:rsidRPr="001D0742">
              <w:rPr>
                <w:b w:val="0"/>
                <w:i w:val="0"/>
                <w:u w:val="none"/>
              </w:rPr>
              <w:t xml:space="preserve"> </w:t>
            </w:r>
            <w:r w:rsidR="001C2CEF">
              <w:rPr>
                <w:b w:val="0"/>
                <w:i w:val="0"/>
                <w:u w:val="none"/>
              </w:rPr>
              <w:t>р</w:t>
            </w:r>
            <w:r w:rsidR="00962057" w:rsidRPr="001D0742">
              <w:rPr>
                <w:b w:val="0"/>
                <w:i w:val="0"/>
                <w:u w:val="none"/>
              </w:rPr>
              <w:t xml:space="preserve">озділ </w:t>
            </w:r>
            <w:r w:rsidR="00731541" w:rsidRPr="001D0742">
              <w:rPr>
                <w:b w:val="0"/>
                <w:i w:val="0"/>
                <w:u w:val="none"/>
              </w:rPr>
              <w:t>«Прикінцеві та перехідні положення»</w:t>
            </w:r>
            <w:r w:rsidR="00731541">
              <w:rPr>
                <w:b w:val="0"/>
                <w:i w:val="0"/>
                <w:u w:val="none"/>
              </w:rPr>
              <w:t xml:space="preserve"> Цивільного кодексу</w:t>
            </w:r>
            <w:r w:rsidR="007A7AB1" w:rsidRPr="001D0742">
              <w:rPr>
                <w:b w:val="0"/>
                <w:i w:val="0"/>
                <w:u w:val="none"/>
              </w:rPr>
              <w:t xml:space="preserve"> України (Відомості Верховної Ради України, </w:t>
            </w:r>
            <w:r w:rsidR="007A7AB1" w:rsidRPr="001D0742">
              <w:rPr>
                <w:b w:val="0"/>
                <w:bCs/>
                <w:i w:val="0"/>
                <w:u w:val="none"/>
              </w:rPr>
              <w:t>2003</w:t>
            </w:r>
            <w:r w:rsidR="00731541">
              <w:rPr>
                <w:b w:val="0"/>
                <w:bCs/>
                <w:i w:val="0"/>
                <w:u w:val="none"/>
              </w:rPr>
              <w:t xml:space="preserve"> р.</w:t>
            </w:r>
            <w:r w:rsidR="007A7AB1" w:rsidRPr="001D0742">
              <w:rPr>
                <w:b w:val="0"/>
                <w:bCs/>
                <w:i w:val="0"/>
                <w:u w:val="none"/>
              </w:rPr>
              <w:t>, №№ 40-44, ст.356</w:t>
            </w:r>
            <w:r w:rsidR="007A7AB1" w:rsidRPr="001D0742">
              <w:rPr>
                <w:b w:val="0"/>
                <w:i w:val="0"/>
                <w:u w:val="none"/>
              </w:rPr>
              <w:t>)  доповнити пунктом 15 такого змісту:</w:t>
            </w:r>
          </w:p>
          <w:p w:rsidR="007A7AB1" w:rsidRPr="007A7AB1" w:rsidRDefault="00AE22BC" w:rsidP="00CF75CC">
            <w:pPr>
              <w:pStyle w:val="StyleZakonu"/>
              <w:ind w:firstLine="0"/>
            </w:pPr>
            <w:r>
              <w:rPr>
                <w:b/>
                <w:i/>
              </w:rPr>
              <w:t xml:space="preserve"> </w:t>
            </w:r>
            <w:r w:rsidR="007A7AB1" w:rsidRPr="000F2D5C">
              <w:rPr>
                <w:b/>
                <w:i/>
              </w:rPr>
              <w:t xml:space="preserve"> </w:t>
            </w:r>
            <w:r w:rsidR="007A7AB1" w:rsidRPr="007A7AB1">
              <w:t>«15.</w:t>
            </w:r>
            <w:r w:rsidR="00CF75CC">
              <w:rPr>
                <w:lang w:val="ru-RU"/>
              </w:rPr>
              <w:t>У</w:t>
            </w:r>
            <w:r w:rsidR="007A7AB1" w:rsidRPr="007A7AB1">
              <w:t xml:space="preserve"> разі прострочення позичальником у період дії карантину, встановленого Кабінетом Міністрів України на всій території України з метою запобігання поширенню на території </w:t>
            </w:r>
            <w:r w:rsidR="007A7AB1">
              <w:t>України коронавірусної хвороби COVID-19</w:t>
            </w:r>
            <w:r w:rsidR="007A7AB1" w:rsidRPr="007A7AB1">
              <w:t xml:space="preserve">, або/та у тридцятиденний </w:t>
            </w:r>
            <w:r w:rsidR="00731541">
              <w:t>строк</w:t>
            </w:r>
            <w:r w:rsidR="007A7AB1" w:rsidRPr="007A7AB1">
              <w:t xml:space="preserve"> після дня завершення дії такого карантину виконання грошового зобов’язання за договором, відповідно до якого позичальнику було надано кредит (позику) банком або іншим кредитодавцем (позикодавцем), позичальник звільняється від обов’язків сплатити на користь кредитодавця (позикодавця) неустойку, штраф, пеню за таке прострочення».</w:t>
            </w:r>
          </w:p>
        </w:tc>
      </w:tr>
      <w:tr w:rsidR="007A7AB1" w:rsidRPr="006C0E02" w:rsidTr="00BC681A">
        <w:tc>
          <w:tcPr>
            <w:tcW w:w="576" w:type="dxa"/>
          </w:tcPr>
          <w:p w:rsidR="007A7AB1" w:rsidRPr="006C0E02" w:rsidRDefault="007A7AB1" w:rsidP="007A7AB1">
            <w:pPr>
              <w:pStyle w:val="StyleWisnow"/>
            </w:pPr>
            <w:bookmarkStart w:id="15" w:name="n8" w:colFirst="0" w:colLast="0"/>
            <w:bookmarkEnd w:id="14"/>
            <w:r>
              <w:t>8.</w:t>
            </w:r>
          </w:p>
        </w:tc>
        <w:tc>
          <w:tcPr>
            <w:tcW w:w="4818" w:type="dxa"/>
          </w:tcPr>
          <w:p w:rsidR="007A7AB1" w:rsidRPr="006C0E02" w:rsidRDefault="007A7AB1" w:rsidP="007A7AB1">
            <w:pPr>
              <w:pStyle w:val="StyleZakonu"/>
            </w:pPr>
            <w:r w:rsidRPr="006C0E02">
              <w:rPr>
                <w:bCs/>
                <w:color w:val="000000"/>
                <w:shd w:val="clear" w:color="auto" w:fill="FFFFFF"/>
              </w:rPr>
              <w:t xml:space="preserve">ІІ. </w:t>
            </w:r>
            <w:r w:rsidRPr="006C0E02">
              <w:t>Цей Закон набирає чинності з дня його опублікування.</w:t>
            </w:r>
          </w:p>
        </w:tc>
        <w:tc>
          <w:tcPr>
            <w:tcW w:w="3686" w:type="dxa"/>
          </w:tcPr>
          <w:p w:rsidR="007A7AB1" w:rsidRDefault="007A7AB1" w:rsidP="007A7AB1">
            <w:pPr>
              <w:pStyle w:val="StyleAwt"/>
            </w:pPr>
            <w:r>
              <w:rPr>
                <w:bCs/>
                <w:color w:val="000000"/>
                <w:shd w:val="clear" w:color="auto" w:fill="FFFFFF"/>
              </w:rPr>
              <w:t>-</w:t>
            </w:r>
            <w:r>
              <w:rPr>
                <w:bCs/>
                <w:color w:val="000000"/>
                <w:shd w:val="clear" w:color="auto" w:fill="FFFFFF"/>
              </w:rPr>
              <w:fldChar w:fldCharType="begin"/>
            </w:r>
            <w:r>
              <w:rPr>
                <w:bCs/>
                <w:color w:val="000000"/>
                <w:shd w:val="clear" w:color="auto" w:fill="FFFFFF"/>
              </w:rPr>
              <w:instrText xml:space="preserve"> SEQ aa </w:instrText>
            </w:r>
            <w:r>
              <w:rPr>
                <w:bCs/>
                <w:color w:val="000000"/>
                <w:shd w:val="clear" w:color="auto" w:fill="FFFFFF"/>
              </w:rPr>
              <w:fldChar w:fldCharType="separate"/>
            </w:r>
            <w:r w:rsidR="001C2CEF">
              <w:rPr>
                <w:bCs/>
                <w:noProof/>
                <w:color w:val="000000"/>
                <w:shd w:val="clear" w:color="auto" w:fill="FFFFFF"/>
              </w:rPr>
              <w:t>10</w:t>
            </w:r>
            <w:r>
              <w:rPr>
                <w:bCs/>
                <w:color w:val="000000"/>
                <w:shd w:val="clear" w:color="auto" w:fill="FFFFFF"/>
              </w:rPr>
              <w:fldChar w:fldCharType="end"/>
            </w:r>
            <w:r>
              <w:rPr>
                <w:bCs/>
                <w:color w:val="000000"/>
                <w:shd w:val="clear" w:color="auto" w:fill="FFFFFF"/>
              </w:rPr>
              <w:t xml:space="preserve">- </w:t>
            </w:r>
            <w:r>
              <w:t>Н.д.Кулініч О.І. (Реєстр.картка №147)</w:t>
            </w:r>
          </w:p>
          <w:p w:rsidR="007A7AB1" w:rsidRPr="000217CB" w:rsidRDefault="007A7AB1" w:rsidP="007A7AB1">
            <w:pPr>
              <w:pStyle w:val="StyleZakonu"/>
              <w:rPr>
                <w:bCs/>
                <w:color w:val="000000"/>
                <w:sz w:val="18"/>
                <w:shd w:val="clear" w:color="auto" w:fill="FFFFFF"/>
              </w:rPr>
            </w:pPr>
            <w:r w:rsidRPr="000217CB">
              <w:rPr>
                <w:bCs/>
                <w:color w:val="000000"/>
                <w:sz w:val="18"/>
                <w:shd w:val="clear" w:color="auto" w:fill="FFFFFF"/>
              </w:rPr>
              <w:t>Розділ ІІ законопроекту викласти в такій редакції:</w:t>
            </w:r>
          </w:p>
          <w:p w:rsidR="007A7AB1" w:rsidRPr="000217CB" w:rsidRDefault="007A7AB1" w:rsidP="007A7AB1">
            <w:pPr>
              <w:pStyle w:val="StyleZakonu"/>
              <w:rPr>
                <w:bCs/>
                <w:color w:val="000000"/>
                <w:sz w:val="18"/>
                <w:shd w:val="clear" w:color="auto" w:fill="FFFFFF"/>
              </w:rPr>
            </w:pPr>
            <w:r w:rsidRPr="000217CB">
              <w:rPr>
                <w:bCs/>
                <w:color w:val="000000"/>
                <w:sz w:val="18"/>
                <w:shd w:val="clear" w:color="auto" w:fill="FFFFFF"/>
              </w:rPr>
              <w:t>«1. Цей Закон набирає чинності з дня, наступного за днем його опублікування».</w:t>
            </w:r>
          </w:p>
        </w:tc>
        <w:tc>
          <w:tcPr>
            <w:tcW w:w="1987" w:type="dxa"/>
          </w:tcPr>
          <w:p w:rsidR="007A7AB1" w:rsidRPr="007A7AB1" w:rsidRDefault="007A7AB1" w:rsidP="007A7AB1">
            <w:pPr>
              <w:pStyle w:val="StyleZakonu"/>
              <w:rPr>
                <w:bCs/>
                <w:color w:val="000000"/>
                <w:shd w:val="clear" w:color="auto" w:fill="FFFFFF"/>
                <w:lang w:val="ru-RU"/>
              </w:rPr>
            </w:pPr>
            <w:r w:rsidRPr="007A7AB1">
              <w:rPr>
                <w:bCs/>
                <w:color w:val="000000"/>
                <w:sz w:val="18"/>
                <w:shd w:val="clear" w:color="auto" w:fill="FFFFFF"/>
                <w:lang w:val="ru-RU"/>
              </w:rPr>
              <w:t>Враховано</w:t>
            </w:r>
          </w:p>
        </w:tc>
        <w:tc>
          <w:tcPr>
            <w:tcW w:w="4818" w:type="dxa"/>
          </w:tcPr>
          <w:p w:rsidR="007A7AB1" w:rsidRPr="006C0E02" w:rsidRDefault="001107ED" w:rsidP="007A7AB1">
            <w:pPr>
              <w:pStyle w:val="StyleZakonu"/>
              <w:rPr>
                <w:bCs/>
                <w:color w:val="000000"/>
                <w:shd w:val="clear" w:color="auto" w:fill="FFFFFF"/>
              </w:rPr>
            </w:pPr>
            <w:r>
              <w:rPr>
                <w:bCs/>
                <w:color w:val="000000"/>
                <w:sz w:val="18"/>
                <w:shd w:val="clear" w:color="auto" w:fill="FFFFFF"/>
              </w:rPr>
              <w:t>2</w:t>
            </w:r>
            <w:r w:rsidR="007A7AB1">
              <w:rPr>
                <w:bCs/>
                <w:color w:val="000000"/>
                <w:sz w:val="18"/>
                <w:shd w:val="clear" w:color="auto" w:fill="FFFFFF"/>
              </w:rPr>
              <w:t xml:space="preserve">. </w:t>
            </w:r>
            <w:r w:rsidR="007A7AB1" w:rsidRPr="000217CB">
              <w:rPr>
                <w:bCs/>
                <w:color w:val="000000"/>
                <w:sz w:val="18"/>
                <w:shd w:val="clear" w:color="auto" w:fill="FFFFFF"/>
              </w:rPr>
              <w:t>Цей Закон набирає чинності з дня, наступного за днем його опублікування</w:t>
            </w:r>
            <w:r w:rsidR="007A7AB1">
              <w:rPr>
                <w:bCs/>
                <w:color w:val="000000"/>
                <w:sz w:val="18"/>
                <w:shd w:val="clear" w:color="auto" w:fill="FFFFFF"/>
              </w:rPr>
              <w:t>.</w:t>
            </w:r>
          </w:p>
        </w:tc>
      </w:tr>
      <w:tr w:rsidR="000F2D5C" w:rsidRPr="006C0E02" w:rsidTr="00BC681A">
        <w:tc>
          <w:tcPr>
            <w:tcW w:w="576" w:type="dxa"/>
          </w:tcPr>
          <w:p w:rsidR="000F2D5C" w:rsidRPr="006C0E02" w:rsidRDefault="000F2D5C" w:rsidP="000F2D5C">
            <w:pPr>
              <w:pStyle w:val="StyleWisnow"/>
            </w:pPr>
            <w:bookmarkStart w:id="16" w:name="n9" w:colFirst="0" w:colLast="0"/>
            <w:bookmarkEnd w:id="15"/>
            <w:r>
              <w:t>9.</w:t>
            </w:r>
          </w:p>
        </w:tc>
        <w:tc>
          <w:tcPr>
            <w:tcW w:w="4818" w:type="dxa"/>
          </w:tcPr>
          <w:p w:rsidR="000F2D5C" w:rsidRPr="006C0E02" w:rsidRDefault="000F2D5C" w:rsidP="000F2D5C">
            <w:pPr>
              <w:pStyle w:val="StyleZakonu"/>
              <w:rPr>
                <w:b/>
              </w:rPr>
            </w:pPr>
            <w:r w:rsidRPr="006C0E02">
              <w:rPr>
                <w:b/>
              </w:rPr>
              <w:t>Голова Верховної Ради</w:t>
            </w:r>
          </w:p>
        </w:tc>
        <w:tc>
          <w:tcPr>
            <w:tcW w:w="3686" w:type="dxa"/>
          </w:tcPr>
          <w:p w:rsidR="000F2D5C" w:rsidRPr="006C0E02" w:rsidRDefault="000F2D5C" w:rsidP="000F2D5C">
            <w:pPr>
              <w:pStyle w:val="StyleZakonu"/>
              <w:rPr>
                <w:b/>
              </w:rPr>
            </w:pPr>
          </w:p>
        </w:tc>
        <w:tc>
          <w:tcPr>
            <w:tcW w:w="1987" w:type="dxa"/>
          </w:tcPr>
          <w:p w:rsidR="000F2D5C" w:rsidRPr="006C0E02" w:rsidRDefault="000F2D5C" w:rsidP="000F2D5C">
            <w:pPr>
              <w:pStyle w:val="StyleZakonu"/>
              <w:rPr>
                <w:b/>
              </w:rPr>
            </w:pPr>
          </w:p>
        </w:tc>
        <w:tc>
          <w:tcPr>
            <w:tcW w:w="4818" w:type="dxa"/>
          </w:tcPr>
          <w:p w:rsidR="000F2D5C" w:rsidRPr="006C0E02" w:rsidRDefault="000F2D5C" w:rsidP="000F2D5C">
            <w:pPr>
              <w:pStyle w:val="StyleZakonu"/>
              <w:rPr>
                <w:b/>
              </w:rPr>
            </w:pPr>
            <w:r w:rsidRPr="006C0E02">
              <w:rPr>
                <w:b/>
              </w:rPr>
              <w:t>Голова Верховної Ради</w:t>
            </w:r>
          </w:p>
        </w:tc>
      </w:tr>
      <w:tr w:rsidR="000F2D5C" w:rsidRPr="006C0E02" w:rsidTr="00BC681A">
        <w:tc>
          <w:tcPr>
            <w:tcW w:w="576" w:type="dxa"/>
          </w:tcPr>
          <w:p w:rsidR="000F2D5C" w:rsidRPr="006C0E02" w:rsidRDefault="000F2D5C" w:rsidP="000F2D5C">
            <w:pPr>
              <w:pStyle w:val="StyleWisnow"/>
            </w:pPr>
            <w:bookmarkStart w:id="17" w:name="n10" w:colFirst="0" w:colLast="0"/>
            <w:bookmarkEnd w:id="16"/>
            <w:r>
              <w:t>10.</w:t>
            </w:r>
          </w:p>
        </w:tc>
        <w:tc>
          <w:tcPr>
            <w:tcW w:w="4818" w:type="dxa"/>
          </w:tcPr>
          <w:p w:rsidR="000F2D5C" w:rsidRPr="006C0E02" w:rsidRDefault="000F2D5C" w:rsidP="000F2D5C">
            <w:pPr>
              <w:pStyle w:val="StyleZakonu"/>
              <w:rPr>
                <w:b/>
              </w:rPr>
            </w:pPr>
            <w:r w:rsidRPr="006C0E02">
              <w:rPr>
                <w:b/>
              </w:rPr>
              <w:t>України</w:t>
            </w:r>
          </w:p>
        </w:tc>
        <w:tc>
          <w:tcPr>
            <w:tcW w:w="3686" w:type="dxa"/>
          </w:tcPr>
          <w:p w:rsidR="000F2D5C" w:rsidRPr="006C0E02" w:rsidRDefault="000F2D5C" w:rsidP="000F2D5C">
            <w:pPr>
              <w:pStyle w:val="StyleZakonu"/>
              <w:rPr>
                <w:b/>
              </w:rPr>
            </w:pPr>
          </w:p>
        </w:tc>
        <w:tc>
          <w:tcPr>
            <w:tcW w:w="1987" w:type="dxa"/>
          </w:tcPr>
          <w:p w:rsidR="000F2D5C" w:rsidRPr="006C0E02" w:rsidRDefault="000F2D5C" w:rsidP="000F2D5C">
            <w:pPr>
              <w:pStyle w:val="StyleZakonu"/>
              <w:rPr>
                <w:b/>
              </w:rPr>
            </w:pPr>
          </w:p>
        </w:tc>
        <w:tc>
          <w:tcPr>
            <w:tcW w:w="4818" w:type="dxa"/>
          </w:tcPr>
          <w:p w:rsidR="000F2D5C" w:rsidRPr="006C0E02" w:rsidRDefault="000F2D5C" w:rsidP="000F2D5C">
            <w:pPr>
              <w:pStyle w:val="StyleZakonu"/>
              <w:rPr>
                <w:b/>
              </w:rPr>
            </w:pPr>
            <w:r w:rsidRPr="006C0E02">
              <w:rPr>
                <w:b/>
              </w:rPr>
              <w:t>України</w:t>
            </w:r>
          </w:p>
        </w:tc>
      </w:tr>
      <w:bookmarkEnd w:id="2"/>
      <w:bookmarkEnd w:id="3"/>
      <w:bookmarkEnd w:id="4"/>
      <w:bookmarkEnd w:id="5"/>
      <w:bookmarkEnd w:id="6"/>
      <w:bookmarkEnd w:id="7"/>
      <w:bookmarkEnd w:id="17"/>
    </w:tbl>
    <w:p w:rsidR="00595064" w:rsidRPr="004E5696" w:rsidRDefault="00595064" w:rsidP="006C0E02"/>
    <w:sectPr w:rsidR="00595064" w:rsidRPr="004E5696" w:rsidSect="00BC681A">
      <w:headerReference w:type="even" r:id="rId12"/>
      <w:headerReference w:type="default" r:id="rId13"/>
      <w:footerReference w:type="default" r:id="rId14"/>
      <w:headerReference w:type="first" r:id="rId15"/>
      <w:footerReference w:type="first" r:id="rId16"/>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534" w:rsidRDefault="00F21534">
      <w:r>
        <w:separator/>
      </w:r>
    </w:p>
  </w:endnote>
  <w:endnote w:type="continuationSeparator" w:id="0">
    <w:p w:rsidR="00F21534" w:rsidRDefault="00F21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81A" w:rsidRDefault="00BC681A" w:rsidP="00BC681A">
    <w:pPr>
      <w:pStyle w:val="StyleFooter"/>
    </w:pPr>
    <w:r>
      <w:rPr>
        <w:noProof/>
      </w:rPr>
      <w:t>ДАВ  22.05.2020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E02" w:rsidRPr="00BC681A" w:rsidRDefault="00BC681A" w:rsidP="006C0E02">
    <w:pPr>
      <w:pStyle w:val="a6"/>
      <w:rPr>
        <w:sz w:val="16"/>
      </w:rPr>
    </w:pPr>
    <w:r w:rsidRPr="00BC681A">
      <w:rPr>
        <w:sz w:val="16"/>
      </w:rPr>
      <w:t xml:space="preserve">  </w:t>
    </w:r>
    <w:r w:rsidRPr="00BC681A">
      <w:rPr>
        <w:sz w:val="16"/>
      </w:rPr>
      <w:fldChar w:fldCharType="begin"/>
    </w:r>
    <w:r w:rsidRPr="00BC681A">
      <w:rPr>
        <w:sz w:val="16"/>
      </w:rPr>
      <w:instrText xml:space="preserve"> FILENAME \p  \* MERGEFORMAT </w:instrText>
    </w:r>
    <w:r w:rsidRPr="00BC681A">
      <w:rPr>
        <w:sz w:val="16"/>
      </w:rPr>
      <w:fldChar w:fldCharType="separate"/>
    </w:r>
    <w:r w:rsidR="001C2CEF">
      <w:rPr>
        <w:noProof/>
        <w:sz w:val="16"/>
      </w:rPr>
      <w:t>D:\dubenko\Desktop\3297\Tabl3297.doc</w:t>
    </w:r>
    <w:r w:rsidRPr="00BC681A">
      <w:rPr>
        <w:sz w:val="16"/>
      </w:rPr>
      <w:fldChar w:fldCharType="end"/>
    </w:r>
    <w:r w:rsidR="006C0E02" w:rsidRPr="00BC681A">
      <w:rPr>
        <w:sz w:val="16"/>
      </w:rPr>
      <w:fldChar w:fldCharType="begin"/>
    </w:r>
    <w:r w:rsidR="006C0E02" w:rsidRPr="00BC681A">
      <w:rPr>
        <w:sz w:val="16"/>
      </w:rPr>
      <w:instrText xml:space="preserve"> Set naz"Про внесення змін до Закону України" </w:instrText>
    </w:r>
    <w:r w:rsidR="006C0E02" w:rsidRPr="00BC681A">
      <w:rPr>
        <w:sz w:val="16"/>
      </w:rPr>
      <w:fldChar w:fldCharType="separate"/>
    </w:r>
    <w:bookmarkStart w:id="18" w:name="naz"/>
    <w:r w:rsidR="001C2CEF" w:rsidRPr="00BC681A">
      <w:rPr>
        <w:noProof/>
        <w:sz w:val="16"/>
      </w:rPr>
      <w:t>Про внесення змін до Закону України</w:t>
    </w:r>
    <w:bookmarkEnd w:id="18"/>
    <w:r w:rsidR="006C0E02" w:rsidRPr="00BC681A">
      <w:rPr>
        <w:sz w:val="16"/>
      </w:rPr>
      <w:fldChar w:fldCharType="end"/>
    </w:r>
    <w:r w:rsidR="006C0E02" w:rsidRPr="00BC681A">
      <w:rPr>
        <w:sz w:val="16"/>
      </w:rPr>
      <w:fldChar w:fldCharType="begin"/>
    </w:r>
    <w:r w:rsidR="006C0E02" w:rsidRPr="00BC681A">
      <w:rPr>
        <w:sz w:val="16"/>
      </w:rPr>
      <w:instrText xml:space="preserve"> Set awt"Кабінет Міністрів України" </w:instrText>
    </w:r>
    <w:r w:rsidR="006C0E02" w:rsidRPr="00BC681A">
      <w:rPr>
        <w:sz w:val="16"/>
      </w:rPr>
      <w:fldChar w:fldCharType="separate"/>
    </w:r>
    <w:bookmarkStart w:id="19" w:name="awt"/>
    <w:r w:rsidR="001C2CEF" w:rsidRPr="00BC681A">
      <w:rPr>
        <w:noProof/>
        <w:sz w:val="16"/>
      </w:rPr>
      <w:t>Кабінет Міністрів України</w:t>
    </w:r>
    <w:bookmarkEnd w:id="19"/>
    <w:r w:rsidR="006C0E02" w:rsidRPr="00BC681A">
      <w:rPr>
        <w:sz w:val="16"/>
      </w:rPr>
      <w:fldChar w:fldCharType="end"/>
    </w:r>
    <w:r w:rsidR="006C0E02" w:rsidRPr="00BC681A">
      <w:rPr>
        <w:sz w:val="16"/>
      </w:rPr>
      <w:fldChar w:fldCharType="begin"/>
    </w:r>
    <w:r w:rsidR="006C0E02" w:rsidRPr="00BC681A">
      <w:rPr>
        <w:sz w:val="16"/>
      </w:rPr>
      <w:instrText xml:space="preserve"> Set kom"Народні депутати України - члени Комітету з питань" </w:instrText>
    </w:r>
    <w:r w:rsidR="006C0E02" w:rsidRPr="00BC681A">
      <w:rPr>
        <w:sz w:val="16"/>
      </w:rPr>
      <w:fldChar w:fldCharType="separate"/>
    </w:r>
    <w:bookmarkStart w:id="20" w:name="kom"/>
    <w:r w:rsidR="001C2CEF" w:rsidRPr="00BC681A">
      <w:rPr>
        <w:noProof/>
        <w:sz w:val="16"/>
      </w:rPr>
      <w:t>Народні депутати України - члени Комітету з питань</w:t>
    </w:r>
    <w:bookmarkEnd w:id="20"/>
    <w:r w:rsidR="006C0E02" w:rsidRPr="00BC681A">
      <w:rPr>
        <w:sz w:val="16"/>
      </w:rPr>
      <w:fldChar w:fldCharType="end"/>
    </w:r>
    <w:r w:rsidR="006C0E02" w:rsidRPr="00BC681A">
      <w:rPr>
        <w:sz w:val="16"/>
      </w:rPr>
      <w:fldChar w:fldCharType="begin"/>
    </w:r>
    <w:r w:rsidR="006C0E02" w:rsidRPr="00BC681A">
      <w:rPr>
        <w:sz w:val="16"/>
      </w:rPr>
      <w:instrText xml:space="preserve"> Set sta"Друге читання" </w:instrText>
    </w:r>
    <w:r w:rsidR="006C0E02" w:rsidRPr="00BC681A">
      <w:rPr>
        <w:sz w:val="16"/>
      </w:rPr>
      <w:fldChar w:fldCharType="separate"/>
    </w:r>
    <w:bookmarkStart w:id="21" w:name="sta"/>
    <w:r w:rsidR="001C2CEF" w:rsidRPr="00BC681A">
      <w:rPr>
        <w:noProof/>
        <w:sz w:val="16"/>
      </w:rPr>
      <w:t>Друге читання</w:t>
    </w:r>
    <w:bookmarkEnd w:id="21"/>
    <w:r w:rsidR="006C0E02" w:rsidRPr="00BC681A">
      <w:rPr>
        <w:sz w:val="16"/>
      </w:rPr>
      <w:fldChar w:fldCharType="end"/>
    </w:r>
    <w:r w:rsidR="006C0E02" w:rsidRPr="00BC681A">
      <w:rPr>
        <w:sz w:val="16"/>
      </w:rPr>
      <w:fldChar w:fldCharType="begin"/>
    </w:r>
    <w:r w:rsidR="006C0E02" w:rsidRPr="00BC681A">
      <w:rPr>
        <w:sz w:val="16"/>
      </w:rPr>
      <w:instrText xml:space="preserve"> Set reg"3297" </w:instrText>
    </w:r>
    <w:r w:rsidR="006C0E02" w:rsidRPr="00BC681A">
      <w:rPr>
        <w:sz w:val="16"/>
      </w:rPr>
      <w:fldChar w:fldCharType="separate"/>
    </w:r>
    <w:bookmarkStart w:id="22" w:name="reg"/>
    <w:r w:rsidR="001C2CEF" w:rsidRPr="00BC681A">
      <w:rPr>
        <w:noProof/>
        <w:sz w:val="16"/>
      </w:rPr>
      <w:t>3297</w:t>
    </w:r>
    <w:bookmarkEnd w:id="22"/>
    <w:r w:rsidR="006C0E02" w:rsidRPr="00BC681A">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534" w:rsidRDefault="00F21534">
      <w:r>
        <w:separator/>
      </w:r>
    </w:p>
  </w:footnote>
  <w:footnote w:type="continuationSeparator" w:id="0">
    <w:p w:rsidR="00F21534" w:rsidRDefault="00F215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5AF" w:rsidRDefault="009A15AF" w:rsidP="009A15AF">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1C2CEF">
      <w:rPr>
        <w:rStyle w:val="a9"/>
        <w:noProof/>
      </w:rPr>
      <w:t>4</w:t>
    </w:r>
    <w:r>
      <w:rPr>
        <w:rStyle w:val="a9"/>
      </w:rPr>
      <w:fldChar w:fldCharType="end"/>
    </w:r>
  </w:p>
  <w:p w:rsidR="009A15AF" w:rsidRDefault="009A15A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14572"/>
      <w:gridCol w:w="1348"/>
    </w:tblGrid>
    <w:tr w:rsidR="00BC681A" w:rsidRPr="00BC681A" w:rsidTr="00BC681A">
      <w:tc>
        <w:tcPr>
          <w:tcW w:w="14572" w:type="dxa"/>
        </w:tcPr>
        <w:p w:rsidR="00BC681A" w:rsidRPr="00BC681A" w:rsidRDefault="00BC681A" w:rsidP="00BC681A">
          <w:pPr>
            <w:pStyle w:val="a7"/>
            <w:rPr>
              <w:sz w:val="12"/>
            </w:rPr>
          </w:pPr>
          <w:r>
            <w:rPr>
              <w:sz w:val="12"/>
            </w:rPr>
            <w:fldChar w:fldCharType="begin"/>
          </w:r>
          <w:r>
            <w:rPr>
              <w:sz w:val="12"/>
            </w:rPr>
            <w:instrText xml:space="preserve"> USERINITIALS  \* MERGEFORMAT </w:instrText>
          </w:r>
          <w:r>
            <w:rPr>
              <w:sz w:val="12"/>
            </w:rPr>
            <w:fldChar w:fldCharType="separate"/>
          </w:r>
          <w:r w:rsidR="001C2CEF">
            <w:rPr>
              <w:noProof/>
              <w:sz w:val="12"/>
            </w:rPr>
            <w:t>ДАВ</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1C2CEF">
            <w:rPr>
              <w:noProof/>
              <w:sz w:val="12"/>
            </w:rPr>
            <w:t>tabl3297</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E8765D">
            <w:rPr>
              <w:noProof/>
              <w:sz w:val="12"/>
            </w:rPr>
            <w:t>15.06.2020</w:t>
          </w:r>
          <w:r>
            <w:rPr>
              <w:sz w:val="12"/>
            </w:rPr>
            <w:fldChar w:fldCharType="end"/>
          </w:r>
          <w:r>
            <w:rPr>
              <w:sz w:val="12"/>
            </w:rPr>
            <w:t xml:space="preserve">  До проекту Закону України "</w:t>
          </w:r>
          <w:r w:rsidRPr="00BC681A">
            <w:rPr>
              <w:sz w:val="12"/>
            </w:rPr>
            <w:t>Про внесення змін до Закону України</w:t>
          </w:r>
          <w:r>
            <w:rPr>
              <w:sz w:val="12"/>
            </w:rPr>
            <w:t>"</w:t>
          </w:r>
        </w:p>
      </w:tc>
      <w:tc>
        <w:tcPr>
          <w:tcW w:w="1348" w:type="dxa"/>
        </w:tcPr>
        <w:p w:rsidR="00BC681A" w:rsidRPr="00BC681A" w:rsidRDefault="00BC681A" w:rsidP="00BC681A">
          <w:pPr>
            <w:pStyle w:val="StyleStorinka"/>
          </w:pPr>
          <w:r>
            <w:t xml:space="preserve">стор.   </w:t>
          </w:r>
          <w:r>
            <w:rPr>
              <w:rStyle w:val="a9"/>
              <w:sz w:val="20"/>
            </w:rPr>
            <w:fldChar w:fldCharType="begin"/>
          </w:r>
          <w:r>
            <w:rPr>
              <w:rStyle w:val="a9"/>
              <w:sz w:val="20"/>
            </w:rPr>
            <w:instrText xml:space="preserve"> PAGE </w:instrText>
          </w:r>
          <w:r>
            <w:rPr>
              <w:rStyle w:val="a9"/>
              <w:sz w:val="20"/>
            </w:rPr>
            <w:fldChar w:fldCharType="separate"/>
          </w:r>
          <w:r w:rsidR="00E8765D">
            <w:rPr>
              <w:rStyle w:val="a9"/>
              <w:noProof/>
              <w:sz w:val="20"/>
            </w:rPr>
            <w:t>2</w:t>
          </w:r>
          <w:r>
            <w:rPr>
              <w:rStyle w:val="a9"/>
              <w:sz w:val="20"/>
            </w:rPr>
            <w:fldChar w:fldCharType="end"/>
          </w:r>
        </w:p>
      </w:tc>
    </w:tr>
  </w:tbl>
  <w:p w:rsidR="009A15AF" w:rsidRPr="00BC681A" w:rsidRDefault="009A15AF" w:rsidP="00BC681A">
    <w:pPr>
      <w:pStyle w:val="a7"/>
      <w:rPr>
        <w:sz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E02" w:rsidRDefault="006C0E02" w:rsidP="006C0E02">
    <w:pPr>
      <w:pStyle w:val="a7"/>
      <w:ind w:right="360"/>
    </w:pPr>
    <w:r>
      <w:rPr>
        <w:sz w:val="12"/>
      </w:rPr>
      <w:fldChar w:fldCharType="begin"/>
    </w:r>
    <w:r>
      <w:rPr>
        <w:sz w:val="12"/>
      </w:rPr>
      <w:instrText xml:space="preserve"> USERINITIALS  \* MERGEFORMAT </w:instrText>
    </w:r>
    <w:r>
      <w:rPr>
        <w:sz w:val="12"/>
      </w:rPr>
      <w:fldChar w:fldCharType="separate"/>
    </w:r>
    <w:r w:rsidR="001C2CEF">
      <w:rPr>
        <w:noProof/>
        <w:sz w:val="12"/>
      </w:rPr>
      <w:t>ДАВ</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1C2CEF">
      <w:rPr>
        <w:noProof/>
        <w:sz w:val="12"/>
      </w:rPr>
      <w:t>tabl3297</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E8765D">
      <w:rPr>
        <w:noProof/>
        <w:sz w:val="12"/>
      </w:rPr>
      <w:t>15.06.2020</w:t>
    </w:r>
    <w:r>
      <w:rPr>
        <w:sz w:val="12"/>
      </w:rPr>
      <w:fldChar w:fldCharType="end"/>
    </w:r>
    <w:r>
      <w:rPr>
        <w:sz w:val="12"/>
      </w:rPr>
      <w:t xml:space="preserve">  До проекту Закону України "Про внесення змін до Закону України"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E02"/>
    <w:rsid w:val="000217CB"/>
    <w:rsid w:val="000268D9"/>
    <w:rsid w:val="000A55EC"/>
    <w:rsid w:val="000B77F5"/>
    <w:rsid w:val="000C1B55"/>
    <w:rsid w:val="000E52CE"/>
    <w:rsid w:val="000F2D5C"/>
    <w:rsid w:val="001107ED"/>
    <w:rsid w:val="00117203"/>
    <w:rsid w:val="00127AE4"/>
    <w:rsid w:val="001C2CEF"/>
    <w:rsid w:val="001C5340"/>
    <w:rsid w:val="001D0742"/>
    <w:rsid w:val="001E3226"/>
    <w:rsid w:val="002252DF"/>
    <w:rsid w:val="0024769D"/>
    <w:rsid w:val="0026095E"/>
    <w:rsid w:val="002641E0"/>
    <w:rsid w:val="002A4711"/>
    <w:rsid w:val="00315D1B"/>
    <w:rsid w:val="003320AE"/>
    <w:rsid w:val="0034740D"/>
    <w:rsid w:val="00385232"/>
    <w:rsid w:val="003932D0"/>
    <w:rsid w:val="003A1167"/>
    <w:rsid w:val="00417C8A"/>
    <w:rsid w:val="004310BA"/>
    <w:rsid w:val="004E34A2"/>
    <w:rsid w:val="004E5696"/>
    <w:rsid w:val="004F45D4"/>
    <w:rsid w:val="005721F5"/>
    <w:rsid w:val="0057562B"/>
    <w:rsid w:val="00595064"/>
    <w:rsid w:val="005E5683"/>
    <w:rsid w:val="005F47FB"/>
    <w:rsid w:val="006216C3"/>
    <w:rsid w:val="006254A9"/>
    <w:rsid w:val="00654BEC"/>
    <w:rsid w:val="006B110E"/>
    <w:rsid w:val="006C0E02"/>
    <w:rsid w:val="006C3615"/>
    <w:rsid w:val="006D1D96"/>
    <w:rsid w:val="00731541"/>
    <w:rsid w:val="00762128"/>
    <w:rsid w:val="007A7AB1"/>
    <w:rsid w:val="007B23B8"/>
    <w:rsid w:val="00810A4F"/>
    <w:rsid w:val="0086391C"/>
    <w:rsid w:val="00894D56"/>
    <w:rsid w:val="008B4C53"/>
    <w:rsid w:val="008C215C"/>
    <w:rsid w:val="009069A1"/>
    <w:rsid w:val="009143D9"/>
    <w:rsid w:val="00930CCD"/>
    <w:rsid w:val="00962057"/>
    <w:rsid w:val="009A15AF"/>
    <w:rsid w:val="009F3F1D"/>
    <w:rsid w:val="00A64CC1"/>
    <w:rsid w:val="00AE22BC"/>
    <w:rsid w:val="00AE69D8"/>
    <w:rsid w:val="00B845D8"/>
    <w:rsid w:val="00BC2FB5"/>
    <w:rsid w:val="00BC681A"/>
    <w:rsid w:val="00BC7AA8"/>
    <w:rsid w:val="00BD1260"/>
    <w:rsid w:val="00BE68DB"/>
    <w:rsid w:val="00C25AAE"/>
    <w:rsid w:val="00C9412D"/>
    <w:rsid w:val="00CC4B9A"/>
    <w:rsid w:val="00CD2332"/>
    <w:rsid w:val="00CF75CC"/>
    <w:rsid w:val="00D059BC"/>
    <w:rsid w:val="00D173AB"/>
    <w:rsid w:val="00D26957"/>
    <w:rsid w:val="00D377FC"/>
    <w:rsid w:val="00D47C0D"/>
    <w:rsid w:val="00DA6574"/>
    <w:rsid w:val="00DE5ABA"/>
    <w:rsid w:val="00E02158"/>
    <w:rsid w:val="00E33870"/>
    <w:rsid w:val="00E50DCD"/>
    <w:rsid w:val="00E7376E"/>
    <w:rsid w:val="00E8765D"/>
    <w:rsid w:val="00ED1BD4"/>
    <w:rsid w:val="00F075C2"/>
    <w:rsid w:val="00F21534"/>
    <w:rsid w:val="00F32C7D"/>
    <w:rsid w:val="00F83D21"/>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44DB87C6-36C2-47C3-9A48-570F3468F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3F1D"/>
    <w:rPr>
      <w:lang w:eastAsia="ru-RU"/>
    </w:rPr>
  </w:style>
  <w:style w:type="paragraph" w:styleId="1">
    <w:name w:val="heading 1"/>
    <w:basedOn w:val="a0"/>
    <w:next w:val="a0"/>
    <w:qFormat/>
    <w:rsid w:val="009F3F1D"/>
    <w:pPr>
      <w:keepNext/>
      <w:autoSpaceDE w:val="0"/>
      <w:autoSpaceDN w:val="0"/>
      <w:jc w:val="center"/>
      <w:outlineLvl w:val="0"/>
    </w:pPr>
    <w:rPr>
      <w:b/>
      <w:bCs/>
      <w:sz w:val="24"/>
      <w:szCs w:val="24"/>
    </w:rPr>
  </w:style>
  <w:style w:type="paragraph" w:styleId="2">
    <w:name w:val="heading 2"/>
    <w:basedOn w:val="a0"/>
    <w:next w:val="a0"/>
    <w:qFormat/>
    <w:rsid w:val="009F3F1D"/>
    <w:pPr>
      <w:keepNext/>
      <w:autoSpaceDE w:val="0"/>
      <w:autoSpaceDN w:val="0"/>
      <w:jc w:val="center"/>
      <w:outlineLvl w:val="1"/>
    </w:pPr>
    <w:rPr>
      <w:b/>
      <w:bCs/>
      <w:color w:val="FF0000"/>
      <w:sz w:val="24"/>
      <w:szCs w:val="24"/>
    </w:rPr>
  </w:style>
  <w:style w:type="paragraph" w:styleId="3">
    <w:name w:val="heading 3"/>
    <w:basedOn w:val="a0"/>
    <w:next w:val="a0"/>
    <w:qFormat/>
    <w:rsid w:val="009F3F1D"/>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9F3F1D"/>
    <w:rPr>
      <w:b/>
      <w:i/>
      <w:sz w:val="18"/>
      <w:u w:val="single"/>
    </w:rPr>
  </w:style>
  <w:style w:type="paragraph" w:customStyle="1" w:styleId="StyleFooter">
    <w:name w:val="StyleFooter"/>
    <w:basedOn w:val="StyleNormal"/>
    <w:rsid w:val="009F3F1D"/>
    <w:rPr>
      <w:sz w:val="10"/>
    </w:rPr>
  </w:style>
  <w:style w:type="paragraph" w:customStyle="1" w:styleId="StyleHeader">
    <w:name w:val="StyleHeader"/>
    <w:basedOn w:val="StyleNormal"/>
    <w:rsid w:val="009F3F1D"/>
    <w:rPr>
      <w:sz w:val="12"/>
    </w:rPr>
  </w:style>
  <w:style w:type="paragraph" w:customStyle="1" w:styleId="StyleNormal">
    <w:name w:val="StyleNormal"/>
    <w:rsid w:val="009F3F1D"/>
    <w:pPr>
      <w:spacing w:line="220" w:lineRule="exact"/>
    </w:pPr>
    <w:rPr>
      <w:lang w:eastAsia="ru-RU"/>
    </w:rPr>
  </w:style>
  <w:style w:type="paragraph" w:customStyle="1" w:styleId="StyleOstRed">
    <w:name w:val="StyleOstRed"/>
    <w:basedOn w:val="StyleNormal"/>
    <w:rsid w:val="009F3F1D"/>
    <w:pPr>
      <w:spacing w:after="120" w:line="240" w:lineRule="auto"/>
      <w:ind w:firstLine="720"/>
      <w:jc w:val="both"/>
    </w:pPr>
    <w:rPr>
      <w:sz w:val="28"/>
    </w:rPr>
  </w:style>
  <w:style w:type="paragraph" w:customStyle="1" w:styleId="StyleProp">
    <w:name w:val="StyleProp"/>
    <w:basedOn w:val="StyleNormal"/>
    <w:rsid w:val="009F3F1D"/>
    <w:pPr>
      <w:spacing w:line="200" w:lineRule="exact"/>
      <w:ind w:firstLine="227"/>
      <w:jc w:val="both"/>
    </w:pPr>
    <w:rPr>
      <w:sz w:val="18"/>
    </w:rPr>
  </w:style>
  <w:style w:type="paragraph" w:customStyle="1" w:styleId="StyleShap">
    <w:name w:val="StyleShap"/>
    <w:basedOn w:val="StyleNormal"/>
    <w:rsid w:val="009F3F1D"/>
    <w:pPr>
      <w:spacing w:line="180" w:lineRule="exact"/>
      <w:jc w:val="center"/>
    </w:pPr>
    <w:rPr>
      <w:sz w:val="16"/>
    </w:rPr>
  </w:style>
  <w:style w:type="paragraph" w:customStyle="1" w:styleId="StyleZakonu">
    <w:name w:val="StyleZakonu"/>
    <w:basedOn w:val="StyleNormal"/>
    <w:rsid w:val="009F3F1D"/>
    <w:pPr>
      <w:spacing w:after="60"/>
      <w:ind w:firstLine="284"/>
      <w:jc w:val="both"/>
    </w:pPr>
  </w:style>
  <w:style w:type="paragraph" w:styleId="30">
    <w:name w:val="Body Text 3"/>
    <w:basedOn w:val="a0"/>
    <w:rsid w:val="009F3F1D"/>
    <w:pPr>
      <w:autoSpaceDE w:val="0"/>
      <w:autoSpaceDN w:val="0"/>
      <w:jc w:val="both"/>
    </w:pPr>
    <w:rPr>
      <w:color w:val="FF0000"/>
      <w:sz w:val="24"/>
      <w:szCs w:val="24"/>
    </w:rPr>
  </w:style>
  <w:style w:type="paragraph" w:customStyle="1" w:styleId="StyleProp2">
    <w:name w:val="StyleProp2"/>
    <w:basedOn w:val="StyleNormal"/>
    <w:rsid w:val="009F3F1D"/>
    <w:pPr>
      <w:spacing w:after="120" w:line="200" w:lineRule="exact"/>
      <w:ind w:firstLine="227"/>
      <w:jc w:val="both"/>
    </w:pPr>
    <w:rPr>
      <w:sz w:val="18"/>
    </w:rPr>
  </w:style>
  <w:style w:type="paragraph" w:customStyle="1" w:styleId="StyleWisnow">
    <w:name w:val="StyleWisnow"/>
    <w:basedOn w:val="StyleNormal"/>
    <w:rsid w:val="009F3F1D"/>
    <w:rPr>
      <w:sz w:val="18"/>
    </w:rPr>
  </w:style>
  <w:style w:type="paragraph" w:customStyle="1" w:styleId="StyleStorinka">
    <w:name w:val="StyleStorinka"/>
    <w:basedOn w:val="StyleNormal"/>
    <w:rsid w:val="009F3F1D"/>
    <w:pPr>
      <w:jc w:val="right"/>
    </w:pPr>
    <w:rPr>
      <w:sz w:val="18"/>
    </w:rPr>
  </w:style>
  <w:style w:type="paragraph" w:styleId="a">
    <w:name w:val="List Number"/>
    <w:basedOn w:val="a0"/>
    <w:rsid w:val="009F3F1D"/>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9F3F1D"/>
    <w:rPr>
      <w:rFonts w:ascii="Times New Roman" w:hAnsi="Times New Roman" w:cs="Times New Roman"/>
      <w:color w:val="000000"/>
      <w:sz w:val="28"/>
      <w:szCs w:val="28"/>
    </w:rPr>
  </w:style>
  <w:style w:type="paragraph" w:styleId="31">
    <w:name w:val="Body Text Indent 3"/>
    <w:basedOn w:val="a0"/>
    <w:rsid w:val="009F3F1D"/>
    <w:pPr>
      <w:autoSpaceDE w:val="0"/>
      <w:autoSpaceDN w:val="0"/>
      <w:ind w:firstLine="708"/>
      <w:jc w:val="both"/>
    </w:pPr>
    <w:rPr>
      <w:sz w:val="28"/>
      <w:szCs w:val="28"/>
    </w:rPr>
  </w:style>
  <w:style w:type="paragraph" w:styleId="20">
    <w:name w:val="Body Text 2"/>
    <w:basedOn w:val="a0"/>
    <w:rsid w:val="009F3F1D"/>
    <w:pPr>
      <w:autoSpaceDE w:val="0"/>
      <w:autoSpaceDN w:val="0"/>
      <w:jc w:val="center"/>
    </w:pPr>
    <w:rPr>
      <w:sz w:val="24"/>
      <w:szCs w:val="24"/>
    </w:rPr>
  </w:style>
  <w:style w:type="paragraph" w:styleId="a5">
    <w:name w:val="Body Text"/>
    <w:basedOn w:val="a0"/>
    <w:rsid w:val="009F3F1D"/>
    <w:pPr>
      <w:autoSpaceDE w:val="0"/>
      <w:autoSpaceDN w:val="0"/>
      <w:jc w:val="center"/>
    </w:pPr>
    <w:rPr>
      <w:b/>
      <w:bCs/>
      <w:color w:val="FF0000"/>
      <w:sz w:val="28"/>
      <w:szCs w:val="28"/>
    </w:rPr>
  </w:style>
  <w:style w:type="paragraph" w:styleId="HTML">
    <w:name w:val="HTML Preformatted"/>
    <w:basedOn w:val="a0"/>
    <w:rsid w:val="009F3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9F3F1D"/>
    <w:pPr>
      <w:tabs>
        <w:tab w:val="center" w:pos="4153"/>
        <w:tab w:val="right" w:pos="8306"/>
      </w:tabs>
      <w:autoSpaceDE w:val="0"/>
      <w:autoSpaceDN w:val="0"/>
    </w:pPr>
    <w:rPr>
      <w:sz w:val="24"/>
      <w:szCs w:val="24"/>
      <w:lang w:val="ru-RU"/>
    </w:rPr>
  </w:style>
  <w:style w:type="paragraph" w:styleId="21">
    <w:name w:val="Body Text Indent 2"/>
    <w:basedOn w:val="a0"/>
    <w:rsid w:val="009F3F1D"/>
    <w:pPr>
      <w:autoSpaceDE w:val="0"/>
      <w:autoSpaceDN w:val="0"/>
      <w:ind w:firstLine="720"/>
      <w:jc w:val="both"/>
    </w:pPr>
    <w:rPr>
      <w:b/>
      <w:bCs/>
      <w:sz w:val="28"/>
      <w:szCs w:val="28"/>
    </w:rPr>
  </w:style>
  <w:style w:type="paragraph" w:styleId="a7">
    <w:name w:val="header"/>
    <w:basedOn w:val="a0"/>
    <w:link w:val="a8"/>
    <w:rsid w:val="009F3F1D"/>
    <w:pPr>
      <w:tabs>
        <w:tab w:val="center" w:pos="4819"/>
        <w:tab w:val="right" w:pos="9639"/>
      </w:tabs>
    </w:pPr>
  </w:style>
  <w:style w:type="character" w:customStyle="1" w:styleId="a8">
    <w:name w:val="Верхній колонтитул Знак"/>
    <w:link w:val="a7"/>
    <w:rsid w:val="006C0E02"/>
    <w:rPr>
      <w:lang w:eastAsia="ru-RU"/>
    </w:rPr>
  </w:style>
  <w:style w:type="character" w:styleId="a9">
    <w:name w:val="page number"/>
    <w:uiPriority w:val="99"/>
    <w:rsid w:val="006C0E02"/>
    <w:rPr>
      <w:rFonts w:cs="Times New Roman"/>
    </w:rPr>
  </w:style>
  <w:style w:type="paragraph" w:styleId="aa">
    <w:name w:val="Balloon Text"/>
    <w:basedOn w:val="a0"/>
    <w:link w:val="ab"/>
    <w:rsid w:val="00C9412D"/>
    <w:rPr>
      <w:rFonts w:ascii="Segoe UI" w:hAnsi="Segoe UI" w:cs="Segoe UI"/>
      <w:sz w:val="18"/>
      <w:szCs w:val="18"/>
    </w:rPr>
  </w:style>
  <w:style w:type="character" w:customStyle="1" w:styleId="ab">
    <w:name w:val="Текст у виносці Знак"/>
    <w:link w:val="aa"/>
    <w:rsid w:val="00C9412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ubenko\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E122FA-D169-4CDE-B567-8BF1474575B6}">
  <ds:schemaRef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infopath/2007/PartnerControls"/>
    <ds:schemaRef ds:uri="http://www.w3.org/XML/1998/namespace"/>
    <ds:schemaRef ds:uri="34080153-28b6-45f6-b1c8-49842029d766"/>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03C3FB5A-AF6E-4C84-83FD-4AB807EB09FB}">
  <ds:schemaRefs>
    <ds:schemaRef ds:uri="http://schemas.microsoft.com/sharepoint/v3/contenttype/forms"/>
  </ds:schemaRefs>
</ds:datastoreItem>
</file>

<file path=customXml/itemProps3.xml><?xml version="1.0" encoding="utf-8"?>
<ds:datastoreItem xmlns:ds="http://schemas.openxmlformats.org/officeDocument/2006/customXml" ds:itemID="{05B45E46-DCC1-437D-9E16-1278D89AC4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Z97_V41.DOT</Template>
  <TotalTime>0</TotalTime>
  <Pages>4</Pages>
  <Words>1094</Words>
  <Characters>7680</Characters>
  <Application>Microsoft Office Word</Application>
  <DocSecurity>0</DocSecurity>
  <Lines>64</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Паначишина Галина Василівна</dc:creator>
  <cp:keywords>Друге читання</cp:keywords>
  <dc:description/>
  <cp:lastModifiedBy>Паначишина Галина Василівна</cp:lastModifiedBy>
  <cp:revision>2</cp:revision>
  <dcterms:created xsi:type="dcterms:W3CDTF">2020-06-15T15:35:00Z</dcterms:created>
  <dcterms:modified xsi:type="dcterms:W3CDTF">2020-06-15T15:35:00Z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