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A64" w:rsidRPr="00ED6A87" w:rsidRDefault="004C6A64" w:rsidP="004C6A64">
      <w:pPr>
        <w:spacing w:after="0" w:line="240" w:lineRule="auto"/>
        <w:jc w:val="center"/>
        <w:rPr>
          <w:rFonts w:ascii="Times New Roman" w:hAnsi="Times New Roman"/>
          <w:b/>
          <w:bCs/>
          <w:sz w:val="28"/>
          <w:szCs w:val="28"/>
        </w:rPr>
      </w:pPr>
    </w:p>
    <w:p w:rsidR="004C6A64" w:rsidRPr="00ED6A87" w:rsidRDefault="004C6A64" w:rsidP="004C6A64">
      <w:pPr>
        <w:spacing w:after="0" w:line="240" w:lineRule="auto"/>
        <w:jc w:val="center"/>
        <w:rPr>
          <w:rFonts w:ascii="Times New Roman" w:hAnsi="Times New Roman"/>
          <w:b/>
          <w:bCs/>
          <w:sz w:val="28"/>
          <w:szCs w:val="28"/>
        </w:rPr>
      </w:pPr>
    </w:p>
    <w:p w:rsidR="004C6A64" w:rsidRPr="00EE2020" w:rsidRDefault="004C6A64" w:rsidP="004C6A64">
      <w:pPr>
        <w:spacing w:after="0" w:line="240" w:lineRule="auto"/>
        <w:jc w:val="center"/>
        <w:rPr>
          <w:rFonts w:ascii="Times New Roman" w:hAnsi="Times New Roman"/>
          <w:b/>
          <w:bCs/>
          <w:sz w:val="28"/>
          <w:szCs w:val="28"/>
        </w:rPr>
      </w:pPr>
      <w:r w:rsidRPr="00EE2020">
        <w:rPr>
          <w:rFonts w:ascii="Times New Roman" w:hAnsi="Times New Roman"/>
          <w:b/>
          <w:bCs/>
          <w:sz w:val="28"/>
          <w:szCs w:val="28"/>
        </w:rPr>
        <w:t>ВИСНОВОК</w:t>
      </w:r>
    </w:p>
    <w:p w:rsidR="004C6A64" w:rsidRPr="00EE2020" w:rsidRDefault="004C6A64" w:rsidP="004C6A64">
      <w:pPr>
        <w:spacing w:after="0" w:line="240" w:lineRule="auto"/>
        <w:jc w:val="center"/>
        <w:rPr>
          <w:rFonts w:ascii="Times New Roman" w:hAnsi="Times New Roman"/>
          <w:b/>
          <w:color w:val="000000"/>
          <w:sz w:val="28"/>
          <w:szCs w:val="28"/>
        </w:rPr>
      </w:pPr>
      <w:r w:rsidRPr="00EE2020">
        <w:rPr>
          <w:rFonts w:ascii="Times New Roman" w:hAnsi="Times New Roman"/>
          <w:b/>
          <w:bCs/>
          <w:sz w:val="28"/>
          <w:szCs w:val="28"/>
        </w:rPr>
        <w:t>на проект Закону України «</w:t>
      </w:r>
      <w:r w:rsidRPr="00EE2020">
        <w:rPr>
          <w:rFonts w:ascii="Times New Roman" w:hAnsi="Times New Roman"/>
          <w:b/>
          <w:color w:val="000000"/>
          <w:sz w:val="28"/>
          <w:szCs w:val="28"/>
        </w:rPr>
        <w:t xml:space="preserve">Про внесення змін до Закону України </w:t>
      </w:r>
    </w:p>
    <w:p w:rsidR="004C6A64" w:rsidRPr="00EE2020" w:rsidRDefault="004C6A64" w:rsidP="004C6A64">
      <w:pPr>
        <w:spacing w:after="0" w:line="240" w:lineRule="auto"/>
        <w:jc w:val="center"/>
        <w:rPr>
          <w:rFonts w:ascii="Times New Roman" w:hAnsi="Times New Roman"/>
          <w:b/>
          <w:color w:val="000000"/>
          <w:sz w:val="28"/>
          <w:szCs w:val="28"/>
        </w:rPr>
      </w:pPr>
      <w:r w:rsidRPr="00EE2020">
        <w:rPr>
          <w:rFonts w:ascii="Times New Roman" w:hAnsi="Times New Roman"/>
          <w:b/>
          <w:color w:val="000000"/>
          <w:sz w:val="28"/>
          <w:szCs w:val="28"/>
        </w:rPr>
        <w:t xml:space="preserve">«Про Конституційний Суд України» щодо посилення незалежності </w:t>
      </w:r>
    </w:p>
    <w:p w:rsidR="004C6A64" w:rsidRPr="00EE2020" w:rsidRDefault="004C6A64" w:rsidP="004C6A64">
      <w:pPr>
        <w:spacing w:after="0" w:line="240" w:lineRule="auto"/>
        <w:jc w:val="center"/>
        <w:rPr>
          <w:rFonts w:ascii="Times New Roman" w:hAnsi="Times New Roman"/>
          <w:b/>
          <w:color w:val="000000"/>
          <w:sz w:val="28"/>
          <w:szCs w:val="28"/>
        </w:rPr>
      </w:pPr>
      <w:r w:rsidRPr="00EE2020">
        <w:rPr>
          <w:rFonts w:ascii="Times New Roman" w:hAnsi="Times New Roman"/>
          <w:b/>
          <w:color w:val="000000"/>
          <w:sz w:val="28"/>
          <w:szCs w:val="28"/>
        </w:rPr>
        <w:t xml:space="preserve">та підвищення ефективності функціонування </w:t>
      </w:r>
    </w:p>
    <w:p w:rsidR="004C6A64" w:rsidRPr="00EE2020" w:rsidRDefault="004C6A64" w:rsidP="004C6A64">
      <w:pPr>
        <w:spacing w:after="0" w:line="240" w:lineRule="auto"/>
        <w:jc w:val="center"/>
        <w:rPr>
          <w:rFonts w:ascii="Times New Roman" w:hAnsi="Times New Roman"/>
          <w:b/>
          <w:bCs/>
          <w:sz w:val="28"/>
          <w:szCs w:val="28"/>
        </w:rPr>
      </w:pPr>
      <w:r w:rsidRPr="00EE2020">
        <w:rPr>
          <w:rFonts w:ascii="Times New Roman" w:hAnsi="Times New Roman"/>
          <w:b/>
          <w:color w:val="000000"/>
          <w:sz w:val="28"/>
          <w:szCs w:val="28"/>
        </w:rPr>
        <w:t>Конституційного Суду України</w:t>
      </w:r>
      <w:r w:rsidRPr="00EE2020">
        <w:rPr>
          <w:rFonts w:ascii="Times New Roman" w:hAnsi="Times New Roman"/>
          <w:b/>
          <w:bCs/>
          <w:sz w:val="28"/>
          <w:szCs w:val="28"/>
        </w:rPr>
        <w:t>»</w:t>
      </w:r>
    </w:p>
    <w:p w:rsidR="004C6A64" w:rsidRPr="00EE2020" w:rsidRDefault="004C6A64" w:rsidP="004C6A64">
      <w:pPr>
        <w:spacing w:after="0" w:line="240" w:lineRule="auto"/>
        <w:jc w:val="center"/>
        <w:rPr>
          <w:rFonts w:ascii="Times New Roman" w:hAnsi="Times New Roman"/>
          <w:bCs/>
          <w:i/>
          <w:sz w:val="28"/>
          <w:szCs w:val="28"/>
        </w:rPr>
      </w:pPr>
    </w:p>
    <w:p w:rsidR="004C6A64" w:rsidRPr="00A71F76" w:rsidRDefault="004C6A64" w:rsidP="004C6A64">
      <w:pPr>
        <w:spacing w:after="0" w:line="240" w:lineRule="auto"/>
        <w:ind w:firstLine="709"/>
        <w:jc w:val="both"/>
        <w:rPr>
          <w:rFonts w:ascii="Times New Roman" w:hAnsi="Times New Roman"/>
          <w:bCs/>
          <w:sz w:val="28"/>
          <w:szCs w:val="28"/>
        </w:rPr>
      </w:pPr>
      <w:r w:rsidRPr="00A71F76">
        <w:rPr>
          <w:rFonts w:ascii="Times New Roman" w:hAnsi="Times New Roman"/>
          <w:bCs/>
          <w:sz w:val="28"/>
          <w:szCs w:val="28"/>
        </w:rPr>
        <w:t xml:space="preserve">У Головному управлінні розглянуто поданий </w:t>
      </w:r>
      <w:r w:rsidRPr="00CA40B7">
        <w:rPr>
          <w:rFonts w:ascii="Times New Roman" w:hAnsi="Times New Roman"/>
          <w:bCs/>
          <w:sz w:val="28"/>
          <w:szCs w:val="28"/>
        </w:rPr>
        <w:t>законопроект, в якому передбачено внесення низки змін до: ст.</w:t>
      </w:r>
      <w:r w:rsidRPr="00CA40B7">
        <w:rPr>
          <w:rFonts w:ascii="Times New Roman" w:hAnsi="Times New Roman"/>
          <w:bCs/>
          <w:sz w:val="28"/>
          <w:szCs w:val="28"/>
          <w:lang w:val="ru-RU"/>
        </w:rPr>
        <w:t xml:space="preserve"> </w:t>
      </w:r>
      <w:r w:rsidRPr="00CA40B7">
        <w:rPr>
          <w:rFonts w:ascii="Times New Roman" w:hAnsi="Times New Roman"/>
          <w:bCs/>
          <w:sz w:val="28"/>
          <w:szCs w:val="28"/>
        </w:rPr>
        <w:t xml:space="preserve">ст. </w:t>
      </w:r>
      <w:r w:rsidRPr="00CA40B7">
        <w:rPr>
          <w:rFonts w:ascii="Times New Roman" w:hAnsi="Times New Roman"/>
          <w:bCs/>
          <w:sz w:val="28"/>
          <w:szCs w:val="28"/>
          <w:lang w:val="ru-RU"/>
        </w:rPr>
        <w:t xml:space="preserve">4, 11, 28, 55, 56, 67, 68, 75, 78, 86 </w:t>
      </w:r>
      <w:r>
        <w:rPr>
          <w:rFonts w:ascii="Times New Roman" w:hAnsi="Times New Roman"/>
          <w:bCs/>
          <w:sz w:val="28"/>
          <w:szCs w:val="28"/>
          <w:lang w:val="ru-RU"/>
        </w:rPr>
        <w:t xml:space="preserve">та ст. ст. 89, </w:t>
      </w:r>
      <w:r w:rsidRPr="00CA40B7">
        <w:rPr>
          <w:rFonts w:ascii="Times New Roman" w:hAnsi="Times New Roman"/>
          <w:bCs/>
          <w:sz w:val="28"/>
          <w:szCs w:val="28"/>
          <w:lang w:val="ru-RU"/>
        </w:rPr>
        <w:t xml:space="preserve">97 </w:t>
      </w:r>
      <w:r w:rsidRPr="00CA40B7">
        <w:rPr>
          <w:rFonts w:ascii="Times New Roman" w:hAnsi="Times New Roman"/>
          <w:bCs/>
          <w:sz w:val="28"/>
          <w:szCs w:val="28"/>
        </w:rPr>
        <w:t>Закону України «Про Конституційний Суд України» (далі – Закон) та пов’язаних з ними  змін до ст. 361 Кодексу адміністративного судочинства України,  ст. ст. 423, 424 Цивільного процесуального кодексу України та  ст. ст. 320 і 321 Господарського процесуального кодексу України.</w:t>
      </w:r>
      <w:r w:rsidRPr="00A71F76">
        <w:rPr>
          <w:rFonts w:ascii="Times New Roman" w:hAnsi="Times New Roman"/>
          <w:bCs/>
          <w:sz w:val="28"/>
          <w:szCs w:val="28"/>
        </w:rPr>
        <w:t xml:space="preserve"> </w:t>
      </w:r>
    </w:p>
    <w:p w:rsidR="004C6A64" w:rsidRPr="00A71F76" w:rsidRDefault="004C6A64" w:rsidP="004C6A64">
      <w:pPr>
        <w:spacing w:after="0" w:line="240" w:lineRule="auto"/>
        <w:ind w:firstLine="709"/>
        <w:jc w:val="both"/>
        <w:rPr>
          <w:rFonts w:ascii="Times New Roman" w:hAnsi="Times New Roman"/>
          <w:bCs/>
          <w:sz w:val="28"/>
          <w:szCs w:val="28"/>
        </w:rPr>
      </w:pPr>
      <w:r w:rsidRPr="00A71F76">
        <w:rPr>
          <w:rFonts w:ascii="Times New Roman" w:hAnsi="Times New Roman"/>
          <w:bCs/>
          <w:sz w:val="28"/>
          <w:szCs w:val="28"/>
        </w:rPr>
        <w:t>Метою пропонованого проекту є «</w:t>
      </w:r>
      <w:r w:rsidRPr="00A71F76">
        <w:rPr>
          <w:rFonts w:ascii="Times New Roman" w:hAnsi="Times New Roman"/>
          <w:sz w:val="28"/>
          <w:szCs w:val="28"/>
        </w:rPr>
        <w:t>урегулювання правовідносин, пов’язаних із функціонуванням інституту конституційної скарги в Україні, створення реальної можливості втілення механізмів реалізації задекларованих правових гарантій діяльності КСУ, а також забезпечення оптимального організаційно-правового підґрунтя діяльності Суду</w:t>
      </w:r>
      <w:r w:rsidRPr="00A71F76">
        <w:rPr>
          <w:rFonts w:ascii="Times New Roman" w:hAnsi="Times New Roman"/>
          <w:bCs/>
          <w:sz w:val="28"/>
          <w:szCs w:val="28"/>
        </w:rPr>
        <w:t>» (п. 2 пояснювальної записки).</w:t>
      </w:r>
    </w:p>
    <w:p w:rsidR="004C6A64" w:rsidRPr="00A71F76" w:rsidRDefault="004C6A64" w:rsidP="004C6A64">
      <w:pPr>
        <w:spacing w:after="0" w:line="240" w:lineRule="auto"/>
        <w:ind w:firstLine="709"/>
        <w:jc w:val="both"/>
        <w:rPr>
          <w:rFonts w:ascii="Times New Roman" w:hAnsi="Times New Roman"/>
          <w:bCs/>
          <w:sz w:val="28"/>
          <w:szCs w:val="28"/>
          <w:lang w:val="ru-RU"/>
        </w:rPr>
      </w:pPr>
      <w:r w:rsidRPr="00A71F76">
        <w:rPr>
          <w:rFonts w:ascii="Times New Roman" w:hAnsi="Times New Roman"/>
          <w:bCs/>
          <w:sz w:val="28"/>
          <w:szCs w:val="28"/>
        </w:rPr>
        <w:t xml:space="preserve">За результатами розгляду даного проекту Головне управління </w:t>
      </w:r>
      <w:r>
        <w:rPr>
          <w:rFonts w:ascii="Times New Roman" w:hAnsi="Times New Roman"/>
          <w:bCs/>
          <w:sz w:val="28"/>
          <w:szCs w:val="28"/>
        </w:rPr>
        <w:t xml:space="preserve">не може підтримати його прийняття у запропонованому вигляді і </w:t>
      </w:r>
      <w:r w:rsidRPr="00A71F76">
        <w:rPr>
          <w:rFonts w:ascii="Times New Roman" w:hAnsi="Times New Roman"/>
          <w:bCs/>
          <w:sz w:val="28"/>
          <w:szCs w:val="28"/>
        </w:rPr>
        <w:t>вважає за необхідне зазначити наступне.</w:t>
      </w:r>
    </w:p>
    <w:p w:rsidR="004C6A64" w:rsidRPr="00A71F76" w:rsidRDefault="004C6A64" w:rsidP="004C6A64">
      <w:pPr>
        <w:spacing w:after="0" w:line="240" w:lineRule="auto"/>
        <w:ind w:firstLine="709"/>
        <w:jc w:val="both"/>
        <w:rPr>
          <w:rFonts w:ascii="Times New Roman" w:hAnsi="Times New Roman"/>
          <w:sz w:val="28"/>
          <w:szCs w:val="28"/>
        </w:rPr>
      </w:pPr>
      <w:r w:rsidRPr="00A71F76">
        <w:rPr>
          <w:rFonts w:ascii="Times New Roman" w:hAnsi="Times New Roman"/>
          <w:b/>
          <w:bCs/>
          <w:sz w:val="28"/>
          <w:szCs w:val="28"/>
        </w:rPr>
        <w:t>1.</w:t>
      </w:r>
      <w:r w:rsidRPr="00A71F76">
        <w:rPr>
          <w:rFonts w:ascii="Times New Roman" w:hAnsi="Times New Roman"/>
          <w:bCs/>
          <w:sz w:val="28"/>
          <w:szCs w:val="28"/>
        </w:rPr>
        <w:t xml:space="preserve"> У  проекті пропонується змінити м</w:t>
      </w:r>
      <w:r w:rsidRPr="00A71F76">
        <w:rPr>
          <w:rFonts w:ascii="Times New Roman" w:hAnsi="Times New Roman"/>
          <w:sz w:val="28"/>
          <w:szCs w:val="28"/>
        </w:rPr>
        <w:t xml:space="preserve">ісцезнаходження Конституційного Суду України з Києва на Харків (зміни у ч. 1 ст. 4 Закону - п. 1 </w:t>
      </w:r>
      <w:r w:rsidR="00AD372C">
        <w:rPr>
          <w:rFonts w:ascii="Times New Roman" w:hAnsi="Times New Roman"/>
          <w:sz w:val="28"/>
          <w:szCs w:val="28"/>
        </w:rPr>
        <w:t xml:space="preserve">                                    </w:t>
      </w:r>
      <w:r w:rsidRPr="00A71F76">
        <w:rPr>
          <w:rFonts w:ascii="Times New Roman" w:hAnsi="Times New Roman"/>
          <w:sz w:val="28"/>
          <w:szCs w:val="28"/>
        </w:rPr>
        <w:t xml:space="preserve">розділу І проекту). В обґрунтуванні цієї законодавчої ініціативи зазначається, що «…важливою складовою інституційної незалежності Суду слід вважати і його територіальне дистанціювання від інших вищих органів державної влади. Практика такого дистанціювання має місце в розвинутих європейських державах, органи конституційного судочинства в яких характеризуються як такі, чия діяльність відповідає високим стандартам верховенства права» </w:t>
      </w:r>
      <w:r w:rsidR="00AD372C">
        <w:rPr>
          <w:rFonts w:ascii="Times New Roman" w:hAnsi="Times New Roman"/>
          <w:sz w:val="28"/>
          <w:szCs w:val="28"/>
        </w:rPr>
        <w:t xml:space="preserve">                    </w:t>
      </w:r>
      <w:r w:rsidRPr="00A71F76">
        <w:rPr>
          <w:rFonts w:ascii="Times New Roman" w:hAnsi="Times New Roman"/>
          <w:sz w:val="28"/>
          <w:szCs w:val="28"/>
        </w:rPr>
        <w:t>(</w:t>
      </w:r>
      <w:proofErr w:type="spellStart"/>
      <w:r w:rsidRPr="00A71F76">
        <w:rPr>
          <w:rFonts w:ascii="Times New Roman" w:hAnsi="Times New Roman"/>
          <w:sz w:val="28"/>
          <w:szCs w:val="28"/>
        </w:rPr>
        <w:t>абз</w:t>
      </w:r>
      <w:proofErr w:type="spellEnd"/>
      <w:r w:rsidRPr="00A71F76">
        <w:rPr>
          <w:rFonts w:ascii="Times New Roman" w:hAnsi="Times New Roman"/>
          <w:sz w:val="28"/>
          <w:szCs w:val="28"/>
        </w:rPr>
        <w:t xml:space="preserve">. 2 п. 1 пояснювальної записки). </w:t>
      </w:r>
    </w:p>
    <w:p w:rsidR="004C6A64" w:rsidRPr="004C6A64" w:rsidRDefault="004C6A64" w:rsidP="004C6A64">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sz w:val="28"/>
          <w:szCs w:val="28"/>
        </w:rPr>
        <w:t>Д</w:t>
      </w:r>
      <w:r w:rsidRPr="00A71F76">
        <w:rPr>
          <w:rFonts w:ascii="Times New Roman" w:hAnsi="Times New Roman"/>
          <w:sz w:val="28"/>
          <w:szCs w:val="28"/>
        </w:rPr>
        <w:t xml:space="preserve">освід зарубіжних країн у сфері конституційної юстиції </w:t>
      </w:r>
      <w:r>
        <w:rPr>
          <w:rFonts w:ascii="Times New Roman" w:hAnsi="Times New Roman"/>
          <w:sz w:val="28"/>
          <w:szCs w:val="28"/>
        </w:rPr>
        <w:t>справді свідчить</w:t>
      </w:r>
      <w:r w:rsidRPr="00A71F76">
        <w:rPr>
          <w:rFonts w:ascii="Times New Roman" w:hAnsi="Times New Roman"/>
          <w:sz w:val="28"/>
          <w:szCs w:val="28"/>
        </w:rPr>
        <w:t xml:space="preserve">, що </w:t>
      </w:r>
      <w:r w:rsidRPr="00600957">
        <w:rPr>
          <w:rFonts w:ascii="Times New Roman" w:hAnsi="Times New Roman"/>
          <w:i/>
          <w:sz w:val="28"/>
          <w:szCs w:val="28"/>
        </w:rPr>
        <w:t>інколи</w:t>
      </w:r>
      <w:r w:rsidRPr="00A71F76">
        <w:rPr>
          <w:rFonts w:ascii="Times New Roman" w:hAnsi="Times New Roman"/>
          <w:sz w:val="28"/>
          <w:szCs w:val="28"/>
        </w:rPr>
        <w:t xml:space="preserve"> конституційні суди знаходяться не в столицях. Наприклад, Федеральний конституційний суд Німеччини знаходиться в Карлсруе, тоді як парламент та уряд розташовані у Берліні. Проте, </w:t>
      </w:r>
      <w:r w:rsidRPr="00A71F76">
        <w:rPr>
          <w:rFonts w:ascii="Times New Roman" w:hAnsi="Times New Roman"/>
          <w:bCs/>
          <w:sz w:val="28"/>
          <w:szCs w:val="28"/>
        </w:rPr>
        <w:t xml:space="preserve">навряд чи можна стверджувати, що цей орган конституційної юрисдикції з майже </w:t>
      </w:r>
      <w:r>
        <w:rPr>
          <w:rFonts w:ascii="Times New Roman" w:hAnsi="Times New Roman"/>
          <w:bCs/>
          <w:sz w:val="28"/>
          <w:szCs w:val="28"/>
        </w:rPr>
        <w:br/>
      </w:r>
      <w:r w:rsidRPr="00A71F76">
        <w:rPr>
          <w:rFonts w:ascii="Times New Roman" w:hAnsi="Times New Roman"/>
          <w:bCs/>
          <w:sz w:val="28"/>
          <w:szCs w:val="28"/>
        </w:rPr>
        <w:t xml:space="preserve">70-ти річним досвідом роботи </w:t>
      </w:r>
      <w:r w:rsidRPr="00CA40B7">
        <w:rPr>
          <w:rFonts w:ascii="Times New Roman" w:hAnsi="Times New Roman"/>
          <w:bCs/>
          <w:sz w:val="28"/>
          <w:szCs w:val="28"/>
        </w:rPr>
        <w:t>своєю ефективною діяльністю завдячує місцезнаходженню</w:t>
      </w:r>
      <w:r w:rsidRPr="00CA40B7">
        <w:rPr>
          <w:rStyle w:val="a7"/>
          <w:rFonts w:ascii="Times New Roman" w:hAnsi="Times New Roman"/>
          <w:bCs/>
          <w:sz w:val="28"/>
          <w:szCs w:val="28"/>
        </w:rPr>
        <w:footnoteReference w:id="1"/>
      </w:r>
      <w:r w:rsidRPr="00CA40B7">
        <w:rPr>
          <w:rFonts w:ascii="Times New Roman" w:hAnsi="Times New Roman"/>
          <w:bCs/>
          <w:sz w:val="28"/>
          <w:szCs w:val="28"/>
        </w:rPr>
        <w:t xml:space="preserve">. Очевидно, що незалежність </w:t>
      </w:r>
      <w:r w:rsidRPr="00CA40B7">
        <w:rPr>
          <w:rFonts w:ascii="Times New Roman" w:hAnsi="Times New Roman"/>
          <w:sz w:val="28"/>
          <w:szCs w:val="28"/>
        </w:rPr>
        <w:t xml:space="preserve">органів конституційної юстиції у зарубіжних країнах ґрунтується, передусім, на їх високому моральному авторитеті та фаховій компетентності, залежить від ступеню розвитку держави як правової.  </w:t>
      </w:r>
    </w:p>
    <w:p w:rsidR="004C6A64" w:rsidRPr="00A71F76" w:rsidRDefault="004C6A64" w:rsidP="004C6A64">
      <w:pPr>
        <w:autoSpaceDE w:val="0"/>
        <w:autoSpaceDN w:val="0"/>
        <w:adjustRightInd w:val="0"/>
        <w:spacing w:after="0" w:line="240" w:lineRule="auto"/>
        <w:ind w:firstLine="709"/>
        <w:jc w:val="both"/>
        <w:rPr>
          <w:rFonts w:ascii="Times New Roman" w:hAnsi="Times New Roman"/>
          <w:bCs/>
          <w:sz w:val="28"/>
          <w:szCs w:val="28"/>
        </w:rPr>
      </w:pPr>
      <w:r w:rsidRPr="00CA40B7">
        <w:rPr>
          <w:rFonts w:ascii="Times New Roman" w:hAnsi="Times New Roman"/>
          <w:sz w:val="28"/>
          <w:szCs w:val="28"/>
        </w:rPr>
        <w:lastRenderedPageBreak/>
        <w:t>На наше переконання, неупередженість та об’єктивність діяльності будь-якого державного органу (в тому числі, єдиного органу конституційної юрисдикції) досягається не його географічною віддаленістю від інших органів влади, а гарантіями як правового, так і політичного, ідеологічного характеру тощо. Не останню роль тут відіграє стан загальної</w:t>
      </w:r>
      <w:r w:rsidRPr="00A71F76">
        <w:rPr>
          <w:rFonts w:ascii="Times New Roman" w:hAnsi="Times New Roman"/>
          <w:sz w:val="28"/>
          <w:szCs w:val="28"/>
        </w:rPr>
        <w:t>, правової та політичної культури суспільства.</w:t>
      </w:r>
      <w:r w:rsidRPr="00A71F76">
        <w:rPr>
          <w:rFonts w:ascii="Times New Roman" w:hAnsi="Times New Roman"/>
          <w:bCs/>
          <w:sz w:val="28"/>
          <w:szCs w:val="28"/>
        </w:rPr>
        <w:t xml:space="preserve"> </w:t>
      </w:r>
    </w:p>
    <w:p w:rsidR="004C6A64" w:rsidRPr="00A71F76" w:rsidRDefault="004C6A64" w:rsidP="004C6A64">
      <w:pPr>
        <w:autoSpaceDE w:val="0"/>
        <w:autoSpaceDN w:val="0"/>
        <w:adjustRightInd w:val="0"/>
        <w:spacing w:after="0" w:line="240" w:lineRule="auto"/>
        <w:ind w:firstLine="709"/>
        <w:jc w:val="both"/>
        <w:rPr>
          <w:rFonts w:ascii="Times New Roman" w:hAnsi="Times New Roman"/>
          <w:sz w:val="28"/>
          <w:szCs w:val="28"/>
        </w:rPr>
      </w:pPr>
      <w:r w:rsidRPr="00A71F76">
        <w:rPr>
          <w:rFonts w:ascii="Times New Roman" w:hAnsi="Times New Roman"/>
          <w:bCs/>
          <w:sz w:val="28"/>
          <w:szCs w:val="28"/>
        </w:rPr>
        <w:t>Неможливо також погодитися з твердженням (п.</w:t>
      </w:r>
      <w:r w:rsidRPr="00A71F76">
        <w:rPr>
          <w:rFonts w:ascii="Times New Roman" w:hAnsi="Times New Roman"/>
          <w:sz w:val="28"/>
          <w:szCs w:val="28"/>
        </w:rPr>
        <w:t xml:space="preserve"> 5 </w:t>
      </w:r>
      <w:r>
        <w:rPr>
          <w:rFonts w:ascii="Times New Roman" w:hAnsi="Times New Roman"/>
          <w:sz w:val="28"/>
          <w:szCs w:val="28"/>
        </w:rPr>
        <w:t>п</w:t>
      </w:r>
      <w:r w:rsidRPr="00A71F76">
        <w:rPr>
          <w:rFonts w:ascii="Times New Roman" w:hAnsi="Times New Roman"/>
          <w:sz w:val="28"/>
          <w:szCs w:val="28"/>
        </w:rPr>
        <w:t>ояснювальної записки</w:t>
      </w:r>
      <w:r w:rsidRPr="00A71F76">
        <w:rPr>
          <w:rFonts w:ascii="Times New Roman" w:hAnsi="Times New Roman"/>
          <w:bCs/>
          <w:sz w:val="28"/>
          <w:szCs w:val="28"/>
        </w:rPr>
        <w:t>) про те, що «р</w:t>
      </w:r>
      <w:r w:rsidRPr="00A71F76">
        <w:rPr>
          <w:rFonts w:ascii="Times New Roman" w:hAnsi="Times New Roman"/>
          <w:sz w:val="28"/>
          <w:szCs w:val="28"/>
        </w:rPr>
        <w:t xml:space="preserve">еалізація положень законопроекту не потребує додаткових видатків з Державного бюджету України». На наш погляд, прийняття цього законопроекту потягне за собою значні додаткові бюджетні витрати, пов’язані зі зміною місцезнаходження Конституційного Суду України (виділенням (будівництвом) будівлі, облаштуванням приміщень для суддів та працівників Секретаріату Конституційного Суду України, відшкодуванням витрат та виплатою інших компенсацій працівникам Конституційного Суду України у зв’язку з переведенням на роботу в іншу місцевість, тощо). </w:t>
      </w:r>
    </w:p>
    <w:p w:rsidR="004C6A64" w:rsidRPr="00CA40B7" w:rsidRDefault="004C6A64" w:rsidP="004C6A64">
      <w:pPr>
        <w:autoSpaceDE w:val="0"/>
        <w:autoSpaceDN w:val="0"/>
        <w:adjustRightInd w:val="0"/>
        <w:spacing w:after="0" w:line="240" w:lineRule="auto"/>
        <w:ind w:firstLine="709"/>
        <w:jc w:val="both"/>
        <w:rPr>
          <w:rFonts w:ascii="Times New Roman" w:hAnsi="Times New Roman"/>
          <w:sz w:val="28"/>
          <w:szCs w:val="28"/>
        </w:rPr>
      </w:pPr>
      <w:r w:rsidRPr="00A71F76">
        <w:rPr>
          <w:rFonts w:ascii="Times New Roman" w:hAnsi="Times New Roman"/>
          <w:sz w:val="28"/>
          <w:szCs w:val="28"/>
        </w:rPr>
        <w:t xml:space="preserve">Очевидним є й те, що переїзд Конституційного Суду України до іншого місця знаходження на певний час дезорганізує його роботу, що також не можна </w:t>
      </w:r>
      <w:r w:rsidRPr="00CA40B7">
        <w:rPr>
          <w:rFonts w:ascii="Times New Roman" w:hAnsi="Times New Roman"/>
          <w:sz w:val="28"/>
          <w:szCs w:val="28"/>
        </w:rPr>
        <w:t>вважати раціональним підходом до організації діяльності органів державної влади.</w:t>
      </w:r>
    </w:p>
    <w:p w:rsidR="004C6A64" w:rsidRPr="00CA40B7" w:rsidRDefault="004C6A64" w:rsidP="004C6A64">
      <w:pPr>
        <w:autoSpaceDE w:val="0"/>
        <w:autoSpaceDN w:val="0"/>
        <w:adjustRightInd w:val="0"/>
        <w:spacing w:after="0" w:line="240" w:lineRule="auto"/>
        <w:ind w:firstLine="709"/>
        <w:jc w:val="both"/>
        <w:rPr>
          <w:rFonts w:ascii="Times New Roman" w:hAnsi="Times New Roman"/>
          <w:sz w:val="28"/>
          <w:szCs w:val="28"/>
        </w:rPr>
      </w:pPr>
      <w:r w:rsidRPr="00CA40B7">
        <w:rPr>
          <w:rFonts w:ascii="Times New Roman" w:hAnsi="Times New Roman"/>
          <w:b/>
          <w:sz w:val="28"/>
          <w:szCs w:val="28"/>
        </w:rPr>
        <w:t>2.</w:t>
      </w:r>
      <w:r w:rsidRPr="00CA40B7">
        <w:rPr>
          <w:rFonts w:ascii="Times New Roman" w:hAnsi="Times New Roman"/>
          <w:sz w:val="28"/>
          <w:szCs w:val="28"/>
        </w:rPr>
        <w:t xml:space="preserve"> У новій ч. 2 ст. 28 Закону </w:t>
      </w:r>
      <w:r w:rsidRPr="00CA40B7">
        <w:rPr>
          <w:rFonts w:ascii="Times New Roman" w:eastAsia="Times New Roman" w:hAnsi="Times New Roman"/>
          <w:color w:val="000000"/>
          <w:sz w:val="28"/>
          <w:szCs w:val="28"/>
        </w:rPr>
        <w:t>пропонується встановити, що в</w:t>
      </w:r>
      <w:r w:rsidRPr="00CA40B7">
        <w:rPr>
          <w:rFonts w:ascii="Times New Roman" w:hAnsi="Times New Roman"/>
          <w:sz w:val="28"/>
          <w:szCs w:val="28"/>
        </w:rPr>
        <w:t xml:space="preserve">сім суддям Конституційного Суду України щорічна оплачувана відпустка повної тривалості надається одночасно (п. 3 розділу І проекту). </w:t>
      </w:r>
    </w:p>
    <w:p w:rsidR="004C6A64" w:rsidRPr="00A71F76" w:rsidRDefault="004C6A64" w:rsidP="004C6A64">
      <w:pPr>
        <w:pStyle w:val="rvps2"/>
        <w:shd w:val="clear" w:color="auto" w:fill="FFFFFF"/>
        <w:spacing w:before="0" w:beforeAutospacing="0" w:after="0" w:afterAutospacing="0"/>
        <w:ind w:firstLine="709"/>
        <w:jc w:val="both"/>
        <w:rPr>
          <w:color w:val="000000"/>
          <w:sz w:val="28"/>
          <w:szCs w:val="28"/>
          <w:shd w:val="clear" w:color="auto" w:fill="FFFFFF"/>
          <w:lang w:val="uk-UA"/>
        </w:rPr>
      </w:pPr>
      <w:r w:rsidRPr="00CA40B7">
        <w:rPr>
          <w:rStyle w:val="rvts9"/>
          <w:bCs/>
          <w:color w:val="000000"/>
          <w:sz w:val="28"/>
          <w:szCs w:val="28"/>
          <w:lang w:val="uk-UA"/>
        </w:rPr>
        <w:t xml:space="preserve">Запропоновані новели, по-перше, не узгоджуються зі змістом </w:t>
      </w:r>
      <w:r w:rsidR="008B1B4E">
        <w:rPr>
          <w:rStyle w:val="rvts9"/>
          <w:bCs/>
          <w:color w:val="000000"/>
          <w:sz w:val="28"/>
          <w:szCs w:val="28"/>
          <w:lang w:val="uk-UA"/>
        </w:rPr>
        <w:t xml:space="preserve">                               </w:t>
      </w:r>
      <w:r w:rsidRPr="00CA40B7">
        <w:rPr>
          <w:color w:val="000000"/>
          <w:sz w:val="28"/>
          <w:szCs w:val="28"/>
          <w:lang w:val="uk-UA"/>
        </w:rPr>
        <w:t xml:space="preserve">ст. 10 Закону України «Про відпустки», де встановлюється, що при складанні графіків відпусток ураховуються інтереси виробництва, </w:t>
      </w:r>
      <w:r w:rsidRPr="00CA40B7">
        <w:rPr>
          <w:i/>
          <w:color w:val="000000"/>
          <w:sz w:val="28"/>
          <w:szCs w:val="28"/>
          <w:lang w:val="uk-UA"/>
        </w:rPr>
        <w:t>особисті інтереси працівників та можливості для їх відпочинку</w:t>
      </w:r>
      <w:r w:rsidRPr="00CA40B7">
        <w:rPr>
          <w:color w:val="000000"/>
          <w:sz w:val="28"/>
          <w:szCs w:val="28"/>
          <w:lang w:val="uk-UA"/>
        </w:rPr>
        <w:t xml:space="preserve">, а конкретний  період надання щорічних відпусток у межах, установлених графіком, </w:t>
      </w:r>
      <w:r w:rsidRPr="00CA40B7">
        <w:rPr>
          <w:i/>
          <w:color w:val="000000"/>
          <w:sz w:val="28"/>
          <w:szCs w:val="28"/>
          <w:lang w:val="uk-UA"/>
        </w:rPr>
        <w:t>узгоджується між працівником і власником або уповноваженим ним органом</w:t>
      </w:r>
      <w:r w:rsidRPr="00CA40B7">
        <w:rPr>
          <w:color w:val="000000"/>
          <w:sz w:val="28"/>
          <w:szCs w:val="28"/>
          <w:lang w:val="uk-UA"/>
        </w:rPr>
        <w:t>. </w:t>
      </w:r>
      <w:r w:rsidRPr="00CA40B7">
        <w:rPr>
          <w:sz w:val="28"/>
          <w:szCs w:val="28"/>
          <w:lang w:val="uk-UA"/>
        </w:rPr>
        <w:t xml:space="preserve">Крім того, введення імперативного припису щодо надання суддям Конституційного Суду України щорічної оплачуваної відпустки </w:t>
      </w:r>
      <w:r w:rsidRPr="00CA40B7">
        <w:rPr>
          <w:i/>
          <w:sz w:val="28"/>
          <w:szCs w:val="28"/>
          <w:lang w:val="uk-UA"/>
        </w:rPr>
        <w:t xml:space="preserve">лише повної тривалості </w:t>
      </w:r>
      <w:r w:rsidRPr="00CA40B7">
        <w:rPr>
          <w:i/>
          <w:sz w:val="28"/>
          <w:szCs w:val="28"/>
          <w:lang w:val="uk-UA"/>
        </w:rPr>
        <w:br/>
        <w:t>(</w:t>
      </w:r>
      <w:r w:rsidRPr="00CA40B7">
        <w:rPr>
          <w:i/>
          <w:sz w:val="28"/>
          <w:szCs w:val="28"/>
          <w:shd w:val="clear" w:color="auto" w:fill="FFFFFF"/>
          <w:lang w:val="uk-UA"/>
        </w:rPr>
        <w:t>30 робочих днів</w:t>
      </w:r>
      <w:r w:rsidRPr="00CA40B7">
        <w:rPr>
          <w:i/>
          <w:sz w:val="28"/>
          <w:szCs w:val="28"/>
          <w:lang w:val="uk-UA"/>
        </w:rPr>
        <w:t>)</w:t>
      </w:r>
      <w:r w:rsidRPr="00CA40B7">
        <w:rPr>
          <w:sz w:val="28"/>
          <w:szCs w:val="28"/>
          <w:lang w:val="uk-UA"/>
        </w:rPr>
        <w:t xml:space="preserve"> не відповідатиме змісту ст. 8 Конвенції Міжнародної організації праці № 132 (переглянутої) 1970 року про оплачувані відпустки та положенням ст. 12 </w:t>
      </w:r>
      <w:r w:rsidRPr="00CA40B7">
        <w:rPr>
          <w:color w:val="000000"/>
          <w:sz w:val="28"/>
          <w:szCs w:val="28"/>
          <w:lang w:val="uk-UA"/>
        </w:rPr>
        <w:t>Закону України «Про відпустки», згідно з якими щ</w:t>
      </w:r>
      <w:r w:rsidRPr="00CA40B7">
        <w:rPr>
          <w:color w:val="000000"/>
          <w:sz w:val="28"/>
          <w:szCs w:val="28"/>
          <w:shd w:val="clear" w:color="auto" w:fill="FFFFFF"/>
          <w:lang w:val="uk-UA"/>
        </w:rPr>
        <w:t>орічна відпустка може бути</w:t>
      </w:r>
      <w:r w:rsidRPr="00A71F76">
        <w:rPr>
          <w:color w:val="000000"/>
          <w:sz w:val="28"/>
          <w:szCs w:val="28"/>
          <w:shd w:val="clear" w:color="auto" w:fill="FFFFFF"/>
          <w:lang w:val="uk-UA"/>
        </w:rPr>
        <w:t xml:space="preserve"> поділена на частини.</w:t>
      </w:r>
    </w:p>
    <w:p w:rsidR="004C6A64" w:rsidRPr="00A71F76" w:rsidRDefault="004C6A64" w:rsidP="004C6A64">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A71F76">
        <w:rPr>
          <w:rFonts w:ascii="Times New Roman" w:hAnsi="Times New Roman"/>
          <w:color w:val="000000"/>
          <w:sz w:val="28"/>
          <w:szCs w:val="28"/>
        </w:rPr>
        <w:t xml:space="preserve">По-друге, у разі прийняття пропонованих новел не лише інтереси та можливості відпочинку суддів Конституційного Суду України будуть знівельовані, але й ефективне функціонування </w:t>
      </w:r>
      <w:r w:rsidRPr="00A71F76">
        <w:rPr>
          <w:rFonts w:ascii="Times New Roman" w:hAnsi="Times New Roman"/>
          <w:color w:val="000000"/>
          <w:sz w:val="28"/>
          <w:szCs w:val="28"/>
          <w:shd w:val="clear" w:color="auto" w:fill="FFFFFF"/>
        </w:rPr>
        <w:t xml:space="preserve">органу конституційної юрисдикції буде </w:t>
      </w:r>
      <w:r>
        <w:rPr>
          <w:rFonts w:ascii="Times New Roman" w:hAnsi="Times New Roman"/>
          <w:color w:val="000000"/>
          <w:sz w:val="28"/>
          <w:szCs w:val="28"/>
          <w:shd w:val="clear" w:color="auto" w:fill="FFFFFF"/>
        </w:rPr>
        <w:t xml:space="preserve">поставлено </w:t>
      </w:r>
      <w:r w:rsidRPr="00A71F76">
        <w:rPr>
          <w:rFonts w:ascii="Times New Roman" w:hAnsi="Times New Roman"/>
          <w:color w:val="000000"/>
          <w:sz w:val="28"/>
          <w:szCs w:val="28"/>
          <w:shd w:val="clear" w:color="auto" w:fill="FFFFFF"/>
        </w:rPr>
        <w:t xml:space="preserve">під питання. Адже строки конституційного провадження чітко визначені в Законі, а у разі надання всім </w:t>
      </w:r>
      <w:r w:rsidRPr="00A71F76">
        <w:rPr>
          <w:rFonts w:ascii="Times New Roman" w:hAnsi="Times New Roman"/>
          <w:sz w:val="28"/>
          <w:szCs w:val="28"/>
        </w:rPr>
        <w:t>суддям Конституційного Суду України</w:t>
      </w:r>
      <w:r w:rsidRPr="00A71F76">
        <w:rPr>
          <w:rFonts w:ascii="Times New Roman" w:hAnsi="Times New Roman"/>
          <w:color w:val="000000"/>
          <w:sz w:val="28"/>
          <w:szCs w:val="28"/>
          <w:shd w:val="clear" w:color="auto" w:fill="FFFFFF"/>
        </w:rPr>
        <w:t xml:space="preserve"> одночасно</w:t>
      </w:r>
      <w:r>
        <w:rPr>
          <w:rFonts w:ascii="Times New Roman" w:hAnsi="Times New Roman"/>
          <w:color w:val="000000"/>
          <w:sz w:val="28"/>
          <w:szCs w:val="28"/>
          <w:shd w:val="clear" w:color="auto" w:fill="FFFFFF"/>
        </w:rPr>
        <w:t>ї</w:t>
      </w:r>
      <w:r w:rsidRPr="00A71F76">
        <w:rPr>
          <w:rFonts w:ascii="Times New Roman" w:hAnsi="Times New Roman"/>
          <w:color w:val="000000"/>
          <w:sz w:val="28"/>
          <w:szCs w:val="28"/>
          <w:shd w:val="clear" w:color="auto" w:fill="FFFFFF"/>
        </w:rPr>
        <w:t xml:space="preserve"> щорічної оплачуваної відпустки тривалістю 30 робочих днів виникає ймовірність порушення строків конституційних проваджень, </w:t>
      </w:r>
      <w:r w:rsidRPr="00A71F76">
        <w:rPr>
          <w:rFonts w:ascii="Times New Roman" w:hAnsi="Times New Roman"/>
          <w:color w:val="000000"/>
          <w:sz w:val="28"/>
          <w:szCs w:val="28"/>
        </w:rPr>
        <w:t>які відповідно до припису ч. 3 ст. 75 Закону не можуть перевищувати один календарний місяць</w:t>
      </w:r>
      <w:r w:rsidRPr="00A71F76">
        <w:rPr>
          <w:rFonts w:ascii="Times New Roman" w:hAnsi="Times New Roman"/>
          <w:color w:val="000000"/>
          <w:sz w:val="28"/>
          <w:szCs w:val="28"/>
          <w:shd w:val="clear" w:color="auto" w:fill="FFFFFF"/>
        </w:rPr>
        <w:t xml:space="preserve"> (</w:t>
      </w:r>
      <w:r w:rsidRPr="00A71F76">
        <w:rPr>
          <w:rFonts w:ascii="Times New Roman" w:hAnsi="Times New Roman"/>
          <w:color w:val="000000"/>
          <w:sz w:val="28"/>
          <w:szCs w:val="28"/>
        </w:rPr>
        <w:t xml:space="preserve">про надання висновку щодо </w:t>
      </w:r>
      <w:r w:rsidRPr="00A71F76">
        <w:rPr>
          <w:rFonts w:ascii="Times New Roman" w:hAnsi="Times New Roman"/>
          <w:color w:val="000000"/>
          <w:sz w:val="28"/>
          <w:szCs w:val="28"/>
        </w:rPr>
        <w:lastRenderedPageBreak/>
        <w:t>відповідності законопроекту про внесення змін до Конституції України вимогам </w:t>
      </w:r>
      <w:hyperlink r:id="rId6" w:anchor="n4936" w:tgtFrame="_blank" w:history="1">
        <w:r w:rsidRPr="008B1B4E">
          <w:rPr>
            <w:rStyle w:val="a8"/>
            <w:rFonts w:ascii="Times New Roman" w:hAnsi="Times New Roman"/>
            <w:color w:val="000000" w:themeColor="text1"/>
            <w:sz w:val="28"/>
            <w:szCs w:val="28"/>
            <w:u w:val="none"/>
          </w:rPr>
          <w:t>ст. ст. 157</w:t>
        </w:r>
      </w:hyperlink>
      <w:r w:rsidRPr="008B1B4E">
        <w:rPr>
          <w:rFonts w:ascii="Times New Roman" w:hAnsi="Times New Roman"/>
          <w:color w:val="000000" w:themeColor="text1"/>
          <w:sz w:val="28"/>
          <w:szCs w:val="28"/>
        </w:rPr>
        <w:t> і </w:t>
      </w:r>
      <w:hyperlink r:id="rId7" w:anchor="n4938" w:tgtFrame="_blank" w:history="1">
        <w:r w:rsidRPr="008B1B4E">
          <w:rPr>
            <w:rStyle w:val="a8"/>
            <w:rFonts w:ascii="Times New Roman" w:hAnsi="Times New Roman"/>
            <w:color w:val="000000" w:themeColor="text1"/>
            <w:sz w:val="28"/>
            <w:szCs w:val="28"/>
            <w:u w:val="none"/>
          </w:rPr>
          <w:t>158</w:t>
        </w:r>
      </w:hyperlink>
      <w:r w:rsidRPr="00A71F76">
        <w:rPr>
          <w:rFonts w:ascii="Times New Roman" w:hAnsi="Times New Roman"/>
          <w:color w:val="000000"/>
          <w:sz w:val="28"/>
          <w:szCs w:val="28"/>
        </w:rPr>
        <w:t xml:space="preserve"> Конституції України, за зверненням Президента України щодо конституційності актів Кабінету Міністрів України відповідно </w:t>
      </w:r>
      <w:r w:rsidRPr="008B1B4E">
        <w:rPr>
          <w:rFonts w:ascii="Times New Roman" w:hAnsi="Times New Roman"/>
          <w:color w:val="000000"/>
          <w:sz w:val="28"/>
          <w:szCs w:val="28"/>
        </w:rPr>
        <w:t>до </w:t>
      </w:r>
      <w:hyperlink r:id="rId8" w:anchor="n4642" w:tgtFrame="_blank" w:history="1">
        <w:r w:rsidRPr="008B1B4E">
          <w:rPr>
            <w:rStyle w:val="a8"/>
            <w:rFonts w:ascii="Times New Roman" w:hAnsi="Times New Roman"/>
            <w:color w:val="000000" w:themeColor="text1"/>
            <w:sz w:val="28"/>
            <w:szCs w:val="28"/>
            <w:u w:val="none"/>
          </w:rPr>
          <w:t>п. 15</w:t>
        </w:r>
      </w:hyperlink>
      <w:r w:rsidRPr="008B1B4E">
        <w:rPr>
          <w:rFonts w:ascii="Times New Roman" w:hAnsi="Times New Roman"/>
          <w:color w:val="000000"/>
          <w:sz w:val="28"/>
          <w:szCs w:val="28"/>
        </w:rPr>
        <w:t> </w:t>
      </w:r>
      <w:r w:rsidRPr="00A71F76">
        <w:rPr>
          <w:rFonts w:ascii="Times New Roman" w:hAnsi="Times New Roman"/>
          <w:color w:val="000000"/>
          <w:sz w:val="28"/>
          <w:szCs w:val="28"/>
        </w:rPr>
        <w:t xml:space="preserve">ч. 1 ст. 106 Конституції України, а також щодо яких Сенат, Велика палата визнали конституційне провадження невідкладним). </w:t>
      </w:r>
    </w:p>
    <w:p w:rsidR="004C6A64" w:rsidRPr="00A71F76" w:rsidRDefault="004C6A64" w:rsidP="004C6A64">
      <w:pPr>
        <w:pStyle w:val="rvps2"/>
        <w:shd w:val="clear" w:color="auto" w:fill="FFFFFF"/>
        <w:spacing w:before="0" w:beforeAutospacing="0" w:after="0" w:afterAutospacing="0"/>
        <w:ind w:firstLine="709"/>
        <w:jc w:val="both"/>
        <w:rPr>
          <w:color w:val="000000"/>
          <w:sz w:val="28"/>
          <w:szCs w:val="28"/>
          <w:shd w:val="clear" w:color="auto" w:fill="FFFFFF"/>
          <w:lang w:val="uk-UA"/>
        </w:rPr>
      </w:pPr>
      <w:r w:rsidRPr="00A71F76">
        <w:rPr>
          <w:sz w:val="28"/>
          <w:szCs w:val="28"/>
          <w:lang w:val="uk-UA"/>
        </w:rPr>
        <w:t xml:space="preserve">Крім того, надання одночасно всім суддям Конституційного Суду України щорічної оплачуваної відпустки повної тривалості, матиме наслідком необхідність, по суті, безальтернативного надання в той самий період відпусток для </w:t>
      </w:r>
      <w:r w:rsidRPr="00A71F76">
        <w:rPr>
          <w:color w:val="000000"/>
          <w:sz w:val="28"/>
          <w:szCs w:val="28"/>
          <w:shd w:val="clear" w:color="auto" w:fill="FFFFFF"/>
          <w:lang w:val="uk-UA"/>
        </w:rPr>
        <w:t>наукових консультантів і помічників суддів Конституційного Суду України, що буде порушенням трудових прав і цих працівників.</w:t>
      </w:r>
    </w:p>
    <w:p w:rsidR="004C6A64" w:rsidRPr="00A71F76" w:rsidRDefault="004C6A64" w:rsidP="004C6A64">
      <w:pPr>
        <w:pStyle w:val="rvps2"/>
        <w:shd w:val="clear" w:color="auto" w:fill="FFFFFF"/>
        <w:spacing w:before="0" w:beforeAutospacing="0" w:after="0" w:afterAutospacing="0"/>
        <w:ind w:firstLine="709"/>
        <w:jc w:val="both"/>
        <w:rPr>
          <w:sz w:val="28"/>
          <w:szCs w:val="28"/>
          <w:lang w:val="uk-UA"/>
        </w:rPr>
      </w:pPr>
      <w:r w:rsidRPr="00A71F76">
        <w:rPr>
          <w:b/>
          <w:sz w:val="28"/>
          <w:szCs w:val="28"/>
          <w:lang w:val="uk-UA"/>
        </w:rPr>
        <w:t>3.</w:t>
      </w:r>
      <w:r w:rsidRPr="00A71F76">
        <w:rPr>
          <w:sz w:val="28"/>
          <w:szCs w:val="28"/>
          <w:lang w:val="uk-UA"/>
        </w:rPr>
        <w:t xml:space="preserve"> У положеннях п. п. 4 та 5 розділу І та п. 2 розділу ІІ проекту пропону</w:t>
      </w:r>
      <w:r>
        <w:rPr>
          <w:sz w:val="28"/>
          <w:szCs w:val="28"/>
          <w:lang w:val="uk-UA"/>
        </w:rPr>
        <w:t>є</w:t>
      </w:r>
      <w:r w:rsidRPr="00A71F76">
        <w:rPr>
          <w:sz w:val="28"/>
          <w:szCs w:val="28"/>
          <w:lang w:val="uk-UA"/>
        </w:rPr>
        <w:t>ться</w:t>
      </w:r>
      <w:r>
        <w:rPr>
          <w:sz w:val="28"/>
          <w:szCs w:val="28"/>
          <w:lang w:val="uk-UA"/>
        </w:rPr>
        <w:t xml:space="preserve"> </w:t>
      </w:r>
      <w:proofErr w:type="spellStart"/>
      <w:r>
        <w:rPr>
          <w:sz w:val="28"/>
          <w:szCs w:val="28"/>
          <w:lang w:val="uk-UA"/>
        </w:rPr>
        <w:t>внести</w:t>
      </w:r>
      <w:proofErr w:type="spellEnd"/>
      <w:r w:rsidRPr="00A71F76">
        <w:rPr>
          <w:sz w:val="28"/>
          <w:szCs w:val="28"/>
          <w:lang w:val="uk-UA"/>
        </w:rPr>
        <w:t xml:space="preserve"> зміни до ст. ст. 55 та 56 </w:t>
      </w:r>
      <w:r w:rsidRPr="00CA40B7">
        <w:rPr>
          <w:sz w:val="28"/>
          <w:szCs w:val="28"/>
          <w:lang w:val="uk-UA"/>
        </w:rPr>
        <w:t xml:space="preserve">Закону і </w:t>
      </w:r>
      <w:r w:rsidRPr="00CA40B7">
        <w:rPr>
          <w:i/>
          <w:sz w:val="28"/>
          <w:szCs w:val="28"/>
          <w:lang w:val="uk-UA"/>
        </w:rPr>
        <w:t xml:space="preserve">вилучити </w:t>
      </w:r>
      <w:r w:rsidRPr="00CA40B7">
        <w:rPr>
          <w:i/>
          <w:sz w:val="28"/>
          <w:szCs w:val="28"/>
          <w:u w:val="single"/>
          <w:lang w:val="uk-UA"/>
        </w:rPr>
        <w:t>юридичних осіб</w:t>
      </w:r>
      <w:r w:rsidRPr="00CA40B7">
        <w:rPr>
          <w:i/>
          <w:sz w:val="28"/>
          <w:szCs w:val="28"/>
          <w:lang w:val="uk-UA"/>
        </w:rPr>
        <w:t xml:space="preserve"> з числа суб’єктів, що мають право звернення до Конституційного Суду із конституційною скаргою, </w:t>
      </w:r>
      <w:r w:rsidRPr="00CA40B7">
        <w:rPr>
          <w:sz w:val="28"/>
          <w:szCs w:val="28"/>
          <w:lang w:val="uk-UA"/>
        </w:rPr>
        <w:t>та передбач</w:t>
      </w:r>
      <w:r w:rsidRPr="00AD372C">
        <w:rPr>
          <w:sz w:val="28"/>
          <w:szCs w:val="28"/>
          <w:lang w:val="uk-UA"/>
        </w:rPr>
        <w:t>ити</w:t>
      </w:r>
      <w:r w:rsidRPr="00CA40B7">
        <w:rPr>
          <w:sz w:val="28"/>
          <w:szCs w:val="28"/>
          <w:lang w:val="uk-UA"/>
        </w:rPr>
        <w:t>, що</w:t>
      </w:r>
      <w:r w:rsidRPr="00A71F76">
        <w:rPr>
          <w:sz w:val="28"/>
          <w:szCs w:val="28"/>
          <w:lang w:val="uk-UA"/>
        </w:rPr>
        <w:t xml:space="preserve"> «з моменту набрання чинності цим Законом конституційні провадження, відкриті Судом за конституційними скаргами юридичних осіб</w:t>
      </w:r>
      <w:r>
        <w:rPr>
          <w:sz w:val="28"/>
          <w:szCs w:val="28"/>
          <w:lang w:val="uk-UA"/>
        </w:rPr>
        <w:t>,</w:t>
      </w:r>
      <w:r w:rsidRPr="00A71F76">
        <w:rPr>
          <w:sz w:val="28"/>
          <w:szCs w:val="28"/>
          <w:lang w:val="uk-UA"/>
        </w:rPr>
        <w:t xml:space="preserve"> підлягають закриттю». </w:t>
      </w:r>
    </w:p>
    <w:p w:rsidR="004C6A64" w:rsidRPr="00CA40B7" w:rsidRDefault="004C6A64" w:rsidP="004C6A64">
      <w:pPr>
        <w:pStyle w:val="rvps2"/>
        <w:shd w:val="clear" w:color="auto" w:fill="FFFFFF"/>
        <w:spacing w:before="0" w:beforeAutospacing="0" w:after="0" w:afterAutospacing="0"/>
        <w:ind w:firstLine="709"/>
        <w:jc w:val="both"/>
        <w:rPr>
          <w:sz w:val="28"/>
          <w:szCs w:val="28"/>
          <w:lang w:val="uk-UA"/>
        </w:rPr>
      </w:pPr>
      <w:r w:rsidRPr="00A71F76">
        <w:rPr>
          <w:sz w:val="28"/>
          <w:szCs w:val="28"/>
          <w:lang w:val="uk-UA"/>
        </w:rPr>
        <w:t xml:space="preserve">В абз. 5 пояснювальної записки до проекту міститься обґрунтування таких </w:t>
      </w:r>
      <w:r w:rsidRPr="00CA40B7">
        <w:rPr>
          <w:sz w:val="28"/>
          <w:szCs w:val="28"/>
          <w:lang w:val="uk-UA"/>
        </w:rPr>
        <w:t xml:space="preserve">змін, де зазначено, що «станом на 27 березня 2020 року, з початку року, Судом опрацьовується 117 конституційних скарг, з яких </w:t>
      </w:r>
      <w:r w:rsidR="008B1B4E">
        <w:rPr>
          <w:sz w:val="28"/>
          <w:szCs w:val="28"/>
          <w:lang w:val="uk-UA"/>
        </w:rPr>
        <w:t xml:space="preserve">                                                   </w:t>
      </w:r>
      <w:r w:rsidRPr="00CA40B7">
        <w:rPr>
          <w:sz w:val="28"/>
          <w:szCs w:val="28"/>
          <w:lang w:val="uk-UA"/>
        </w:rPr>
        <w:t>усього 7 надійшло від юридичних осіб, тоді як 110 – від фізичних осіб. Подібна динаміка свідчить, що можливості, передбачені інститутом конституційної скарги, не сприймаються і не використовуються у повній мірі юридичними особами».</w:t>
      </w:r>
    </w:p>
    <w:p w:rsidR="004C6A64" w:rsidRPr="00A71F76" w:rsidRDefault="004C6A64" w:rsidP="004C6A64">
      <w:pPr>
        <w:pStyle w:val="rvps2"/>
        <w:shd w:val="clear" w:color="auto" w:fill="FFFFFF"/>
        <w:spacing w:before="0" w:beforeAutospacing="0" w:after="0" w:afterAutospacing="0"/>
        <w:ind w:firstLine="709"/>
        <w:jc w:val="both"/>
        <w:rPr>
          <w:sz w:val="28"/>
          <w:szCs w:val="28"/>
          <w:lang w:val="uk-UA"/>
        </w:rPr>
      </w:pPr>
      <w:r w:rsidRPr="00CA40B7">
        <w:rPr>
          <w:sz w:val="28"/>
          <w:szCs w:val="28"/>
          <w:lang w:val="uk-UA"/>
        </w:rPr>
        <w:t>Проте дані статистики у даному випадку не є, на наш погляд, прийнятним аргументом</w:t>
      </w:r>
      <w:r w:rsidRPr="00A71F76">
        <w:rPr>
          <w:sz w:val="28"/>
          <w:szCs w:val="28"/>
          <w:lang w:val="uk-UA"/>
        </w:rPr>
        <w:t xml:space="preserve"> для внесення зазначених законодавчих змін та позбавлення юридичних осіб конституційного права на звернення до Конституційного Суду України з конституційними скаргами. </w:t>
      </w:r>
    </w:p>
    <w:p w:rsidR="004C6A64" w:rsidRPr="00CA40B7" w:rsidRDefault="004C6A64" w:rsidP="004C6A64">
      <w:pPr>
        <w:pStyle w:val="rvps2"/>
        <w:shd w:val="clear" w:color="auto" w:fill="FFFFFF"/>
        <w:spacing w:before="0" w:beforeAutospacing="0" w:after="0" w:afterAutospacing="0"/>
        <w:ind w:firstLine="709"/>
        <w:jc w:val="both"/>
        <w:rPr>
          <w:sz w:val="28"/>
          <w:szCs w:val="28"/>
          <w:lang w:val="uk-UA"/>
        </w:rPr>
      </w:pPr>
      <w:r w:rsidRPr="00A71F76">
        <w:rPr>
          <w:color w:val="000000"/>
          <w:sz w:val="28"/>
          <w:szCs w:val="28"/>
          <w:shd w:val="clear" w:color="auto" w:fill="FFFFFF"/>
          <w:lang w:val="uk-UA"/>
        </w:rPr>
        <w:t>Звертаємо увагу, що відповідно до ч.</w:t>
      </w:r>
      <w:r>
        <w:rPr>
          <w:color w:val="000000"/>
          <w:sz w:val="28"/>
          <w:szCs w:val="28"/>
          <w:shd w:val="clear" w:color="auto" w:fill="FFFFFF"/>
          <w:lang w:val="uk-UA"/>
        </w:rPr>
        <w:t xml:space="preserve"> </w:t>
      </w:r>
      <w:r w:rsidRPr="00CA40B7">
        <w:rPr>
          <w:color w:val="000000"/>
          <w:sz w:val="28"/>
          <w:szCs w:val="28"/>
          <w:shd w:val="clear" w:color="auto" w:fill="FFFFFF"/>
          <w:lang w:val="uk-UA"/>
        </w:rPr>
        <w:t xml:space="preserve">3 ст. 55 Конституції України </w:t>
      </w:r>
      <w:r w:rsidRPr="00CA40B7">
        <w:rPr>
          <w:i/>
          <w:color w:val="000000"/>
          <w:sz w:val="28"/>
          <w:szCs w:val="28"/>
          <w:shd w:val="clear" w:color="auto" w:fill="FFFFFF"/>
          <w:lang w:val="uk-UA"/>
        </w:rPr>
        <w:t>кожному</w:t>
      </w:r>
      <w:r w:rsidRPr="00CA40B7">
        <w:rPr>
          <w:color w:val="000000"/>
          <w:sz w:val="28"/>
          <w:szCs w:val="28"/>
          <w:shd w:val="clear" w:color="auto" w:fill="FFFFFF"/>
          <w:lang w:val="uk-UA"/>
        </w:rPr>
        <w:t xml:space="preserve"> гарантується право звернутись із конституційною скаргою до Конституційного Суду України з підстав, установлених цією Конституцією, та у порядку, визначеному законом. Тобто, </w:t>
      </w:r>
      <w:r w:rsidRPr="00CA40B7">
        <w:rPr>
          <w:i/>
          <w:color w:val="000000"/>
          <w:sz w:val="28"/>
          <w:szCs w:val="28"/>
          <w:shd w:val="clear" w:color="auto" w:fill="FFFFFF"/>
          <w:lang w:val="uk-UA"/>
        </w:rPr>
        <w:t xml:space="preserve">йдеться про </w:t>
      </w:r>
      <w:r w:rsidRPr="00CA40B7">
        <w:rPr>
          <w:i/>
          <w:color w:val="000000"/>
          <w:sz w:val="28"/>
          <w:szCs w:val="28"/>
          <w:u w:val="single"/>
          <w:shd w:val="clear" w:color="auto" w:fill="FFFFFF"/>
          <w:lang w:val="uk-UA"/>
        </w:rPr>
        <w:t>необмежене</w:t>
      </w:r>
      <w:r w:rsidRPr="00CA40B7">
        <w:rPr>
          <w:i/>
          <w:color w:val="000000"/>
          <w:sz w:val="28"/>
          <w:szCs w:val="28"/>
          <w:shd w:val="clear" w:color="auto" w:fill="FFFFFF"/>
          <w:lang w:val="uk-UA"/>
        </w:rPr>
        <w:t xml:space="preserve"> коло суб’єктів, які можуть звертатись до Конституційного Суду України</w:t>
      </w:r>
      <w:r w:rsidRPr="00CA40B7">
        <w:rPr>
          <w:color w:val="000000"/>
          <w:sz w:val="28"/>
          <w:szCs w:val="28"/>
          <w:shd w:val="clear" w:color="auto" w:fill="FFFFFF"/>
          <w:lang w:val="uk-UA"/>
        </w:rPr>
        <w:t xml:space="preserve"> за захистом своїх прав, </w:t>
      </w:r>
      <w:r w:rsidRPr="00CA40B7">
        <w:rPr>
          <w:sz w:val="28"/>
          <w:szCs w:val="28"/>
          <w:lang w:val="uk-UA"/>
        </w:rPr>
        <w:t>а наведене в пояснювальній записці мотивування, що «право на конституційну скаргу закріплено в Розділі</w:t>
      </w:r>
      <w:r w:rsidRPr="00A71F76">
        <w:rPr>
          <w:sz w:val="28"/>
          <w:szCs w:val="28"/>
          <w:lang w:val="uk-UA"/>
        </w:rPr>
        <w:t xml:space="preserve"> ІІ Основного Закону України «Права, свободи та обов’язки людини і громадянина», а Законом України «Про Конституційний Суд України» це право надано і юридичним особам приватного права»</w:t>
      </w:r>
      <w:r>
        <w:rPr>
          <w:sz w:val="28"/>
          <w:szCs w:val="28"/>
          <w:lang w:val="uk-UA"/>
        </w:rPr>
        <w:t>,</w:t>
      </w:r>
      <w:r w:rsidRPr="00A71F76">
        <w:rPr>
          <w:sz w:val="28"/>
          <w:szCs w:val="28"/>
          <w:lang w:val="uk-UA"/>
        </w:rPr>
        <w:t xml:space="preserve"> </w:t>
      </w:r>
      <w:r w:rsidRPr="00A71F76">
        <w:rPr>
          <w:i/>
          <w:sz w:val="28"/>
          <w:szCs w:val="28"/>
          <w:lang w:val="uk-UA"/>
        </w:rPr>
        <w:t>є некоректним</w:t>
      </w:r>
      <w:r w:rsidRPr="00A71F76">
        <w:rPr>
          <w:sz w:val="28"/>
          <w:szCs w:val="28"/>
          <w:lang w:val="uk-UA"/>
        </w:rPr>
        <w:t>. У ст.</w:t>
      </w:r>
      <w:r>
        <w:rPr>
          <w:sz w:val="28"/>
          <w:szCs w:val="28"/>
          <w:lang w:val="uk-UA"/>
        </w:rPr>
        <w:t xml:space="preserve"> </w:t>
      </w:r>
      <w:r w:rsidRPr="00A71F76">
        <w:rPr>
          <w:sz w:val="28"/>
          <w:szCs w:val="28"/>
          <w:lang w:val="uk-UA"/>
        </w:rPr>
        <w:t xml:space="preserve">151-1 Конституції України визначено, що Конституційний Суд </w:t>
      </w:r>
      <w:r w:rsidRPr="00CA40B7">
        <w:rPr>
          <w:sz w:val="28"/>
          <w:szCs w:val="28"/>
          <w:lang w:val="uk-UA"/>
        </w:rPr>
        <w:t>України вирішує питання про відповідність Конституції України (конституційність) закону України за конституційною скаргою особи. При цьому, в наведеній статті безпосередньо не сказано, що особа має бути лише фізичною. Відповідно до ч. 1 ст. 91 Цивільного кодексу України юридична особа здатна мати такі ж цивільні права та обов’язки (цивільну правоздатність), як і фізична особа.</w:t>
      </w:r>
    </w:p>
    <w:p w:rsidR="004C6A64" w:rsidRPr="00CA40B7" w:rsidRDefault="004C6A64" w:rsidP="004C6A64">
      <w:pPr>
        <w:spacing w:after="0" w:line="240" w:lineRule="auto"/>
        <w:ind w:firstLine="709"/>
        <w:jc w:val="both"/>
        <w:rPr>
          <w:rFonts w:ascii="Times New Roman" w:hAnsi="Times New Roman"/>
          <w:sz w:val="28"/>
          <w:szCs w:val="28"/>
        </w:rPr>
      </w:pPr>
      <w:r w:rsidRPr="00CA40B7">
        <w:rPr>
          <w:rFonts w:ascii="Times New Roman" w:hAnsi="Times New Roman"/>
          <w:color w:val="000000"/>
          <w:sz w:val="28"/>
          <w:szCs w:val="28"/>
          <w:shd w:val="clear" w:color="auto" w:fill="FFFFFF"/>
        </w:rPr>
        <w:lastRenderedPageBreak/>
        <w:t xml:space="preserve">Необхідно також звернути увагу, що на сьогодні на підставі </w:t>
      </w:r>
      <w:r w:rsidR="007E4B65">
        <w:rPr>
          <w:rFonts w:ascii="Times New Roman" w:hAnsi="Times New Roman"/>
          <w:color w:val="000000"/>
          <w:sz w:val="28"/>
          <w:szCs w:val="28"/>
          <w:shd w:val="clear" w:color="auto" w:fill="FFFFFF"/>
        </w:rPr>
        <w:t xml:space="preserve">                                   </w:t>
      </w:r>
      <w:r w:rsidRPr="00CA40B7">
        <w:rPr>
          <w:rFonts w:ascii="Times New Roman" w:hAnsi="Times New Roman"/>
          <w:color w:val="000000"/>
          <w:sz w:val="28"/>
          <w:szCs w:val="28"/>
          <w:shd w:val="clear" w:color="auto" w:fill="FFFFFF"/>
        </w:rPr>
        <w:t xml:space="preserve">ст. 34 </w:t>
      </w:r>
      <w:r w:rsidRPr="00CA40B7">
        <w:rPr>
          <w:rFonts w:ascii="Times New Roman" w:hAnsi="Times New Roman"/>
          <w:bCs/>
          <w:color w:val="222222"/>
          <w:sz w:val="28"/>
          <w:szCs w:val="28"/>
          <w:shd w:val="clear" w:color="auto" w:fill="FFFFFF"/>
        </w:rPr>
        <w:t>Конвенції про захист прав людини і основоположних свобод (далі - ЄКПЛ)</w:t>
      </w:r>
      <w:r w:rsidRPr="00CA40B7">
        <w:rPr>
          <w:rStyle w:val="a7"/>
          <w:rFonts w:ascii="Times New Roman" w:hAnsi="Times New Roman"/>
          <w:bCs/>
          <w:color w:val="222222"/>
          <w:sz w:val="28"/>
          <w:szCs w:val="28"/>
          <w:shd w:val="clear" w:color="auto" w:fill="FFFFFF"/>
        </w:rPr>
        <w:footnoteReference w:id="2"/>
      </w:r>
      <w:r w:rsidRPr="00CA40B7">
        <w:rPr>
          <w:rFonts w:ascii="Times New Roman" w:hAnsi="Times New Roman"/>
          <w:sz w:val="28"/>
          <w:szCs w:val="28"/>
        </w:rPr>
        <w:t xml:space="preserve"> та ст. 1 Першого протоколу до </w:t>
      </w:r>
      <w:r w:rsidRPr="00CA40B7">
        <w:rPr>
          <w:rFonts w:ascii="Times New Roman" w:hAnsi="Times New Roman"/>
          <w:bCs/>
          <w:color w:val="222222"/>
          <w:sz w:val="28"/>
          <w:szCs w:val="28"/>
          <w:shd w:val="clear" w:color="auto" w:fill="FFFFFF"/>
        </w:rPr>
        <w:t>ЄКПЛ</w:t>
      </w:r>
      <w:r w:rsidRPr="00CA40B7">
        <w:rPr>
          <w:rStyle w:val="a7"/>
          <w:rFonts w:ascii="Times New Roman" w:hAnsi="Times New Roman"/>
          <w:bCs/>
          <w:color w:val="222222"/>
          <w:sz w:val="28"/>
          <w:szCs w:val="28"/>
          <w:shd w:val="clear" w:color="auto" w:fill="FFFFFF"/>
        </w:rPr>
        <w:footnoteReference w:id="3"/>
      </w:r>
      <w:r w:rsidRPr="00CA40B7">
        <w:rPr>
          <w:rFonts w:ascii="Times New Roman" w:hAnsi="Times New Roman"/>
          <w:sz w:val="28"/>
          <w:szCs w:val="28"/>
        </w:rPr>
        <w:t xml:space="preserve"> </w:t>
      </w:r>
      <w:r w:rsidRPr="00CA40B7">
        <w:rPr>
          <w:rFonts w:ascii="Times New Roman" w:hAnsi="Times New Roman"/>
          <w:i/>
          <w:sz w:val="28"/>
          <w:szCs w:val="28"/>
        </w:rPr>
        <w:t>позови про порушення прав юридичних осіб</w:t>
      </w:r>
      <w:r w:rsidRPr="00CA40B7">
        <w:rPr>
          <w:rFonts w:ascii="Times New Roman" w:hAnsi="Times New Roman"/>
          <w:sz w:val="28"/>
          <w:szCs w:val="28"/>
        </w:rPr>
        <w:t xml:space="preserve"> до Європейського Суду з прав людини (далі – ЄСПЛ) є дієвим інструментом правового захисту у випадках, коли вичерпані можливості захисту прав в національних судах. </w:t>
      </w:r>
    </w:p>
    <w:p w:rsidR="004C6A64" w:rsidRPr="007F126E" w:rsidRDefault="004C6A64" w:rsidP="004C6A64">
      <w:pPr>
        <w:spacing w:after="0" w:line="240" w:lineRule="auto"/>
        <w:ind w:firstLine="709"/>
        <w:jc w:val="both"/>
        <w:rPr>
          <w:rFonts w:ascii="Times New Roman" w:hAnsi="Times New Roman"/>
          <w:sz w:val="28"/>
          <w:szCs w:val="28"/>
        </w:rPr>
      </w:pPr>
      <w:r w:rsidRPr="00CA40B7">
        <w:rPr>
          <w:rFonts w:ascii="Times New Roman" w:hAnsi="Times New Roman"/>
          <w:b/>
          <w:sz w:val="28"/>
          <w:szCs w:val="28"/>
        </w:rPr>
        <w:t>4.</w:t>
      </w:r>
      <w:r w:rsidRPr="00CA40B7">
        <w:rPr>
          <w:rFonts w:ascii="Times New Roman" w:hAnsi="Times New Roman"/>
          <w:sz w:val="28"/>
          <w:szCs w:val="28"/>
        </w:rPr>
        <w:t xml:space="preserve"> </w:t>
      </w:r>
      <w:r w:rsidRPr="00CA40B7">
        <w:rPr>
          <w:rFonts w:ascii="Times New Roman" w:hAnsi="Times New Roman"/>
          <w:color w:val="292B2C"/>
          <w:sz w:val="28"/>
          <w:szCs w:val="28"/>
        </w:rPr>
        <w:t xml:space="preserve">У проекті </w:t>
      </w:r>
      <w:r w:rsidRPr="00CA40B7">
        <w:rPr>
          <w:rFonts w:ascii="Times New Roman" w:hAnsi="Times New Roman"/>
          <w:sz w:val="28"/>
          <w:szCs w:val="28"/>
        </w:rPr>
        <w:t>пропонується збільшити кількість голосів суддів Конституційного Суду України, необхідних для ухвалення рішення у справі за конституційною скаргою, що розглядається в Сенаті</w:t>
      </w:r>
      <w:r w:rsidRPr="007F126E">
        <w:rPr>
          <w:rFonts w:ascii="Times New Roman" w:hAnsi="Times New Roman"/>
          <w:sz w:val="28"/>
          <w:szCs w:val="28"/>
        </w:rPr>
        <w:t xml:space="preserve">, з чотирьох до п’яти </w:t>
      </w:r>
      <w:r w:rsidR="00AF74BC">
        <w:rPr>
          <w:rFonts w:ascii="Times New Roman" w:hAnsi="Times New Roman"/>
          <w:sz w:val="28"/>
          <w:szCs w:val="28"/>
        </w:rPr>
        <w:t xml:space="preserve">                   </w:t>
      </w:r>
      <w:r w:rsidRPr="007F126E">
        <w:rPr>
          <w:rFonts w:ascii="Times New Roman" w:hAnsi="Times New Roman"/>
          <w:sz w:val="28"/>
          <w:szCs w:val="28"/>
        </w:rPr>
        <w:t>(п. 6 розділу І проекту – зміни до ч. 11 ст. 67 Закону).</w:t>
      </w:r>
      <w:r w:rsidRPr="007F126E">
        <w:rPr>
          <w:rFonts w:ascii="Times New Roman" w:hAnsi="Times New Roman"/>
          <w:color w:val="292B2C"/>
          <w:sz w:val="28"/>
          <w:szCs w:val="28"/>
        </w:rPr>
        <w:t xml:space="preserve"> </w:t>
      </w:r>
    </w:p>
    <w:p w:rsidR="004C6A64" w:rsidRPr="00CA40B7" w:rsidRDefault="004C6A64" w:rsidP="004C6A64">
      <w:pPr>
        <w:spacing w:after="0" w:line="240" w:lineRule="auto"/>
        <w:ind w:firstLine="709"/>
        <w:jc w:val="both"/>
        <w:rPr>
          <w:rFonts w:ascii="Times New Roman" w:hAnsi="Times New Roman"/>
          <w:color w:val="000000"/>
          <w:sz w:val="28"/>
          <w:szCs w:val="28"/>
          <w:shd w:val="clear" w:color="auto" w:fill="FFFFFF"/>
        </w:rPr>
      </w:pPr>
      <w:r w:rsidRPr="007F126E">
        <w:rPr>
          <w:rFonts w:ascii="Times New Roman" w:hAnsi="Times New Roman"/>
          <w:sz w:val="28"/>
          <w:szCs w:val="28"/>
        </w:rPr>
        <w:t xml:space="preserve">При розгляді запропонованих новел Головне управління виходить з того, що відповідно до ст. 151-1 Конституції України </w:t>
      </w:r>
      <w:r w:rsidRPr="007F126E">
        <w:rPr>
          <w:rFonts w:ascii="Times New Roman" w:hAnsi="Times New Roman"/>
          <w:color w:val="000000"/>
          <w:sz w:val="28"/>
          <w:szCs w:val="28"/>
          <w:shd w:val="clear" w:color="auto" w:fill="FFFFFF"/>
        </w:rPr>
        <w:t xml:space="preserve">питання про відповідність Конституції України (конституційність) закону України за конституційною </w:t>
      </w:r>
      <w:r w:rsidRPr="00CA40B7">
        <w:rPr>
          <w:rFonts w:ascii="Times New Roman" w:hAnsi="Times New Roman"/>
          <w:color w:val="000000"/>
          <w:sz w:val="28"/>
          <w:szCs w:val="28"/>
          <w:shd w:val="clear" w:color="auto" w:fill="FFFFFF"/>
        </w:rPr>
        <w:t xml:space="preserve">скаргою особи </w:t>
      </w:r>
      <w:r w:rsidRPr="00CA40B7">
        <w:rPr>
          <w:rFonts w:ascii="Times New Roman" w:hAnsi="Times New Roman"/>
          <w:i/>
          <w:color w:val="000000"/>
          <w:sz w:val="28"/>
          <w:szCs w:val="28"/>
          <w:shd w:val="clear" w:color="auto" w:fill="FFFFFF"/>
        </w:rPr>
        <w:t>вирішує Конституційний Суд України</w:t>
      </w:r>
      <w:r w:rsidRPr="00CA40B7">
        <w:rPr>
          <w:rFonts w:ascii="Times New Roman" w:hAnsi="Times New Roman"/>
          <w:color w:val="000000"/>
          <w:sz w:val="28"/>
          <w:szCs w:val="28"/>
          <w:shd w:val="clear" w:color="auto" w:fill="FFFFFF"/>
        </w:rPr>
        <w:t xml:space="preserve">, а згідно з ч. 1 ст. 148 Основного Закону України до складу Конституційного Суду України входять вісімнадцять суддів. </w:t>
      </w:r>
    </w:p>
    <w:p w:rsidR="004C6A64" w:rsidRPr="00A71F76" w:rsidRDefault="004C6A64" w:rsidP="004C6A64">
      <w:pPr>
        <w:spacing w:after="0" w:line="240" w:lineRule="auto"/>
        <w:ind w:firstLine="709"/>
        <w:jc w:val="both"/>
        <w:rPr>
          <w:rFonts w:ascii="Times New Roman" w:hAnsi="Times New Roman"/>
          <w:color w:val="000000"/>
          <w:sz w:val="28"/>
          <w:szCs w:val="28"/>
          <w:shd w:val="clear" w:color="auto" w:fill="FFFFFF"/>
        </w:rPr>
      </w:pPr>
      <w:r w:rsidRPr="00CA40B7">
        <w:rPr>
          <w:rFonts w:ascii="Times New Roman" w:hAnsi="Times New Roman"/>
          <w:color w:val="000000"/>
          <w:sz w:val="28"/>
          <w:szCs w:val="28"/>
          <w:shd w:val="clear" w:color="auto" w:fill="FFFFFF"/>
        </w:rPr>
        <w:t xml:space="preserve">Натомість відповідно до чинної норми ч. 2 ст. 36 Закону питання щодо конституційності законів України (їх окремих положень) за конституційними скаргами розглядає Сенат, який згідно  з ч. 2 ст. 32 </w:t>
      </w:r>
      <w:r w:rsidRPr="00CA40B7">
        <w:rPr>
          <w:rFonts w:ascii="Times New Roman" w:hAnsi="Times New Roman"/>
          <w:i/>
          <w:color w:val="000000"/>
          <w:sz w:val="28"/>
          <w:szCs w:val="28"/>
          <w:shd w:val="clear" w:color="auto" w:fill="FFFFFF"/>
        </w:rPr>
        <w:t>діє як Конституційний Суд України</w:t>
      </w:r>
      <w:r w:rsidRPr="00CA40B7">
        <w:rPr>
          <w:rFonts w:ascii="Times New Roman" w:hAnsi="Times New Roman"/>
          <w:color w:val="000000"/>
          <w:sz w:val="28"/>
          <w:szCs w:val="28"/>
          <w:shd w:val="clear" w:color="auto" w:fill="FFFFFF"/>
        </w:rPr>
        <w:t>, і зазвичай діє у складі дев’яти суддів Конституційного Суду України (ч. 1 ст. 36 Закону). При цьому, для ухвалення рішення Сенатом у справі за конституційною скаргою взагалі достатньо</w:t>
      </w:r>
      <w:r w:rsidRPr="007F126E">
        <w:rPr>
          <w:rFonts w:ascii="Times New Roman" w:hAnsi="Times New Roman"/>
          <w:color w:val="000000"/>
          <w:sz w:val="28"/>
          <w:szCs w:val="28"/>
          <w:shd w:val="clear" w:color="auto" w:fill="FFFFFF"/>
        </w:rPr>
        <w:t xml:space="preserve"> двох третин суддів Конституційного Суду, які розглядають справу в Сенаті (ч. 11 ст. 67 Закону). Вважаємо, що відповідність зазначених положень Закону вищенаведеним конституційним приписам (ч. 1 ст. 148, ст. 151-1) </w:t>
      </w:r>
      <w:r w:rsidRPr="007F126E">
        <w:rPr>
          <w:rFonts w:ascii="Times New Roman" w:hAnsi="Times New Roman"/>
          <w:i/>
          <w:color w:val="000000"/>
          <w:sz w:val="28"/>
          <w:szCs w:val="28"/>
          <w:shd w:val="clear" w:color="auto" w:fill="FFFFFF"/>
        </w:rPr>
        <w:t>та</w:t>
      </w:r>
      <w:r w:rsidRPr="007F126E">
        <w:rPr>
          <w:rFonts w:ascii="Times New Roman" w:hAnsi="Times New Roman"/>
          <w:color w:val="000000"/>
          <w:sz w:val="28"/>
          <w:szCs w:val="28"/>
          <w:shd w:val="clear" w:color="auto" w:fill="FFFFFF"/>
        </w:rPr>
        <w:t xml:space="preserve"> </w:t>
      </w:r>
      <w:r w:rsidRPr="007F126E">
        <w:rPr>
          <w:rFonts w:ascii="Times New Roman" w:hAnsi="Times New Roman"/>
          <w:i/>
          <w:color w:val="000000"/>
          <w:sz w:val="28"/>
          <w:szCs w:val="28"/>
          <w:shd w:val="clear" w:color="auto" w:fill="FFFFFF"/>
        </w:rPr>
        <w:t>принципу колегіальності</w:t>
      </w:r>
      <w:r w:rsidRPr="007F126E">
        <w:rPr>
          <w:rFonts w:ascii="Times New Roman" w:hAnsi="Times New Roman"/>
          <w:color w:val="000000"/>
          <w:sz w:val="28"/>
          <w:szCs w:val="28"/>
          <w:shd w:val="clear" w:color="auto" w:fill="FFFFFF"/>
        </w:rPr>
        <w:t xml:space="preserve"> в діяльності Конституційного Суду (закріпленому у ч. 1 ст. 147 Основного Закону України) викликає обґрунтовані сумніви, адже </w:t>
      </w:r>
      <w:r w:rsidRPr="007F126E">
        <w:rPr>
          <w:rFonts w:ascii="Times New Roman" w:hAnsi="Times New Roman"/>
          <w:i/>
          <w:color w:val="000000"/>
          <w:sz w:val="28"/>
          <w:szCs w:val="28"/>
          <w:shd w:val="clear" w:color="auto" w:fill="FFFFFF"/>
        </w:rPr>
        <w:t>замість єдиного органу конституційної юрисдикції</w:t>
      </w:r>
      <w:r w:rsidRPr="007F126E">
        <w:rPr>
          <w:rFonts w:ascii="Times New Roman" w:hAnsi="Times New Roman"/>
          <w:color w:val="000000"/>
          <w:sz w:val="28"/>
          <w:szCs w:val="28"/>
          <w:shd w:val="clear" w:color="auto" w:fill="FFFFFF"/>
        </w:rPr>
        <w:t xml:space="preserve"> рішення приймається на засіданні, в якому може брати участь лише третина суддів від його складу.</w:t>
      </w:r>
      <w:r>
        <w:rPr>
          <w:rFonts w:ascii="Times New Roman" w:hAnsi="Times New Roman"/>
          <w:color w:val="000000"/>
          <w:sz w:val="28"/>
          <w:szCs w:val="28"/>
          <w:shd w:val="clear" w:color="auto" w:fill="FFFFFF"/>
        </w:rPr>
        <w:t xml:space="preserve"> У проекті ж замість приведення положень Закону у відповідність до конституційних приписів пропонується лише змінити мінімальну кількість голосів суддів, необхідних для прийняття рішення.</w:t>
      </w:r>
    </w:p>
    <w:p w:rsidR="004C6A64" w:rsidRPr="00A71F76" w:rsidRDefault="004C6A64" w:rsidP="004C6A64">
      <w:pPr>
        <w:spacing w:after="0" w:line="240" w:lineRule="auto"/>
        <w:ind w:firstLine="709"/>
        <w:jc w:val="both"/>
        <w:rPr>
          <w:rFonts w:ascii="Times New Roman" w:hAnsi="Times New Roman"/>
          <w:sz w:val="28"/>
          <w:szCs w:val="28"/>
          <w:lang w:val="ru-RU"/>
        </w:rPr>
      </w:pPr>
      <w:r>
        <w:rPr>
          <w:rFonts w:ascii="Times New Roman" w:hAnsi="Times New Roman"/>
          <w:b/>
          <w:sz w:val="28"/>
          <w:szCs w:val="28"/>
        </w:rPr>
        <w:t>5</w:t>
      </w:r>
      <w:r w:rsidRPr="00A71F76">
        <w:rPr>
          <w:rFonts w:ascii="Times New Roman" w:hAnsi="Times New Roman"/>
          <w:b/>
          <w:sz w:val="28"/>
          <w:szCs w:val="28"/>
        </w:rPr>
        <w:t>.</w:t>
      </w:r>
      <w:r w:rsidRPr="00A71F76">
        <w:rPr>
          <w:rFonts w:ascii="Times New Roman" w:hAnsi="Times New Roman"/>
          <w:sz w:val="28"/>
          <w:szCs w:val="28"/>
        </w:rPr>
        <w:t xml:space="preserve"> У змінах </w:t>
      </w:r>
      <w:r w:rsidRPr="00A71F76">
        <w:rPr>
          <w:rFonts w:ascii="Times New Roman" w:hAnsi="Times New Roman"/>
          <w:sz w:val="28"/>
          <w:szCs w:val="28"/>
          <w:lang w:val="ru-RU"/>
        </w:rPr>
        <w:t xml:space="preserve">до </w:t>
      </w:r>
      <w:r w:rsidRPr="00A71F76">
        <w:rPr>
          <w:rFonts w:ascii="Times New Roman" w:hAnsi="Times New Roman"/>
          <w:sz w:val="28"/>
          <w:szCs w:val="28"/>
        </w:rPr>
        <w:t xml:space="preserve">ч. 2 ст. 75 Закону (п. 8 розділу І проекту) пропонується відкоригувати строк конституційного </w:t>
      </w:r>
      <w:r w:rsidRPr="00CA40B7">
        <w:rPr>
          <w:rFonts w:ascii="Times New Roman" w:hAnsi="Times New Roman"/>
          <w:sz w:val="28"/>
          <w:szCs w:val="28"/>
        </w:rPr>
        <w:t xml:space="preserve">провадження, чітко встановивши  його </w:t>
      </w:r>
      <w:r w:rsidRPr="00CA40B7">
        <w:rPr>
          <w:rFonts w:ascii="Times New Roman" w:hAnsi="Times New Roman"/>
          <w:sz w:val="28"/>
          <w:szCs w:val="28"/>
        </w:rPr>
        <w:lastRenderedPageBreak/>
        <w:t>обмеження (не повинен перевищувати 6 місяців) та, вилучивши припис «</w:t>
      </w:r>
      <w:r w:rsidRPr="00CA40B7">
        <w:rPr>
          <w:rFonts w:ascii="Times New Roman" w:hAnsi="Times New Roman"/>
          <w:i/>
          <w:sz w:val="28"/>
          <w:szCs w:val="28"/>
        </w:rPr>
        <w:t>якщо інше не встановлено цим Законом</w:t>
      </w:r>
      <w:r w:rsidRPr="00CA40B7">
        <w:rPr>
          <w:rFonts w:ascii="Times New Roman" w:hAnsi="Times New Roman"/>
          <w:sz w:val="28"/>
          <w:szCs w:val="28"/>
        </w:rPr>
        <w:t>». Водночас вказану</w:t>
      </w:r>
      <w:r w:rsidRPr="00A71F76">
        <w:rPr>
          <w:rFonts w:ascii="Times New Roman" w:hAnsi="Times New Roman"/>
          <w:sz w:val="28"/>
          <w:szCs w:val="28"/>
        </w:rPr>
        <w:t xml:space="preserve"> статтю Закону пропонується доповнити новою ч. 4 такого змісту: </w:t>
      </w:r>
      <w:r w:rsidRPr="00A71F76">
        <w:rPr>
          <w:rFonts w:ascii="Times New Roman" w:hAnsi="Times New Roman"/>
          <w:sz w:val="28"/>
          <w:szCs w:val="28"/>
          <w:lang w:val="ru-RU"/>
        </w:rPr>
        <w:t>«</w:t>
      </w:r>
      <w:r w:rsidRPr="00A71F76">
        <w:rPr>
          <w:rFonts w:ascii="Times New Roman" w:hAnsi="Times New Roman"/>
          <w:sz w:val="28"/>
          <w:szCs w:val="28"/>
        </w:rPr>
        <w:t>Якщо Сенат чи Велика палата виходить за межі строків конституційного провадження</w:t>
      </w:r>
      <w:r>
        <w:rPr>
          <w:rFonts w:ascii="Times New Roman" w:hAnsi="Times New Roman"/>
          <w:sz w:val="28"/>
          <w:szCs w:val="28"/>
        </w:rPr>
        <w:t>,</w:t>
      </w:r>
      <w:r w:rsidRPr="00A71F76">
        <w:rPr>
          <w:rFonts w:ascii="Times New Roman" w:hAnsi="Times New Roman"/>
          <w:sz w:val="28"/>
          <w:szCs w:val="28"/>
        </w:rPr>
        <w:t xml:space="preserve"> визначених цим Законом, Сенат чи Велика палата</w:t>
      </w:r>
      <w:r>
        <w:rPr>
          <w:rFonts w:ascii="Times New Roman" w:hAnsi="Times New Roman"/>
          <w:sz w:val="28"/>
          <w:szCs w:val="28"/>
        </w:rPr>
        <w:t>,</w:t>
      </w:r>
      <w:r w:rsidRPr="00A71F76">
        <w:rPr>
          <w:rFonts w:ascii="Times New Roman" w:hAnsi="Times New Roman"/>
          <w:sz w:val="28"/>
          <w:szCs w:val="28"/>
        </w:rPr>
        <w:t xml:space="preserve"> на розгляді яких перебуває справа, постановляють умотивовану ухвалу про продовження строку конституційного провадження</w:t>
      </w:r>
      <w:r w:rsidRPr="00A71F76">
        <w:rPr>
          <w:rFonts w:ascii="Times New Roman" w:hAnsi="Times New Roman"/>
          <w:sz w:val="28"/>
          <w:szCs w:val="28"/>
          <w:lang w:val="ru-RU"/>
        </w:rPr>
        <w:t xml:space="preserve">». </w:t>
      </w:r>
    </w:p>
    <w:p w:rsidR="004C6A64" w:rsidRPr="00CA40B7" w:rsidRDefault="004C6A64" w:rsidP="004C6A64">
      <w:pPr>
        <w:spacing w:after="0" w:line="240" w:lineRule="auto"/>
        <w:ind w:firstLine="709"/>
        <w:jc w:val="both"/>
        <w:rPr>
          <w:rFonts w:ascii="Times New Roman" w:hAnsi="Times New Roman"/>
          <w:sz w:val="28"/>
          <w:szCs w:val="28"/>
        </w:rPr>
      </w:pPr>
      <w:r w:rsidRPr="00A71F76">
        <w:rPr>
          <w:rFonts w:ascii="Times New Roman" w:hAnsi="Times New Roman"/>
          <w:sz w:val="28"/>
          <w:szCs w:val="28"/>
        </w:rPr>
        <w:t xml:space="preserve">На </w:t>
      </w:r>
      <w:r w:rsidRPr="00CA40B7">
        <w:rPr>
          <w:rFonts w:ascii="Times New Roman" w:hAnsi="Times New Roman"/>
          <w:sz w:val="28"/>
          <w:szCs w:val="28"/>
        </w:rPr>
        <w:t>нашу думку, у разі прийняття вказаних пропозицій виникне певна колізія. Адже незважаючи на чітко обмежений строк конституційного провадження, положення тієї ж самої статті надаватимуть право Сенату чи Великій палаті на власний розсуд продовжити конституційне провадження на невизначений строк.</w:t>
      </w:r>
    </w:p>
    <w:p w:rsidR="004C6A64" w:rsidRPr="00A71F76" w:rsidRDefault="004C6A64" w:rsidP="004C6A64">
      <w:pPr>
        <w:spacing w:after="0" w:line="240" w:lineRule="auto"/>
        <w:ind w:firstLine="709"/>
        <w:jc w:val="both"/>
        <w:rPr>
          <w:rFonts w:ascii="Times New Roman" w:hAnsi="Times New Roman"/>
          <w:sz w:val="28"/>
          <w:szCs w:val="28"/>
        </w:rPr>
      </w:pPr>
      <w:r w:rsidRPr="00CA40B7">
        <w:rPr>
          <w:rFonts w:ascii="Times New Roman" w:hAnsi="Times New Roman"/>
          <w:b/>
          <w:sz w:val="28"/>
          <w:szCs w:val="28"/>
        </w:rPr>
        <w:t>6.</w:t>
      </w:r>
      <w:r w:rsidRPr="00CA40B7">
        <w:rPr>
          <w:rFonts w:ascii="Times New Roman" w:hAnsi="Times New Roman"/>
          <w:sz w:val="28"/>
          <w:szCs w:val="28"/>
        </w:rPr>
        <w:t xml:space="preserve"> Нова редакція</w:t>
      </w:r>
      <w:r w:rsidRPr="00A71F76">
        <w:rPr>
          <w:rFonts w:ascii="Times New Roman" w:hAnsi="Times New Roman"/>
          <w:sz w:val="28"/>
          <w:szCs w:val="28"/>
        </w:rPr>
        <w:t xml:space="preserve"> ч. 1 ст. 78 Закону (п. 9 розділу І проекту) передбачає, що при розгляді конституційно</w:t>
      </w:r>
      <w:r>
        <w:rPr>
          <w:rFonts w:ascii="Times New Roman" w:hAnsi="Times New Roman"/>
          <w:sz w:val="28"/>
          <w:szCs w:val="28"/>
        </w:rPr>
        <w:t>ї скарги Велика палата чи Сенат</w:t>
      </w:r>
      <w:r w:rsidRPr="00A71F76">
        <w:rPr>
          <w:rFonts w:ascii="Times New Roman" w:hAnsi="Times New Roman"/>
          <w:sz w:val="28"/>
          <w:szCs w:val="28"/>
        </w:rPr>
        <w:t xml:space="preserve"> з власної ініціативи можуть вжити заходів щодо забезпечення конституційної скарги, видавши забезпечувальний наказ. </w:t>
      </w:r>
    </w:p>
    <w:p w:rsidR="004C6A64" w:rsidRPr="00CA40B7" w:rsidRDefault="004C6A64" w:rsidP="004C6A64">
      <w:pPr>
        <w:spacing w:after="0" w:line="240" w:lineRule="auto"/>
        <w:ind w:firstLine="709"/>
        <w:jc w:val="both"/>
        <w:rPr>
          <w:rFonts w:ascii="Times New Roman" w:hAnsi="Times New Roman"/>
          <w:color w:val="303030"/>
          <w:sz w:val="28"/>
          <w:szCs w:val="28"/>
          <w:shd w:val="clear" w:color="auto" w:fill="FFFFFF"/>
        </w:rPr>
      </w:pPr>
      <w:r w:rsidRPr="00A71F76">
        <w:rPr>
          <w:rFonts w:ascii="Times New Roman" w:hAnsi="Times New Roman"/>
          <w:sz w:val="28"/>
          <w:szCs w:val="28"/>
        </w:rPr>
        <w:t xml:space="preserve">Необхідно звернути увагу, що на сьогодні у чинних приписах </w:t>
      </w:r>
      <w:r w:rsidR="00AF74BC">
        <w:rPr>
          <w:rFonts w:ascii="Times New Roman" w:hAnsi="Times New Roman"/>
          <w:sz w:val="28"/>
          <w:szCs w:val="28"/>
        </w:rPr>
        <w:t xml:space="preserve">                                 </w:t>
      </w:r>
      <w:r w:rsidRPr="00A71F76">
        <w:rPr>
          <w:rFonts w:ascii="Times New Roman" w:hAnsi="Times New Roman"/>
          <w:sz w:val="28"/>
          <w:szCs w:val="28"/>
        </w:rPr>
        <w:t xml:space="preserve">ст. 78 Закону встановлено, що </w:t>
      </w:r>
      <w:r w:rsidRPr="00A71F76">
        <w:rPr>
          <w:rFonts w:ascii="Times New Roman" w:hAnsi="Times New Roman"/>
          <w:color w:val="000000"/>
          <w:sz w:val="28"/>
          <w:szCs w:val="28"/>
          <w:shd w:val="clear" w:color="auto" w:fill="FFFFFF"/>
        </w:rPr>
        <w:t xml:space="preserve">при розгляді конституційної скарги </w:t>
      </w:r>
      <w:r w:rsidRPr="00A71F76">
        <w:rPr>
          <w:rFonts w:ascii="Times New Roman" w:hAnsi="Times New Roman"/>
          <w:i/>
          <w:color w:val="000000"/>
          <w:sz w:val="28"/>
          <w:szCs w:val="28"/>
          <w:shd w:val="clear" w:color="auto" w:fill="FFFFFF"/>
        </w:rPr>
        <w:t>лише Велика палата</w:t>
      </w:r>
      <w:r w:rsidRPr="00A71F76">
        <w:rPr>
          <w:rFonts w:ascii="Times New Roman" w:hAnsi="Times New Roman"/>
          <w:sz w:val="28"/>
          <w:szCs w:val="28"/>
        </w:rPr>
        <w:t xml:space="preserve"> </w:t>
      </w:r>
      <w:r w:rsidRPr="00CA40B7">
        <w:rPr>
          <w:rFonts w:ascii="Times New Roman" w:hAnsi="Times New Roman"/>
          <w:sz w:val="28"/>
          <w:szCs w:val="28"/>
          <w:u w:val="single"/>
        </w:rPr>
        <w:t xml:space="preserve">у </w:t>
      </w:r>
      <w:r w:rsidRPr="00CA40B7">
        <w:rPr>
          <w:rFonts w:ascii="Times New Roman" w:hAnsi="Times New Roman"/>
          <w:i/>
          <w:color w:val="000000"/>
          <w:sz w:val="28"/>
          <w:szCs w:val="28"/>
          <w:u w:val="single"/>
          <w:shd w:val="clear" w:color="auto" w:fill="FFFFFF"/>
        </w:rPr>
        <w:t>виняткових випадках</w:t>
      </w:r>
      <w:r w:rsidRPr="00CA40B7">
        <w:rPr>
          <w:rFonts w:ascii="Times New Roman" w:hAnsi="Times New Roman"/>
          <w:color w:val="000000"/>
          <w:sz w:val="28"/>
          <w:szCs w:val="28"/>
          <w:shd w:val="clear" w:color="auto" w:fill="FFFFFF"/>
        </w:rPr>
        <w:t xml:space="preserve"> з власної ініціативи може видати</w:t>
      </w:r>
      <w:r w:rsidRPr="00CA40B7">
        <w:rPr>
          <w:rFonts w:ascii="Times New Roman" w:hAnsi="Times New Roman"/>
          <w:sz w:val="28"/>
          <w:szCs w:val="28"/>
        </w:rPr>
        <w:t xml:space="preserve"> забезпечувальний наказ.</w:t>
      </w:r>
      <w:r w:rsidRPr="00CA40B7">
        <w:rPr>
          <w:rFonts w:ascii="Times New Roman" w:hAnsi="Times New Roman"/>
          <w:color w:val="303030"/>
          <w:sz w:val="28"/>
          <w:szCs w:val="28"/>
          <w:shd w:val="clear" w:color="auto" w:fill="FFFFFF"/>
        </w:rPr>
        <w:t xml:space="preserve"> Натомість у проекті, по суті, </w:t>
      </w:r>
      <w:r w:rsidRPr="00CA40B7">
        <w:rPr>
          <w:rFonts w:ascii="Times New Roman" w:hAnsi="Times New Roman"/>
          <w:sz w:val="28"/>
          <w:szCs w:val="28"/>
        </w:rPr>
        <w:t xml:space="preserve">пропонується, щоб забезпечувальний наказ став звичайним інструментом конституційного провадження, а рівень прийняття рішення щодо його застосування (Сенатом, тобто, п’ятьма суддями від імені Конституційного Суду України) знижується. Головне управління не підтримує прийняття вказаних новел і вважає чинний порядок більш виправданим, адже він мінімізує ризики безпідставного застосування забезпечувальних наказів. </w:t>
      </w:r>
    </w:p>
    <w:p w:rsidR="004C6A64" w:rsidRPr="00CA40B7" w:rsidRDefault="004C6A64" w:rsidP="004C6A64">
      <w:pPr>
        <w:spacing w:after="0" w:line="240" w:lineRule="auto"/>
        <w:ind w:firstLine="709"/>
        <w:jc w:val="both"/>
        <w:rPr>
          <w:rFonts w:ascii="Times New Roman" w:hAnsi="Times New Roman"/>
          <w:sz w:val="28"/>
          <w:szCs w:val="28"/>
        </w:rPr>
      </w:pPr>
      <w:r w:rsidRPr="00CA40B7">
        <w:rPr>
          <w:rFonts w:ascii="Times New Roman" w:hAnsi="Times New Roman"/>
          <w:b/>
          <w:color w:val="000000"/>
          <w:sz w:val="28"/>
          <w:szCs w:val="28"/>
        </w:rPr>
        <w:t>7.</w:t>
      </w:r>
      <w:r w:rsidRPr="00CA40B7">
        <w:rPr>
          <w:rFonts w:ascii="Times New Roman" w:hAnsi="Times New Roman"/>
          <w:color w:val="000000"/>
          <w:sz w:val="28"/>
          <w:szCs w:val="28"/>
        </w:rPr>
        <w:t xml:space="preserve"> У положеннях п. 10 розділу І проекту пропонується доповнити </w:t>
      </w:r>
      <w:r w:rsidRPr="00CA40B7">
        <w:rPr>
          <w:rFonts w:ascii="Times New Roman" w:hAnsi="Times New Roman"/>
          <w:color w:val="000000"/>
          <w:sz w:val="28"/>
          <w:szCs w:val="28"/>
        </w:rPr>
        <w:br/>
        <w:t xml:space="preserve">ст. 86 Закону новою ч. 2, згідно з якою Конституційний Суд України має </w:t>
      </w:r>
      <w:r w:rsidRPr="00CA40B7">
        <w:rPr>
          <w:rFonts w:ascii="Times New Roman" w:hAnsi="Times New Roman"/>
          <w:sz w:val="28"/>
          <w:szCs w:val="28"/>
        </w:rPr>
        <w:t xml:space="preserve">надсилати ухвалу учаснику та залученому учаснику конституційного провадження не пізніше трьох робочих днів після її постановлення. </w:t>
      </w:r>
    </w:p>
    <w:p w:rsidR="004C6A64" w:rsidRPr="00A71F76" w:rsidRDefault="004C6A64" w:rsidP="004C6A64">
      <w:pPr>
        <w:spacing w:after="0" w:line="240" w:lineRule="auto"/>
        <w:ind w:firstLine="709"/>
        <w:jc w:val="both"/>
        <w:rPr>
          <w:rFonts w:ascii="Times New Roman" w:hAnsi="Times New Roman"/>
          <w:color w:val="000000"/>
          <w:sz w:val="28"/>
          <w:szCs w:val="28"/>
          <w:shd w:val="clear" w:color="auto" w:fill="FFFFFF"/>
        </w:rPr>
      </w:pPr>
      <w:r w:rsidRPr="00CA40B7">
        <w:rPr>
          <w:rFonts w:ascii="Times New Roman" w:hAnsi="Times New Roman"/>
          <w:sz w:val="28"/>
          <w:szCs w:val="28"/>
        </w:rPr>
        <w:t xml:space="preserve">Звертаємо увагу, що, виходячи зі змісту чинних п. 4 ч. 2 ст. 44 та ч. 6 </w:t>
      </w:r>
      <w:r w:rsidRPr="00CA40B7">
        <w:rPr>
          <w:rFonts w:ascii="Times New Roman" w:hAnsi="Times New Roman"/>
          <w:sz w:val="28"/>
          <w:szCs w:val="28"/>
        </w:rPr>
        <w:br/>
        <w:t xml:space="preserve">ст. 88 Закону на Секретаріат Конституційного Суду України покладено надсилання учасникам конституційних проваджень </w:t>
      </w:r>
      <w:r w:rsidRPr="00CA40B7">
        <w:rPr>
          <w:rFonts w:ascii="Times New Roman" w:hAnsi="Times New Roman"/>
          <w:i/>
          <w:sz w:val="28"/>
          <w:szCs w:val="28"/>
        </w:rPr>
        <w:t>лише рішень і висновків</w:t>
      </w:r>
      <w:r w:rsidRPr="00CA40B7">
        <w:rPr>
          <w:rFonts w:ascii="Times New Roman" w:hAnsi="Times New Roman"/>
          <w:sz w:val="28"/>
          <w:szCs w:val="28"/>
        </w:rPr>
        <w:t xml:space="preserve"> Конституційного Суду України, а не ухвал, а</w:t>
      </w:r>
      <w:r w:rsidRPr="00CA40B7">
        <w:rPr>
          <w:rFonts w:ascii="Times New Roman" w:hAnsi="Times New Roman"/>
          <w:color w:val="000000"/>
          <w:sz w:val="28"/>
          <w:szCs w:val="28"/>
          <w:shd w:val="clear" w:color="auto" w:fill="FFFFFF"/>
        </w:rPr>
        <w:t xml:space="preserve"> у проекті не міститься відповідних змін до вказаних положень Закону</w:t>
      </w:r>
      <w:r w:rsidRPr="00A71F76">
        <w:rPr>
          <w:rFonts w:ascii="Times New Roman" w:hAnsi="Times New Roman"/>
          <w:color w:val="000000"/>
          <w:sz w:val="28"/>
          <w:szCs w:val="28"/>
          <w:shd w:val="clear" w:color="auto" w:fill="FFFFFF"/>
        </w:rPr>
        <w:t>.</w:t>
      </w:r>
    </w:p>
    <w:p w:rsidR="004C6A64" w:rsidRPr="00CA40B7" w:rsidRDefault="004C6A64" w:rsidP="004C6A64">
      <w:pPr>
        <w:spacing w:after="0" w:line="240" w:lineRule="auto"/>
        <w:ind w:firstLine="709"/>
        <w:jc w:val="both"/>
        <w:rPr>
          <w:rFonts w:ascii="Times New Roman" w:hAnsi="Times New Roman"/>
          <w:color w:val="000000"/>
          <w:sz w:val="28"/>
          <w:szCs w:val="28"/>
          <w:shd w:val="clear" w:color="auto" w:fill="FFFFFF"/>
        </w:rPr>
      </w:pPr>
      <w:r w:rsidRPr="00A71F76">
        <w:rPr>
          <w:rFonts w:ascii="Times New Roman" w:hAnsi="Times New Roman"/>
          <w:color w:val="000000"/>
          <w:sz w:val="28"/>
          <w:szCs w:val="28"/>
          <w:shd w:val="clear" w:color="auto" w:fill="FFFFFF"/>
        </w:rPr>
        <w:t>Крім того, у разі прийняття пропонованих положень виникатиме п</w:t>
      </w:r>
      <w:r>
        <w:rPr>
          <w:rFonts w:ascii="Times New Roman" w:hAnsi="Times New Roman"/>
          <w:color w:val="000000"/>
          <w:sz w:val="28"/>
          <w:szCs w:val="28"/>
          <w:shd w:val="clear" w:color="auto" w:fill="FFFFFF"/>
        </w:rPr>
        <w:t>равова колізія. Оскільки</w:t>
      </w:r>
      <w:r w:rsidRPr="00A71F76">
        <w:rPr>
          <w:rFonts w:ascii="Times New Roman" w:hAnsi="Times New Roman"/>
          <w:color w:val="000000"/>
          <w:sz w:val="28"/>
          <w:szCs w:val="28"/>
          <w:shd w:val="clear" w:color="auto" w:fill="FFFFFF"/>
        </w:rPr>
        <w:t xml:space="preserve"> в проекті пропонується встановити строк для </w:t>
      </w:r>
      <w:r w:rsidRPr="00A71F76">
        <w:rPr>
          <w:rFonts w:ascii="Times New Roman" w:hAnsi="Times New Roman"/>
          <w:sz w:val="28"/>
          <w:szCs w:val="28"/>
        </w:rPr>
        <w:t xml:space="preserve">надсилання ухвали </w:t>
      </w:r>
      <w:r w:rsidRPr="00A71F76">
        <w:rPr>
          <w:rFonts w:ascii="Times New Roman" w:hAnsi="Times New Roman"/>
          <w:i/>
          <w:sz w:val="28"/>
          <w:szCs w:val="28"/>
        </w:rPr>
        <w:t xml:space="preserve">не </w:t>
      </w:r>
      <w:r w:rsidRPr="00CA40B7">
        <w:rPr>
          <w:rFonts w:ascii="Times New Roman" w:hAnsi="Times New Roman"/>
          <w:i/>
          <w:sz w:val="28"/>
          <w:szCs w:val="28"/>
        </w:rPr>
        <w:t>пізніше трьох робочих днів</w:t>
      </w:r>
      <w:r w:rsidRPr="00CA40B7">
        <w:rPr>
          <w:rFonts w:ascii="Times New Roman" w:hAnsi="Times New Roman"/>
          <w:sz w:val="28"/>
          <w:szCs w:val="28"/>
        </w:rPr>
        <w:t xml:space="preserve"> після її постановлення, а в </w:t>
      </w:r>
      <w:r w:rsidRPr="00CA40B7">
        <w:rPr>
          <w:rFonts w:ascii="Times New Roman" w:hAnsi="Times New Roman"/>
          <w:color w:val="000000"/>
          <w:sz w:val="28"/>
          <w:szCs w:val="28"/>
          <w:shd w:val="clear" w:color="auto" w:fill="FFFFFF"/>
        </w:rPr>
        <w:t xml:space="preserve">приписах ч. 7 ст. 61 Закону передбачено, що суб’єкт звернення має бути повідомлений про відкриття конституційного провадження у справі в </w:t>
      </w:r>
      <w:r w:rsidRPr="00CA40B7">
        <w:rPr>
          <w:rFonts w:ascii="Times New Roman" w:hAnsi="Times New Roman"/>
          <w:i/>
          <w:color w:val="000000"/>
          <w:sz w:val="28"/>
          <w:szCs w:val="28"/>
          <w:shd w:val="clear" w:color="auto" w:fill="FFFFFF"/>
        </w:rPr>
        <w:t>десятиденний строк з дня постановлення ухвали</w:t>
      </w:r>
      <w:r w:rsidRPr="00CA40B7">
        <w:rPr>
          <w:rFonts w:ascii="Times New Roman" w:hAnsi="Times New Roman"/>
          <w:color w:val="000000"/>
          <w:sz w:val="28"/>
          <w:szCs w:val="28"/>
          <w:shd w:val="clear" w:color="auto" w:fill="FFFFFF"/>
        </w:rPr>
        <w:t xml:space="preserve"> про відкриття конституційного провадження у справі.</w:t>
      </w:r>
    </w:p>
    <w:p w:rsidR="004C6A64" w:rsidRPr="00CA40B7" w:rsidRDefault="004C6A64" w:rsidP="004C6A64">
      <w:pPr>
        <w:spacing w:after="0" w:line="240" w:lineRule="auto"/>
        <w:ind w:firstLine="709"/>
        <w:jc w:val="both"/>
        <w:rPr>
          <w:rFonts w:ascii="Times New Roman" w:hAnsi="Times New Roman"/>
          <w:sz w:val="28"/>
          <w:szCs w:val="28"/>
        </w:rPr>
      </w:pPr>
      <w:r w:rsidRPr="00CA40B7">
        <w:rPr>
          <w:rFonts w:ascii="Times New Roman" w:hAnsi="Times New Roman"/>
          <w:b/>
          <w:sz w:val="28"/>
          <w:szCs w:val="28"/>
        </w:rPr>
        <w:t>8.</w:t>
      </w:r>
      <w:r w:rsidRPr="00CA40B7">
        <w:rPr>
          <w:rFonts w:ascii="Times New Roman" w:hAnsi="Times New Roman"/>
          <w:sz w:val="28"/>
          <w:szCs w:val="28"/>
        </w:rPr>
        <w:t xml:space="preserve"> У проекті зроблено спробу врегулювати деякі питання, які виникають внаслідок визнання Конституційним Судом України законів чи інших </w:t>
      </w:r>
      <w:r w:rsidRPr="00CA40B7">
        <w:rPr>
          <w:rFonts w:ascii="Times New Roman" w:hAnsi="Times New Roman"/>
          <w:sz w:val="28"/>
          <w:szCs w:val="28"/>
        </w:rPr>
        <w:lastRenderedPageBreak/>
        <w:t xml:space="preserve">правових актів (їх певних положень) неконституційними. З цієї метою пропонується: 1) оновити зміст ч. 3 ст. 89 Закону (п. 11 розділу І проекту) і передбачити, що «якщо Суд визнав закон України або інший акт (його положення) таким, що не відповідає Конституції України, </w:t>
      </w:r>
      <w:r w:rsidRPr="00CA40B7">
        <w:rPr>
          <w:rFonts w:ascii="Times New Roman" w:hAnsi="Times New Roman"/>
          <w:i/>
          <w:sz w:val="28"/>
          <w:szCs w:val="28"/>
        </w:rPr>
        <w:t>у резолютивній частині рішення додатково зазначається, що прогалина в правовому регулюванні, яка виникла внаслідок цього, усувається органом, що видав акт,</w:t>
      </w:r>
      <w:r w:rsidRPr="00CA40B7">
        <w:rPr>
          <w:rFonts w:ascii="Times New Roman" w:hAnsi="Times New Roman"/>
          <w:sz w:val="28"/>
          <w:szCs w:val="28"/>
        </w:rPr>
        <w:t xml:space="preserve"> визнаний Судом неконституційним»; 2) доповнити ст. 97 Закону новою ч. 3, в якій передбачається, що «якщо Конституційний</w:t>
      </w:r>
      <w:r w:rsidRPr="00A71F76">
        <w:rPr>
          <w:rFonts w:ascii="Times New Roman" w:hAnsi="Times New Roman"/>
          <w:sz w:val="28"/>
          <w:szCs w:val="28"/>
        </w:rPr>
        <w:t xml:space="preserve"> Суд України визнав неконституційним закон України (його окремі положення), </w:t>
      </w:r>
      <w:r w:rsidRPr="00A71F76">
        <w:rPr>
          <w:rFonts w:ascii="Times New Roman" w:hAnsi="Times New Roman"/>
          <w:i/>
          <w:sz w:val="28"/>
          <w:szCs w:val="28"/>
        </w:rPr>
        <w:t>відновлення дії такого закону</w:t>
      </w:r>
      <w:r w:rsidRPr="00A71F76">
        <w:rPr>
          <w:rFonts w:ascii="Times New Roman" w:hAnsi="Times New Roman"/>
          <w:sz w:val="28"/>
          <w:szCs w:val="28"/>
        </w:rPr>
        <w:t xml:space="preserve"> України (його окремих положень), що регулював відповідні суспільні відносини, </w:t>
      </w:r>
      <w:r w:rsidRPr="00A71F76">
        <w:rPr>
          <w:rFonts w:ascii="Times New Roman" w:hAnsi="Times New Roman"/>
          <w:i/>
          <w:sz w:val="28"/>
          <w:szCs w:val="28"/>
        </w:rPr>
        <w:t xml:space="preserve">здійснюється Верховною </w:t>
      </w:r>
      <w:r w:rsidRPr="00CA40B7">
        <w:rPr>
          <w:rFonts w:ascii="Times New Roman" w:hAnsi="Times New Roman"/>
          <w:i/>
          <w:sz w:val="28"/>
          <w:szCs w:val="28"/>
        </w:rPr>
        <w:t>Радою України</w:t>
      </w:r>
      <w:r w:rsidRPr="00CA40B7">
        <w:rPr>
          <w:rFonts w:ascii="Times New Roman" w:hAnsi="Times New Roman"/>
          <w:sz w:val="28"/>
          <w:szCs w:val="28"/>
        </w:rPr>
        <w:t xml:space="preserve"> відповідно до порядку, встановленого чинним законодавством України» </w:t>
      </w:r>
      <w:r w:rsidR="00AF74BC">
        <w:rPr>
          <w:rFonts w:ascii="Times New Roman" w:hAnsi="Times New Roman"/>
          <w:sz w:val="28"/>
          <w:szCs w:val="28"/>
        </w:rPr>
        <w:t xml:space="preserve">                                                        </w:t>
      </w:r>
      <w:r w:rsidRPr="00CA40B7">
        <w:rPr>
          <w:rFonts w:ascii="Times New Roman" w:hAnsi="Times New Roman"/>
          <w:sz w:val="28"/>
          <w:szCs w:val="28"/>
        </w:rPr>
        <w:t>(п. 12 розділу І проекту).</w:t>
      </w:r>
    </w:p>
    <w:p w:rsidR="004C6A64" w:rsidRPr="00A71F76" w:rsidRDefault="004C6A64" w:rsidP="004C6A64">
      <w:pPr>
        <w:spacing w:after="0" w:line="240" w:lineRule="auto"/>
        <w:ind w:firstLine="709"/>
        <w:jc w:val="both"/>
        <w:rPr>
          <w:rFonts w:ascii="Times New Roman" w:hAnsi="Times New Roman"/>
          <w:sz w:val="28"/>
          <w:szCs w:val="28"/>
        </w:rPr>
      </w:pPr>
      <w:r w:rsidRPr="00CA40B7">
        <w:rPr>
          <w:rFonts w:ascii="Times New Roman" w:hAnsi="Times New Roman"/>
          <w:sz w:val="28"/>
          <w:szCs w:val="28"/>
        </w:rPr>
        <w:t xml:space="preserve">Насамперед варто зазначити, що на Конституційний Суд України у сфері законодавчого регулювання суспільних відносин покладена функція, що полягає в оцінці відповідності нормам Конституції України положень законодавства України, які втрачають чинність у випадку визнання їх неконституційними. При цьому, </w:t>
      </w:r>
      <w:r w:rsidRPr="00CA40B7">
        <w:rPr>
          <w:rFonts w:ascii="Times New Roman" w:hAnsi="Times New Roman"/>
          <w:i/>
          <w:sz w:val="28"/>
          <w:szCs w:val="28"/>
        </w:rPr>
        <w:t>немає підстав вважати</w:t>
      </w:r>
      <w:r w:rsidRPr="00CA40B7">
        <w:rPr>
          <w:rFonts w:ascii="Times New Roman" w:hAnsi="Times New Roman"/>
          <w:sz w:val="28"/>
          <w:szCs w:val="28"/>
        </w:rPr>
        <w:t xml:space="preserve">, </w:t>
      </w:r>
      <w:r w:rsidRPr="00CA40B7">
        <w:rPr>
          <w:rFonts w:ascii="Times New Roman" w:hAnsi="Times New Roman"/>
          <w:i/>
          <w:sz w:val="28"/>
          <w:szCs w:val="28"/>
        </w:rPr>
        <w:t>що Конституційний Суд України може</w:t>
      </w:r>
      <w:r w:rsidRPr="00CA40B7">
        <w:rPr>
          <w:rFonts w:ascii="Times New Roman" w:hAnsi="Times New Roman"/>
          <w:sz w:val="28"/>
          <w:szCs w:val="28"/>
        </w:rPr>
        <w:t xml:space="preserve"> одночасно вирішувати, у який спосіб має здійснюватись ліквідація прогалин у законодавстві (що виникнуть внаслідок прийняття рішення Конституційним Судом України) чи «відновлення» дії попередніх норм, тобто, по суті, </w:t>
      </w:r>
      <w:r w:rsidRPr="00CA40B7">
        <w:rPr>
          <w:rFonts w:ascii="Times New Roman" w:hAnsi="Times New Roman"/>
          <w:i/>
          <w:sz w:val="28"/>
          <w:szCs w:val="28"/>
        </w:rPr>
        <w:t>керувати правотворчими повноваженнями інших органів</w:t>
      </w:r>
      <w:r w:rsidRPr="00CA40B7">
        <w:rPr>
          <w:rFonts w:ascii="Times New Roman" w:hAnsi="Times New Roman"/>
          <w:sz w:val="28"/>
          <w:szCs w:val="28"/>
        </w:rPr>
        <w:t>. Отже, новели проекту щодо розміщення</w:t>
      </w:r>
      <w:r w:rsidRPr="00A71F76">
        <w:rPr>
          <w:rFonts w:ascii="Times New Roman" w:hAnsi="Times New Roman"/>
          <w:sz w:val="28"/>
          <w:szCs w:val="28"/>
        </w:rPr>
        <w:t xml:space="preserve"> у рішеннях Конституційного Суду України відповідних приписів</w:t>
      </w:r>
      <w:r>
        <w:rPr>
          <w:rFonts w:ascii="Times New Roman" w:hAnsi="Times New Roman"/>
          <w:sz w:val="28"/>
          <w:szCs w:val="28"/>
        </w:rPr>
        <w:t xml:space="preserve"> (зміни до ч. 3 ст. 89 Закону)</w:t>
      </w:r>
      <w:r w:rsidRPr="00A71F76">
        <w:rPr>
          <w:rFonts w:ascii="Times New Roman" w:hAnsi="Times New Roman"/>
          <w:sz w:val="28"/>
          <w:szCs w:val="28"/>
        </w:rPr>
        <w:t xml:space="preserve"> не мають під собою конституційної основи і не можуть бути оцінені позитивно. </w:t>
      </w:r>
    </w:p>
    <w:p w:rsidR="004C6A64" w:rsidRPr="00A71F76" w:rsidRDefault="004C6A64" w:rsidP="004C6A64">
      <w:pPr>
        <w:spacing w:after="0" w:line="240" w:lineRule="auto"/>
        <w:ind w:firstLine="709"/>
        <w:jc w:val="both"/>
        <w:rPr>
          <w:rFonts w:ascii="Times New Roman" w:hAnsi="Times New Roman"/>
          <w:sz w:val="28"/>
          <w:szCs w:val="28"/>
        </w:rPr>
      </w:pPr>
      <w:r w:rsidRPr="00CA40B7">
        <w:rPr>
          <w:rFonts w:ascii="Times New Roman" w:hAnsi="Times New Roman"/>
          <w:sz w:val="28"/>
          <w:szCs w:val="28"/>
        </w:rPr>
        <w:t xml:space="preserve">Варто також зазначити, що сама постановка питання про те що, внаслідок визнання неконституційними норм певного закону має «відновлюватись дія закону, що </w:t>
      </w:r>
      <w:r w:rsidRPr="00CA40B7">
        <w:rPr>
          <w:rFonts w:ascii="Times New Roman" w:hAnsi="Times New Roman"/>
          <w:i/>
          <w:sz w:val="28"/>
          <w:szCs w:val="28"/>
          <w:u w:val="single"/>
        </w:rPr>
        <w:t>регулював</w:t>
      </w:r>
      <w:r w:rsidRPr="00CA40B7">
        <w:rPr>
          <w:rFonts w:ascii="Times New Roman" w:hAnsi="Times New Roman"/>
          <w:sz w:val="28"/>
          <w:szCs w:val="28"/>
        </w:rPr>
        <w:t xml:space="preserve"> відповідні відносини», є юридично некоректною.  У цьому відношенні Головне управління виходить з того, що при внесенні законодавцем змін до певного закону (у тому числі, і при викладенні всього закону у новій редакції) </w:t>
      </w:r>
      <w:r w:rsidRPr="00CA40B7">
        <w:rPr>
          <w:rFonts w:ascii="Times New Roman" w:hAnsi="Times New Roman"/>
          <w:i/>
          <w:sz w:val="28"/>
          <w:szCs w:val="28"/>
        </w:rPr>
        <w:t xml:space="preserve">відбувається не лише ухвалення нової редакції відповідних норм, але й </w:t>
      </w:r>
      <w:r w:rsidRPr="00CA40B7">
        <w:rPr>
          <w:rFonts w:ascii="Times New Roman" w:hAnsi="Times New Roman"/>
          <w:i/>
          <w:sz w:val="28"/>
          <w:szCs w:val="28"/>
          <w:u w:val="single"/>
        </w:rPr>
        <w:t>припинення дії (втрата чинності)  попередньої редакції</w:t>
      </w:r>
      <w:r w:rsidRPr="00CA40B7">
        <w:rPr>
          <w:rFonts w:ascii="Times New Roman" w:hAnsi="Times New Roman"/>
          <w:i/>
          <w:sz w:val="28"/>
          <w:szCs w:val="28"/>
        </w:rPr>
        <w:t xml:space="preserve">. </w:t>
      </w:r>
      <w:r w:rsidRPr="00CA40B7">
        <w:rPr>
          <w:rFonts w:ascii="Times New Roman" w:hAnsi="Times New Roman"/>
          <w:sz w:val="28"/>
          <w:szCs w:val="28"/>
        </w:rPr>
        <w:t xml:space="preserve">Слід брати до уваги, що припинення дії попередніх положень закону </w:t>
      </w:r>
      <w:r w:rsidRPr="00CA40B7">
        <w:rPr>
          <w:rFonts w:ascii="Times New Roman" w:hAnsi="Times New Roman"/>
          <w:i/>
          <w:sz w:val="28"/>
          <w:szCs w:val="28"/>
        </w:rPr>
        <w:t>є свідомим рішенням законодавця, адже прийняття нових положень зумовлено саме тим, що законодавець вважає</w:t>
      </w:r>
      <w:r w:rsidRPr="00A71F76">
        <w:rPr>
          <w:rFonts w:ascii="Times New Roman" w:hAnsi="Times New Roman"/>
          <w:i/>
          <w:sz w:val="28"/>
          <w:szCs w:val="28"/>
        </w:rPr>
        <w:t xml:space="preserve"> положення, які діяли раніше, недосконалими.</w:t>
      </w:r>
      <w:r w:rsidRPr="00A71F76">
        <w:rPr>
          <w:rFonts w:ascii="Times New Roman" w:hAnsi="Times New Roman"/>
          <w:sz w:val="28"/>
          <w:szCs w:val="28"/>
        </w:rPr>
        <w:t xml:space="preserve"> Отже, після втрати чинності нормами закону питання про </w:t>
      </w:r>
      <w:r>
        <w:rPr>
          <w:rFonts w:ascii="Times New Roman" w:hAnsi="Times New Roman"/>
          <w:sz w:val="28"/>
          <w:szCs w:val="28"/>
        </w:rPr>
        <w:t>«</w:t>
      </w:r>
      <w:r w:rsidRPr="00A71F76">
        <w:rPr>
          <w:rFonts w:ascii="Times New Roman" w:hAnsi="Times New Roman"/>
          <w:sz w:val="28"/>
          <w:szCs w:val="28"/>
        </w:rPr>
        <w:t>відновлення</w:t>
      </w:r>
      <w:r>
        <w:rPr>
          <w:rFonts w:ascii="Times New Roman" w:hAnsi="Times New Roman"/>
          <w:sz w:val="28"/>
          <w:szCs w:val="28"/>
        </w:rPr>
        <w:t>»</w:t>
      </w:r>
      <w:r w:rsidRPr="00A71F76">
        <w:rPr>
          <w:rFonts w:ascii="Times New Roman" w:hAnsi="Times New Roman"/>
          <w:sz w:val="28"/>
          <w:szCs w:val="28"/>
        </w:rPr>
        <w:t xml:space="preserve"> дії попередніх норм не може поставати в принципі, а виникає необхідність нового регулювання законодавцем відповідних суспільних відносин. </w:t>
      </w:r>
    </w:p>
    <w:p w:rsidR="004C6A64" w:rsidRPr="00A71F76" w:rsidRDefault="004C6A64" w:rsidP="004C6A64">
      <w:pPr>
        <w:spacing w:after="0" w:line="240" w:lineRule="auto"/>
        <w:ind w:firstLine="709"/>
        <w:jc w:val="both"/>
        <w:rPr>
          <w:rFonts w:ascii="Times New Roman" w:hAnsi="Times New Roman"/>
          <w:sz w:val="28"/>
          <w:szCs w:val="28"/>
          <w:shd w:val="clear" w:color="auto" w:fill="FFFFFF"/>
        </w:rPr>
      </w:pPr>
      <w:r w:rsidRPr="00CA40B7">
        <w:rPr>
          <w:rFonts w:ascii="Times New Roman" w:hAnsi="Times New Roman"/>
          <w:sz w:val="28"/>
          <w:szCs w:val="28"/>
        </w:rPr>
        <w:t xml:space="preserve">Крім того, звертаємо увагу, що в разі прийняття запропонованих змін з тексту Закону зникне цілком обґрунтована і доречна норма про те, що «якщо </w:t>
      </w:r>
      <w:r w:rsidRPr="00CA40B7">
        <w:rPr>
          <w:rFonts w:ascii="Times New Roman" w:hAnsi="Times New Roman"/>
          <w:sz w:val="28"/>
          <w:szCs w:val="28"/>
          <w:shd w:val="clear" w:color="auto" w:fill="FFFFFF"/>
        </w:rPr>
        <w:t xml:space="preserve">Суд, розглядаючи справу за конституційною скаргою, визнав закон України (його положення) таким, що </w:t>
      </w:r>
      <w:r w:rsidRPr="00CA40B7">
        <w:rPr>
          <w:rFonts w:ascii="Times New Roman" w:hAnsi="Times New Roman"/>
          <w:i/>
          <w:sz w:val="28"/>
          <w:szCs w:val="28"/>
          <w:shd w:val="clear" w:color="auto" w:fill="FFFFFF"/>
        </w:rPr>
        <w:t>відповідає </w:t>
      </w:r>
      <w:hyperlink r:id="rId9" w:tgtFrame="_blank" w:history="1">
        <w:r w:rsidRPr="00AF74BC">
          <w:rPr>
            <w:rStyle w:val="a8"/>
            <w:rFonts w:ascii="Times New Roman" w:hAnsi="Times New Roman"/>
            <w:i/>
            <w:color w:val="000000" w:themeColor="text1"/>
            <w:sz w:val="28"/>
            <w:szCs w:val="28"/>
            <w:shd w:val="clear" w:color="auto" w:fill="FFFFFF"/>
          </w:rPr>
          <w:t>Конституції України</w:t>
        </w:r>
      </w:hyperlink>
      <w:r w:rsidRPr="00AF74BC">
        <w:rPr>
          <w:rFonts w:ascii="Times New Roman" w:hAnsi="Times New Roman"/>
          <w:color w:val="000000" w:themeColor="text1"/>
          <w:sz w:val="28"/>
          <w:szCs w:val="28"/>
          <w:u w:val="single"/>
          <w:shd w:val="clear" w:color="auto" w:fill="FFFFFF"/>
        </w:rPr>
        <w:t>,</w:t>
      </w:r>
      <w:r w:rsidRPr="00CA40B7">
        <w:rPr>
          <w:rFonts w:ascii="Times New Roman" w:hAnsi="Times New Roman"/>
          <w:sz w:val="28"/>
          <w:szCs w:val="28"/>
          <w:shd w:val="clear" w:color="auto" w:fill="FFFFFF"/>
        </w:rPr>
        <w:t xml:space="preserve"> але одночасно виявив, що </w:t>
      </w:r>
      <w:r w:rsidRPr="00CA40B7">
        <w:rPr>
          <w:rFonts w:ascii="Times New Roman" w:hAnsi="Times New Roman"/>
          <w:i/>
          <w:sz w:val="28"/>
          <w:szCs w:val="28"/>
          <w:shd w:val="clear" w:color="auto" w:fill="FFFFFF"/>
        </w:rPr>
        <w:t xml:space="preserve">суд застосував закон </w:t>
      </w:r>
      <w:r w:rsidRPr="00CA40B7">
        <w:rPr>
          <w:rFonts w:ascii="Times New Roman" w:hAnsi="Times New Roman"/>
          <w:sz w:val="28"/>
          <w:szCs w:val="28"/>
          <w:shd w:val="clear" w:color="auto" w:fill="FFFFFF"/>
        </w:rPr>
        <w:t xml:space="preserve">України (його положення), </w:t>
      </w:r>
      <w:r w:rsidRPr="00CA40B7">
        <w:rPr>
          <w:rFonts w:ascii="Times New Roman" w:hAnsi="Times New Roman"/>
          <w:i/>
          <w:sz w:val="28"/>
          <w:szCs w:val="28"/>
          <w:shd w:val="clear" w:color="auto" w:fill="FFFFFF"/>
        </w:rPr>
        <w:t xml:space="preserve">витлумачивши </w:t>
      </w:r>
      <w:r w:rsidRPr="00CA40B7">
        <w:rPr>
          <w:rFonts w:ascii="Times New Roman" w:hAnsi="Times New Roman"/>
          <w:i/>
          <w:sz w:val="28"/>
          <w:szCs w:val="28"/>
          <w:shd w:val="clear" w:color="auto" w:fill="FFFFFF"/>
        </w:rPr>
        <w:lastRenderedPageBreak/>
        <w:t>його у спосіб, що не відповідає Конституції України,</w:t>
      </w:r>
      <w:r w:rsidRPr="00CA40B7">
        <w:rPr>
          <w:rFonts w:ascii="Times New Roman" w:hAnsi="Times New Roman"/>
          <w:sz w:val="28"/>
          <w:szCs w:val="28"/>
          <w:shd w:val="clear" w:color="auto" w:fill="FFFFFF"/>
        </w:rPr>
        <w:t xml:space="preserve"> то Конституційний Суд України вказує на це у резолютивній частині рішення» (чинна редакція</w:t>
      </w:r>
      <w:r w:rsidRPr="00CA40B7">
        <w:rPr>
          <w:rFonts w:ascii="Times New Roman" w:hAnsi="Times New Roman"/>
          <w:sz w:val="28"/>
          <w:szCs w:val="28"/>
        </w:rPr>
        <w:t xml:space="preserve"> </w:t>
      </w:r>
      <w:r w:rsidR="00797B6D">
        <w:rPr>
          <w:rFonts w:ascii="Times New Roman" w:hAnsi="Times New Roman"/>
          <w:sz w:val="28"/>
          <w:szCs w:val="28"/>
        </w:rPr>
        <w:t xml:space="preserve">                           </w:t>
      </w:r>
      <w:r w:rsidRPr="00CA40B7">
        <w:rPr>
          <w:rFonts w:ascii="Times New Roman" w:hAnsi="Times New Roman"/>
          <w:sz w:val="28"/>
          <w:szCs w:val="28"/>
        </w:rPr>
        <w:t>ч. 3 ст. 89 Закону)</w:t>
      </w:r>
      <w:r w:rsidRPr="00CA40B7">
        <w:rPr>
          <w:rFonts w:ascii="Times New Roman" w:hAnsi="Times New Roman"/>
          <w:sz w:val="28"/>
          <w:szCs w:val="28"/>
          <w:shd w:val="clear" w:color="auto" w:fill="FFFFFF"/>
        </w:rPr>
        <w:t xml:space="preserve">. Зазначені зміни призведуть до позбавлення суб’єкта права на конституційну скаргу можливості звернутися до суду загальної юрисдикції для </w:t>
      </w:r>
      <w:bookmarkStart w:id="1" w:name="_GoBack"/>
      <w:bookmarkEnd w:id="1"/>
      <w:r w:rsidRPr="00CA40B7">
        <w:rPr>
          <w:rFonts w:ascii="Times New Roman" w:hAnsi="Times New Roman"/>
          <w:sz w:val="28"/>
          <w:szCs w:val="28"/>
          <w:shd w:val="clear" w:color="auto" w:fill="FFFFFF"/>
        </w:rPr>
        <w:t xml:space="preserve">перегляду судового рішення у зв’язку з передбаченими нині </w:t>
      </w:r>
      <w:r w:rsidR="007B4A17">
        <w:rPr>
          <w:rFonts w:ascii="Times New Roman" w:hAnsi="Times New Roman"/>
          <w:sz w:val="28"/>
          <w:szCs w:val="28"/>
          <w:shd w:val="clear" w:color="auto" w:fill="FFFFFF"/>
        </w:rPr>
        <w:t xml:space="preserve">                                </w:t>
      </w:r>
      <w:r w:rsidRPr="00CA40B7">
        <w:rPr>
          <w:rFonts w:ascii="Times New Roman" w:hAnsi="Times New Roman"/>
          <w:sz w:val="28"/>
          <w:szCs w:val="28"/>
          <w:shd w:val="clear" w:color="auto" w:fill="FFFFFF"/>
        </w:rPr>
        <w:t>ч. 3 ст. 89 Закону обставинами, тобто, до звуження обсягу права на правосуддя</w:t>
      </w:r>
      <w:r w:rsidRPr="00A71F76">
        <w:rPr>
          <w:rFonts w:ascii="Times New Roman" w:hAnsi="Times New Roman"/>
          <w:sz w:val="28"/>
          <w:szCs w:val="28"/>
          <w:shd w:val="clear" w:color="auto" w:fill="FFFFFF"/>
        </w:rPr>
        <w:t xml:space="preserve">. </w:t>
      </w:r>
    </w:p>
    <w:p w:rsidR="004C6A64" w:rsidRPr="00A71F76" w:rsidRDefault="004C6A64" w:rsidP="004C6A64">
      <w:pPr>
        <w:spacing w:after="0" w:line="240" w:lineRule="auto"/>
        <w:ind w:firstLine="709"/>
        <w:jc w:val="both"/>
        <w:rPr>
          <w:rFonts w:ascii="Times New Roman" w:hAnsi="Times New Roman"/>
          <w:b/>
          <w:bCs/>
          <w:i/>
          <w:iCs/>
          <w:sz w:val="28"/>
          <w:szCs w:val="28"/>
        </w:rPr>
      </w:pPr>
      <w:r w:rsidRPr="002D6EBC">
        <w:rPr>
          <w:rFonts w:ascii="Times New Roman" w:hAnsi="Times New Roman"/>
          <w:b/>
          <w:bCs/>
          <w:sz w:val="28"/>
          <w:szCs w:val="28"/>
        </w:rPr>
        <w:t>9.</w:t>
      </w:r>
      <w:r w:rsidRPr="002D6EBC">
        <w:rPr>
          <w:rFonts w:ascii="Times New Roman" w:hAnsi="Times New Roman"/>
          <w:bCs/>
          <w:sz w:val="28"/>
          <w:szCs w:val="28"/>
        </w:rPr>
        <w:t xml:space="preserve"> </w:t>
      </w:r>
      <w:r>
        <w:rPr>
          <w:rFonts w:ascii="Times New Roman" w:hAnsi="Times New Roman"/>
          <w:bCs/>
          <w:sz w:val="28"/>
          <w:szCs w:val="28"/>
        </w:rPr>
        <w:t>Певні зауваження викликають запропоновані у проекті</w:t>
      </w:r>
      <w:r w:rsidRPr="00A71F76">
        <w:rPr>
          <w:rFonts w:ascii="Times New Roman" w:hAnsi="Times New Roman"/>
          <w:bCs/>
          <w:iCs/>
          <w:sz w:val="28"/>
          <w:szCs w:val="28"/>
        </w:rPr>
        <w:t xml:space="preserve"> змін</w:t>
      </w:r>
      <w:r>
        <w:rPr>
          <w:rFonts w:ascii="Times New Roman" w:hAnsi="Times New Roman"/>
          <w:bCs/>
          <w:iCs/>
          <w:sz w:val="28"/>
          <w:szCs w:val="28"/>
        </w:rPr>
        <w:t>и</w:t>
      </w:r>
      <w:r w:rsidRPr="00A71F76">
        <w:rPr>
          <w:rFonts w:ascii="Times New Roman" w:hAnsi="Times New Roman"/>
          <w:bCs/>
          <w:iCs/>
          <w:sz w:val="28"/>
          <w:szCs w:val="28"/>
        </w:rPr>
        <w:t xml:space="preserve"> до Кодексу адміністративного судочинства України (далі – КАСУ)</w:t>
      </w:r>
      <w:r>
        <w:rPr>
          <w:rFonts w:ascii="Times New Roman" w:hAnsi="Times New Roman"/>
          <w:bCs/>
          <w:iCs/>
          <w:sz w:val="28"/>
          <w:szCs w:val="28"/>
        </w:rPr>
        <w:t>.</w:t>
      </w:r>
    </w:p>
    <w:p w:rsidR="004C6A64" w:rsidRPr="00A71F76" w:rsidRDefault="004C6A64" w:rsidP="004C6A64">
      <w:pPr>
        <w:spacing w:after="0" w:line="240" w:lineRule="auto"/>
        <w:ind w:firstLine="709"/>
        <w:jc w:val="both"/>
        <w:rPr>
          <w:rFonts w:ascii="Times New Roman" w:hAnsi="Times New Roman"/>
          <w:sz w:val="28"/>
          <w:szCs w:val="28"/>
        </w:rPr>
      </w:pPr>
      <w:r w:rsidRPr="00A71F76">
        <w:rPr>
          <w:rFonts w:ascii="Times New Roman" w:hAnsi="Times New Roman"/>
          <w:sz w:val="28"/>
          <w:szCs w:val="28"/>
        </w:rPr>
        <w:t>Змінами до п. 1 ч. 5 ст. 361 КАСУ дозволяється перегляд судових рішень у з</w:t>
      </w:r>
      <w:r>
        <w:rPr>
          <w:rFonts w:ascii="Times New Roman" w:hAnsi="Times New Roman"/>
          <w:sz w:val="28"/>
          <w:szCs w:val="28"/>
        </w:rPr>
        <w:t>в’язку з виключними обставинами</w:t>
      </w:r>
      <w:r w:rsidRPr="00A71F76">
        <w:rPr>
          <w:rFonts w:ascii="Times New Roman" w:hAnsi="Times New Roman"/>
          <w:sz w:val="28"/>
          <w:szCs w:val="28"/>
        </w:rPr>
        <w:t xml:space="preserve"> у випадку встановлення Конституційним Судом України неконституційності (конституційності) закону, іншого правового акта чи їх окремого положення, застосованого (не застосованого) судом при вирішенні справи, </w:t>
      </w:r>
      <w:r w:rsidRPr="00A71F76">
        <w:rPr>
          <w:rFonts w:ascii="Times New Roman" w:hAnsi="Times New Roman"/>
          <w:i/>
          <w:iCs/>
          <w:sz w:val="28"/>
          <w:szCs w:val="28"/>
        </w:rPr>
        <w:t>незалежно від того, чи виконане рішення суду</w:t>
      </w:r>
      <w:r w:rsidRPr="00A71F76">
        <w:rPr>
          <w:rFonts w:ascii="Times New Roman" w:hAnsi="Times New Roman"/>
          <w:sz w:val="28"/>
          <w:szCs w:val="28"/>
        </w:rPr>
        <w:t>. З цим варто погодитися.</w:t>
      </w:r>
    </w:p>
    <w:p w:rsidR="004C6A64" w:rsidRPr="00CA40B7" w:rsidRDefault="004C6A64" w:rsidP="004C6A64">
      <w:pPr>
        <w:spacing w:after="0" w:line="240" w:lineRule="auto"/>
        <w:ind w:firstLine="709"/>
        <w:jc w:val="both"/>
        <w:rPr>
          <w:rFonts w:ascii="Times New Roman" w:hAnsi="Times New Roman"/>
          <w:sz w:val="28"/>
          <w:szCs w:val="28"/>
        </w:rPr>
      </w:pPr>
      <w:r>
        <w:rPr>
          <w:rFonts w:ascii="Times New Roman" w:hAnsi="Times New Roman"/>
          <w:sz w:val="28"/>
          <w:szCs w:val="28"/>
        </w:rPr>
        <w:t>У той же час у законопроекті</w:t>
      </w:r>
      <w:r w:rsidRPr="00A71F76">
        <w:rPr>
          <w:rFonts w:ascii="Times New Roman" w:hAnsi="Times New Roman"/>
          <w:sz w:val="28"/>
          <w:szCs w:val="28"/>
        </w:rPr>
        <w:t xml:space="preserve"> </w:t>
      </w:r>
      <w:r>
        <w:rPr>
          <w:rFonts w:ascii="Times New Roman" w:hAnsi="Times New Roman"/>
          <w:sz w:val="28"/>
          <w:szCs w:val="28"/>
        </w:rPr>
        <w:t>(</w:t>
      </w:r>
      <w:r w:rsidRPr="00A71F76">
        <w:rPr>
          <w:rFonts w:ascii="Times New Roman" w:hAnsi="Times New Roman"/>
          <w:sz w:val="28"/>
          <w:szCs w:val="28"/>
        </w:rPr>
        <w:t>зміни до п. 1 ч. 2 ст. 363 КАСУ</w:t>
      </w:r>
      <w:r>
        <w:rPr>
          <w:rFonts w:ascii="Times New Roman" w:hAnsi="Times New Roman"/>
          <w:sz w:val="28"/>
          <w:szCs w:val="28"/>
        </w:rPr>
        <w:t>)</w:t>
      </w:r>
      <w:r w:rsidRPr="00A71F76">
        <w:rPr>
          <w:rFonts w:ascii="Times New Roman" w:hAnsi="Times New Roman"/>
          <w:sz w:val="28"/>
          <w:szCs w:val="28"/>
        </w:rPr>
        <w:t xml:space="preserve"> пропонується встановити, що з урахуванням положень ч. 1 цієї статті заява про перегляд судового рішення за нововиявленими або виключними обставинами може бути подана з підстав, визначених п. 1 ч. 2 та </w:t>
      </w:r>
      <w:r w:rsidRPr="00A71F76">
        <w:rPr>
          <w:rFonts w:ascii="Times New Roman" w:hAnsi="Times New Roman"/>
          <w:i/>
          <w:sz w:val="28"/>
          <w:szCs w:val="28"/>
          <w:u w:val="single"/>
        </w:rPr>
        <w:t xml:space="preserve">п. 1 ч. 5 </w:t>
      </w:r>
      <w:r>
        <w:rPr>
          <w:rFonts w:ascii="Times New Roman" w:hAnsi="Times New Roman"/>
          <w:i/>
          <w:sz w:val="28"/>
          <w:szCs w:val="28"/>
          <w:u w:val="single"/>
        </w:rPr>
        <w:br/>
      </w:r>
      <w:r w:rsidRPr="00A71F76">
        <w:rPr>
          <w:rFonts w:ascii="Times New Roman" w:hAnsi="Times New Roman"/>
          <w:i/>
          <w:sz w:val="28"/>
          <w:szCs w:val="28"/>
          <w:u w:val="single"/>
        </w:rPr>
        <w:t>ст. 361</w:t>
      </w:r>
      <w:r w:rsidRPr="00A71F76">
        <w:rPr>
          <w:rFonts w:ascii="Times New Roman" w:hAnsi="Times New Roman"/>
          <w:sz w:val="28"/>
          <w:szCs w:val="28"/>
        </w:rPr>
        <w:t xml:space="preserve"> цього Кодексу,  </w:t>
      </w:r>
      <w:r w:rsidRPr="00A71F76">
        <w:rPr>
          <w:rFonts w:ascii="Times New Roman" w:hAnsi="Times New Roman"/>
          <w:i/>
          <w:sz w:val="28"/>
          <w:szCs w:val="28"/>
          <w:u w:val="single"/>
        </w:rPr>
        <w:t>не пізніше трьох років</w:t>
      </w:r>
      <w:r w:rsidRPr="00A71F76">
        <w:rPr>
          <w:rFonts w:ascii="Times New Roman" w:hAnsi="Times New Roman"/>
          <w:i/>
          <w:sz w:val="28"/>
          <w:szCs w:val="28"/>
        </w:rPr>
        <w:t xml:space="preserve"> </w:t>
      </w:r>
      <w:r w:rsidRPr="00A71F76">
        <w:rPr>
          <w:rFonts w:ascii="Times New Roman" w:hAnsi="Times New Roman"/>
          <w:sz w:val="28"/>
          <w:szCs w:val="28"/>
        </w:rPr>
        <w:t>з дня набрання таким судовим рішенням законної сили. Тобто, встановлена Конституційним Судом України неконституційність (конституційність) закону, іншого правового акта чи їх окремого положення, застосованого (</w:t>
      </w:r>
      <w:r w:rsidRPr="00CA40B7">
        <w:rPr>
          <w:rFonts w:ascii="Times New Roman" w:hAnsi="Times New Roman"/>
          <w:sz w:val="28"/>
          <w:szCs w:val="28"/>
        </w:rPr>
        <w:t xml:space="preserve">не застосованого) судом при вирішенні справи, буде підставою для перегляду судових рішень у зв’язку з виключними обставинами </w:t>
      </w:r>
      <w:r w:rsidRPr="00CA40B7">
        <w:rPr>
          <w:rFonts w:ascii="Times New Roman" w:hAnsi="Times New Roman"/>
          <w:i/>
          <w:sz w:val="28"/>
          <w:szCs w:val="28"/>
        </w:rPr>
        <w:t xml:space="preserve">лише протягом трьох років </w:t>
      </w:r>
      <w:r w:rsidRPr="00CA40B7">
        <w:rPr>
          <w:rFonts w:ascii="Times New Roman" w:hAnsi="Times New Roman"/>
          <w:sz w:val="28"/>
          <w:szCs w:val="28"/>
        </w:rPr>
        <w:t>з дня набрання таким судовим рішенням законної сили.</w:t>
      </w:r>
    </w:p>
    <w:p w:rsidR="004C6A64" w:rsidRPr="00CA40B7" w:rsidRDefault="004C6A64" w:rsidP="004C6A64">
      <w:pPr>
        <w:spacing w:after="0" w:line="240" w:lineRule="auto"/>
        <w:ind w:firstLine="709"/>
        <w:jc w:val="both"/>
        <w:rPr>
          <w:rFonts w:ascii="Times New Roman" w:hAnsi="Times New Roman"/>
          <w:sz w:val="28"/>
          <w:szCs w:val="28"/>
        </w:rPr>
      </w:pPr>
      <w:r w:rsidRPr="00CA40B7">
        <w:rPr>
          <w:rFonts w:ascii="Times New Roman" w:hAnsi="Times New Roman"/>
          <w:sz w:val="28"/>
          <w:szCs w:val="28"/>
        </w:rPr>
        <w:t xml:space="preserve">На відміну від запропонованого, відповідно до чинного п. 2 ч. 2 ст. 363 КАСУ заява про перегляд судового рішення за виключними обставинами може бути подана з підстав, визначених, зокрема, </w:t>
      </w:r>
      <w:r w:rsidRPr="00CA40B7">
        <w:rPr>
          <w:rFonts w:ascii="Times New Roman" w:hAnsi="Times New Roman"/>
          <w:sz w:val="28"/>
          <w:szCs w:val="28"/>
          <w:u w:val="single"/>
        </w:rPr>
        <w:t>ч. 5 ст. 361</w:t>
      </w:r>
      <w:r w:rsidRPr="00CA40B7">
        <w:rPr>
          <w:rFonts w:ascii="Times New Roman" w:hAnsi="Times New Roman"/>
          <w:sz w:val="28"/>
          <w:szCs w:val="28"/>
        </w:rPr>
        <w:t xml:space="preserve"> цього Кодексу,  </w:t>
      </w:r>
      <w:r w:rsidRPr="00CA40B7">
        <w:rPr>
          <w:rFonts w:ascii="Times New Roman" w:hAnsi="Times New Roman"/>
          <w:i/>
          <w:iCs/>
          <w:sz w:val="28"/>
          <w:szCs w:val="28"/>
        </w:rPr>
        <w:t xml:space="preserve">не пізніше </w:t>
      </w:r>
      <w:r w:rsidRPr="00CA40B7">
        <w:rPr>
          <w:rFonts w:ascii="Times New Roman" w:hAnsi="Times New Roman"/>
          <w:i/>
          <w:iCs/>
          <w:sz w:val="28"/>
          <w:szCs w:val="28"/>
          <w:u w:val="single"/>
        </w:rPr>
        <w:t>десяти років</w:t>
      </w:r>
      <w:r w:rsidRPr="00CA40B7">
        <w:rPr>
          <w:rFonts w:ascii="Times New Roman" w:hAnsi="Times New Roman"/>
          <w:i/>
          <w:iCs/>
          <w:sz w:val="28"/>
          <w:szCs w:val="28"/>
        </w:rPr>
        <w:t xml:space="preserve"> з дня набрання таким судовим рішенням законної сили</w:t>
      </w:r>
      <w:r w:rsidRPr="00CA40B7">
        <w:rPr>
          <w:rFonts w:ascii="Times New Roman" w:hAnsi="Times New Roman"/>
          <w:sz w:val="28"/>
          <w:szCs w:val="28"/>
        </w:rPr>
        <w:t>.</w:t>
      </w:r>
    </w:p>
    <w:p w:rsidR="004C6A64" w:rsidRPr="00CA40B7" w:rsidRDefault="004C6A64" w:rsidP="004C6A64">
      <w:pPr>
        <w:spacing w:after="0" w:line="240" w:lineRule="auto"/>
        <w:ind w:firstLine="709"/>
        <w:jc w:val="both"/>
        <w:rPr>
          <w:rFonts w:ascii="Times New Roman" w:hAnsi="Times New Roman"/>
          <w:sz w:val="28"/>
          <w:szCs w:val="28"/>
        </w:rPr>
      </w:pPr>
      <w:r w:rsidRPr="00CA40B7">
        <w:rPr>
          <w:rFonts w:ascii="Times New Roman" w:hAnsi="Times New Roman"/>
          <w:sz w:val="28"/>
          <w:szCs w:val="28"/>
        </w:rPr>
        <w:t>Таким чином, у разі прийняття запропонованих  про</w:t>
      </w:r>
      <w:r w:rsidRPr="00CA40B7">
        <w:rPr>
          <w:rFonts w:ascii="Times New Roman" w:hAnsi="Times New Roman"/>
          <w:sz w:val="28"/>
          <w:szCs w:val="28"/>
          <w:lang w:val="ru-RU"/>
        </w:rPr>
        <w:t>е</w:t>
      </w:r>
      <w:r w:rsidRPr="00CA40B7">
        <w:rPr>
          <w:rFonts w:ascii="Times New Roman" w:hAnsi="Times New Roman"/>
          <w:sz w:val="28"/>
          <w:szCs w:val="28"/>
        </w:rPr>
        <w:t>ктом змін строк, протягом якого може бути подана заява про перегляд судового рішення за виключними обставинами з підстав, передбачених п. 1 ч. 5 ст. 361 КАСУ, зменшиться з десяти до трьох років.</w:t>
      </w:r>
    </w:p>
    <w:p w:rsidR="004C6A64" w:rsidRPr="00CA40B7" w:rsidRDefault="004C6A64" w:rsidP="004C6A64">
      <w:pPr>
        <w:spacing w:after="0" w:line="240" w:lineRule="auto"/>
        <w:ind w:firstLine="709"/>
        <w:jc w:val="both"/>
        <w:rPr>
          <w:rFonts w:ascii="Times New Roman" w:hAnsi="Times New Roman"/>
          <w:sz w:val="28"/>
          <w:szCs w:val="28"/>
        </w:rPr>
      </w:pPr>
      <w:r w:rsidRPr="00CA40B7">
        <w:rPr>
          <w:rFonts w:ascii="Times New Roman" w:hAnsi="Times New Roman"/>
          <w:sz w:val="28"/>
          <w:szCs w:val="28"/>
        </w:rPr>
        <w:t>Варто зауважити, що запропоновані в проекті</w:t>
      </w:r>
      <w:r w:rsidRPr="00A71F76">
        <w:rPr>
          <w:rFonts w:ascii="Times New Roman" w:hAnsi="Times New Roman"/>
          <w:sz w:val="28"/>
          <w:szCs w:val="28"/>
        </w:rPr>
        <w:t xml:space="preserve"> зміни порушують вимоги ч. 3 ст. 22 Конституції України, згідно з якими при прийнятті нових законів або внесенні змін до чинних законів </w:t>
      </w:r>
      <w:r w:rsidRPr="00CA40B7">
        <w:rPr>
          <w:rFonts w:ascii="Times New Roman" w:hAnsi="Times New Roman"/>
          <w:sz w:val="28"/>
          <w:szCs w:val="28"/>
        </w:rPr>
        <w:t xml:space="preserve">не допускається звуження змісту та обсягу існуючих прав і свобод. </w:t>
      </w:r>
    </w:p>
    <w:p w:rsidR="004C6A64" w:rsidRPr="00A71F76" w:rsidRDefault="004C6A64" w:rsidP="004C6A64">
      <w:pPr>
        <w:spacing w:after="0" w:line="240" w:lineRule="auto"/>
        <w:ind w:firstLine="709"/>
        <w:jc w:val="both"/>
        <w:rPr>
          <w:rFonts w:ascii="Times New Roman" w:hAnsi="Times New Roman"/>
          <w:sz w:val="28"/>
          <w:szCs w:val="28"/>
        </w:rPr>
      </w:pPr>
      <w:r w:rsidRPr="00CA40B7">
        <w:rPr>
          <w:rFonts w:ascii="Times New Roman" w:hAnsi="Times New Roman"/>
          <w:sz w:val="28"/>
          <w:szCs w:val="28"/>
        </w:rPr>
        <w:t xml:space="preserve">Конституційний Суд України в одному зі своїх рішень зазначив, що звуження змісту та обсягу прав і свобод є їх обмеженням </w:t>
      </w:r>
      <w:r w:rsidR="00AF74BC">
        <w:rPr>
          <w:rFonts w:ascii="Times New Roman" w:hAnsi="Times New Roman"/>
          <w:sz w:val="28"/>
          <w:szCs w:val="28"/>
        </w:rPr>
        <w:t xml:space="preserve">                                                    </w:t>
      </w:r>
      <w:r w:rsidRPr="00CA40B7">
        <w:rPr>
          <w:rFonts w:ascii="Times New Roman" w:hAnsi="Times New Roman"/>
          <w:sz w:val="28"/>
          <w:szCs w:val="28"/>
        </w:rPr>
        <w:t>(</w:t>
      </w:r>
      <w:proofErr w:type="spellStart"/>
      <w:r w:rsidRPr="00CA40B7">
        <w:rPr>
          <w:rFonts w:ascii="Times New Roman" w:hAnsi="Times New Roman"/>
          <w:sz w:val="28"/>
          <w:szCs w:val="28"/>
        </w:rPr>
        <w:t>абз</w:t>
      </w:r>
      <w:proofErr w:type="spellEnd"/>
      <w:r w:rsidRPr="00CA40B7">
        <w:rPr>
          <w:rFonts w:ascii="Times New Roman" w:hAnsi="Times New Roman"/>
          <w:sz w:val="28"/>
          <w:szCs w:val="28"/>
        </w:rPr>
        <w:t xml:space="preserve">. 4 пп. 5.2 п. 5 мотивувальної частини Рішення від 22.10.2005 № 5-рп/2005). Згідно з </w:t>
      </w:r>
      <w:proofErr w:type="spellStart"/>
      <w:r w:rsidRPr="00CA40B7">
        <w:rPr>
          <w:rFonts w:ascii="Times New Roman" w:hAnsi="Times New Roman"/>
          <w:sz w:val="28"/>
          <w:szCs w:val="28"/>
        </w:rPr>
        <w:t>абз</w:t>
      </w:r>
      <w:proofErr w:type="spellEnd"/>
      <w:r w:rsidRPr="00CA40B7">
        <w:rPr>
          <w:rFonts w:ascii="Times New Roman" w:hAnsi="Times New Roman"/>
          <w:sz w:val="28"/>
          <w:szCs w:val="28"/>
        </w:rPr>
        <w:t xml:space="preserve">. 3 пп. 2.1 п. 2 мотивувальної частини Рішення Конституційного Суду України від 01.06.2016 № 2-рп/2016 Верховна Рада України повноважна ухвалювати закони, що встановлюють обмеження, відповідно до таких критеріїв: 1) обмеження щодо реалізації конституційних прав і свобод не </w:t>
      </w:r>
      <w:r w:rsidRPr="00CA40B7">
        <w:rPr>
          <w:rFonts w:ascii="Times New Roman" w:hAnsi="Times New Roman"/>
          <w:sz w:val="28"/>
          <w:szCs w:val="28"/>
        </w:rPr>
        <w:lastRenderedPageBreak/>
        <w:t xml:space="preserve">можуть бути свавільними та несправедливими; 2) вони мають встановлюватися виключно Конституцією і законами України; </w:t>
      </w:r>
      <w:r w:rsidRPr="00CA40B7">
        <w:rPr>
          <w:rFonts w:ascii="Times New Roman" w:hAnsi="Times New Roman"/>
          <w:sz w:val="28"/>
          <w:szCs w:val="28"/>
        </w:rPr>
        <w:br/>
        <w:t>3) переслідувати легітимну мету; 4) бути обумовленими суспільною необхідністю досягнення цієї мети; 5) бути пропорційними та обґрунтованими; 6) у разі обмеження конституційного права або свободи законодавець зобов’язаний запровадити таке правове</w:t>
      </w:r>
      <w:r w:rsidRPr="00A71F76">
        <w:rPr>
          <w:rFonts w:ascii="Times New Roman" w:hAnsi="Times New Roman"/>
          <w:sz w:val="28"/>
          <w:szCs w:val="28"/>
        </w:rPr>
        <w:t xml:space="preserve"> регулювання, яке дасть можливість оптимально досягти легітимної мети з мінімальним втручанням у реалізацію цього права або свободи і не порушувати сутнісний зміст такого права.</w:t>
      </w:r>
    </w:p>
    <w:p w:rsidR="004C6A64" w:rsidRDefault="004C6A64" w:rsidP="004C6A64">
      <w:pPr>
        <w:spacing w:after="0" w:line="240" w:lineRule="auto"/>
        <w:ind w:firstLine="709"/>
        <w:jc w:val="both"/>
        <w:rPr>
          <w:rFonts w:ascii="Times New Roman" w:hAnsi="Times New Roman"/>
          <w:sz w:val="28"/>
          <w:szCs w:val="28"/>
        </w:rPr>
      </w:pPr>
      <w:r w:rsidRPr="00A71F76">
        <w:rPr>
          <w:rFonts w:ascii="Times New Roman" w:hAnsi="Times New Roman"/>
          <w:sz w:val="28"/>
          <w:szCs w:val="28"/>
        </w:rPr>
        <w:t>На порушення вимог п. 1 ч. 1 ст. 91 Регламенту Верховної Ради України у пояснювальній записці до законопроекту відсутнє обґрунтування необхідності скорочення строку, протягом якого можливим є подання заяви про перегляд судового рішення за виключними обставинами з підстав, визначених п. 1 ч. 5 ст. 361 КАСУ. Зокрема, не зазначено, яку легітимну мету переслідують запропоновані зміни; в чому полягає суспільна необхідність, якою вони обумовлені; відсутнє обґрунтування оптимальності досягнення легітимної мети з мінімальним втручанням у реалізацію права особи на перегляд судового рішення за виключними обставинами тощо.</w:t>
      </w:r>
    </w:p>
    <w:p w:rsidR="004C6A64" w:rsidRDefault="004C6A64" w:rsidP="004C6A64">
      <w:pPr>
        <w:spacing w:after="0" w:line="240" w:lineRule="auto"/>
        <w:ind w:firstLine="709"/>
        <w:jc w:val="both"/>
        <w:rPr>
          <w:rFonts w:ascii="Times New Roman" w:hAnsi="Times New Roman"/>
          <w:bCs/>
          <w:sz w:val="28"/>
          <w:szCs w:val="28"/>
        </w:rPr>
      </w:pPr>
      <w:r w:rsidRPr="001131EE">
        <w:rPr>
          <w:rFonts w:ascii="Times New Roman" w:eastAsia="Times New Roman" w:hAnsi="Times New Roman"/>
          <w:sz w:val="28"/>
          <w:szCs w:val="28"/>
          <w:lang w:eastAsia="ru-RU"/>
        </w:rPr>
        <w:t xml:space="preserve">Зауваження щодо змін до КАСУ стосуються й </w:t>
      </w:r>
      <w:r>
        <w:rPr>
          <w:rFonts w:ascii="Times New Roman" w:eastAsia="Times New Roman" w:hAnsi="Times New Roman"/>
          <w:sz w:val="28"/>
          <w:szCs w:val="28"/>
          <w:lang w:eastAsia="ru-RU"/>
        </w:rPr>
        <w:t xml:space="preserve">запропонованих у проекті </w:t>
      </w:r>
      <w:r w:rsidRPr="001131EE">
        <w:rPr>
          <w:rFonts w:ascii="Times New Roman" w:eastAsia="Times New Roman" w:hAnsi="Times New Roman"/>
          <w:sz w:val="28"/>
          <w:szCs w:val="28"/>
          <w:lang w:eastAsia="ru-RU"/>
        </w:rPr>
        <w:t xml:space="preserve">змін до </w:t>
      </w:r>
      <w:r w:rsidRPr="001131EE">
        <w:rPr>
          <w:rFonts w:ascii="Times New Roman" w:hAnsi="Times New Roman"/>
          <w:bCs/>
          <w:sz w:val="28"/>
          <w:szCs w:val="28"/>
        </w:rPr>
        <w:t>Цивільного процесуального кодексу України та Господарського процесуального кодексу України.</w:t>
      </w:r>
      <w:r w:rsidRPr="00A71F76">
        <w:rPr>
          <w:rFonts w:ascii="Times New Roman" w:hAnsi="Times New Roman"/>
          <w:bCs/>
          <w:sz w:val="28"/>
          <w:szCs w:val="28"/>
        </w:rPr>
        <w:t xml:space="preserve"> </w:t>
      </w:r>
    </w:p>
    <w:p w:rsidR="004C6A64" w:rsidRDefault="004C6A64" w:rsidP="004C6A64">
      <w:pPr>
        <w:spacing w:after="0" w:line="240" w:lineRule="auto"/>
        <w:ind w:firstLine="709"/>
        <w:jc w:val="both"/>
        <w:rPr>
          <w:rFonts w:ascii="Times New Roman" w:hAnsi="Times New Roman"/>
          <w:bCs/>
          <w:sz w:val="28"/>
          <w:szCs w:val="28"/>
        </w:rPr>
      </w:pPr>
    </w:p>
    <w:p w:rsidR="004C6A64" w:rsidRDefault="004C6A64" w:rsidP="004C6A64">
      <w:pPr>
        <w:spacing w:after="0" w:line="240" w:lineRule="auto"/>
        <w:ind w:firstLine="709"/>
        <w:jc w:val="both"/>
        <w:rPr>
          <w:rFonts w:ascii="Times New Roman" w:hAnsi="Times New Roman"/>
          <w:bCs/>
          <w:sz w:val="28"/>
          <w:szCs w:val="28"/>
        </w:rPr>
      </w:pPr>
    </w:p>
    <w:p w:rsidR="004C6A64" w:rsidRPr="00A71F76" w:rsidRDefault="004C6A64" w:rsidP="004C6A64">
      <w:pPr>
        <w:spacing w:after="0" w:line="240" w:lineRule="auto"/>
        <w:ind w:firstLine="709"/>
        <w:jc w:val="both"/>
        <w:rPr>
          <w:rFonts w:ascii="Times New Roman" w:eastAsia="Times New Roman" w:hAnsi="Times New Roman"/>
          <w:sz w:val="28"/>
          <w:szCs w:val="28"/>
          <w:lang w:eastAsia="ru-RU"/>
        </w:rPr>
      </w:pPr>
      <w:r w:rsidRPr="00A71F76">
        <w:rPr>
          <w:rFonts w:ascii="Times New Roman" w:eastAsia="Times New Roman" w:hAnsi="Times New Roman"/>
          <w:sz w:val="28"/>
          <w:szCs w:val="28"/>
          <w:lang w:eastAsia="ru-RU"/>
        </w:rPr>
        <w:t>Керівник Головного управління</w:t>
      </w:r>
      <w:r w:rsidRPr="00A71F76">
        <w:rPr>
          <w:rFonts w:ascii="Times New Roman" w:eastAsia="Times New Roman" w:hAnsi="Times New Roman"/>
          <w:sz w:val="28"/>
          <w:szCs w:val="28"/>
          <w:lang w:eastAsia="ru-RU"/>
        </w:rPr>
        <w:tab/>
      </w:r>
      <w:r w:rsidRPr="00A71F76">
        <w:rPr>
          <w:rFonts w:ascii="Times New Roman" w:eastAsia="Times New Roman" w:hAnsi="Times New Roman"/>
          <w:sz w:val="28"/>
          <w:szCs w:val="28"/>
          <w:lang w:eastAsia="ru-RU"/>
        </w:rPr>
        <w:tab/>
      </w:r>
      <w:r w:rsidRPr="00A71F76">
        <w:rPr>
          <w:rFonts w:ascii="Times New Roman" w:eastAsia="Times New Roman" w:hAnsi="Times New Roman"/>
          <w:sz w:val="28"/>
          <w:szCs w:val="28"/>
          <w:lang w:eastAsia="ru-RU"/>
        </w:rPr>
        <w:tab/>
      </w:r>
      <w:r w:rsidRPr="00A71F76">
        <w:rPr>
          <w:rFonts w:ascii="Times New Roman" w:eastAsia="Times New Roman" w:hAnsi="Times New Roman"/>
          <w:sz w:val="28"/>
          <w:szCs w:val="28"/>
          <w:lang w:eastAsia="ru-RU"/>
        </w:rPr>
        <w:tab/>
      </w:r>
      <w:r w:rsidRPr="00A71F76">
        <w:rPr>
          <w:rFonts w:ascii="Times New Roman" w:eastAsia="Times New Roman" w:hAnsi="Times New Roman"/>
          <w:sz w:val="28"/>
          <w:szCs w:val="28"/>
          <w:lang w:eastAsia="ru-RU"/>
        </w:rPr>
        <w:tab/>
        <w:t>С. Тихонюк</w:t>
      </w:r>
    </w:p>
    <w:p w:rsidR="004C6A64" w:rsidRPr="00A71F76" w:rsidRDefault="004C6A64" w:rsidP="004C6A64">
      <w:pPr>
        <w:spacing w:after="0" w:line="240" w:lineRule="auto"/>
        <w:ind w:firstLine="567"/>
        <w:jc w:val="both"/>
        <w:rPr>
          <w:rFonts w:ascii="Times New Roman" w:eastAsia="Times New Roman" w:hAnsi="Times New Roman"/>
          <w:sz w:val="28"/>
          <w:szCs w:val="28"/>
          <w:lang w:eastAsia="ru-RU"/>
        </w:rPr>
      </w:pPr>
    </w:p>
    <w:p w:rsidR="004C6A64" w:rsidRPr="00A71F76" w:rsidRDefault="004C6A64" w:rsidP="004C6A64">
      <w:pPr>
        <w:spacing w:after="0" w:line="240" w:lineRule="auto"/>
        <w:ind w:firstLine="567"/>
        <w:jc w:val="both"/>
        <w:rPr>
          <w:rFonts w:ascii="Times New Roman" w:eastAsia="Times New Roman" w:hAnsi="Times New Roman"/>
          <w:sz w:val="28"/>
          <w:szCs w:val="28"/>
          <w:lang w:eastAsia="ru-RU"/>
        </w:rPr>
      </w:pPr>
    </w:p>
    <w:p w:rsidR="004C6A64" w:rsidRPr="001131EE" w:rsidRDefault="004C6A64" w:rsidP="004C6A64">
      <w:pPr>
        <w:spacing w:after="0" w:line="240" w:lineRule="auto"/>
        <w:ind w:firstLine="709"/>
        <w:jc w:val="both"/>
        <w:rPr>
          <w:rFonts w:ascii="Times New Roman" w:hAnsi="Times New Roman"/>
          <w:bCs/>
          <w:sz w:val="20"/>
          <w:szCs w:val="20"/>
        </w:rPr>
      </w:pPr>
      <w:r w:rsidRPr="001131EE">
        <w:rPr>
          <w:rFonts w:ascii="Times New Roman" w:eastAsia="Times New Roman" w:hAnsi="Times New Roman"/>
          <w:sz w:val="20"/>
          <w:szCs w:val="20"/>
          <w:lang w:eastAsia="ru-RU"/>
        </w:rPr>
        <w:t>Вик. О. Карпенко, В. Попович,</w:t>
      </w:r>
      <w:r w:rsidRPr="001131EE">
        <w:rPr>
          <w:rFonts w:ascii="Times New Roman" w:hAnsi="Times New Roman"/>
          <w:sz w:val="20"/>
          <w:szCs w:val="20"/>
        </w:rPr>
        <w:t xml:space="preserve"> І. Кунець</w:t>
      </w:r>
    </w:p>
    <w:p w:rsidR="004C6A64" w:rsidRPr="00A71F76" w:rsidRDefault="004C6A64" w:rsidP="004C6A64">
      <w:pPr>
        <w:spacing w:after="0" w:line="240" w:lineRule="auto"/>
        <w:ind w:firstLine="567"/>
        <w:rPr>
          <w:rFonts w:ascii="Times New Roman" w:hAnsi="Times New Roman"/>
          <w:sz w:val="24"/>
          <w:szCs w:val="24"/>
        </w:rPr>
      </w:pPr>
    </w:p>
    <w:p w:rsidR="00E273F3" w:rsidRDefault="008A7145"/>
    <w:sectPr w:rsidR="00E273F3" w:rsidSect="00CA40B7">
      <w:headerReference w:type="default" r:id="rId10"/>
      <w:headerReference w:type="firs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145" w:rsidRDefault="008A7145" w:rsidP="004C6A64">
      <w:pPr>
        <w:spacing w:after="0" w:line="240" w:lineRule="auto"/>
      </w:pPr>
      <w:r>
        <w:separator/>
      </w:r>
    </w:p>
  </w:endnote>
  <w:endnote w:type="continuationSeparator" w:id="0">
    <w:p w:rsidR="008A7145" w:rsidRDefault="008A7145" w:rsidP="004C6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145" w:rsidRDefault="008A7145" w:rsidP="004C6A64">
      <w:pPr>
        <w:spacing w:after="0" w:line="240" w:lineRule="auto"/>
      </w:pPr>
      <w:r>
        <w:separator/>
      </w:r>
    </w:p>
  </w:footnote>
  <w:footnote w:type="continuationSeparator" w:id="0">
    <w:p w:rsidR="008A7145" w:rsidRDefault="008A7145" w:rsidP="004C6A64">
      <w:pPr>
        <w:spacing w:after="0" w:line="240" w:lineRule="auto"/>
      </w:pPr>
      <w:r>
        <w:continuationSeparator/>
      </w:r>
    </w:p>
  </w:footnote>
  <w:footnote w:id="1">
    <w:p w:rsidR="004C6A64" w:rsidRDefault="004C6A64" w:rsidP="004C6A64">
      <w:pPr>
        <w:pStyle w:val="a5"/>
        <w:spacing w:after="0"/>
        <w:ind w:firstLine="709"/>
        <w:jc w:val="both"/>
        <w:rPr>
          <w:rFonts w:ascii="Times New Roman" w:hAnsi="Times New Roman"/>
        </w:rPr>
      </w:pPr>
      <w:r>
        <w:rPr>
          <w:rStyle w:val="a7"/>
          <w:rFonts w:ascii="Times New Roman" w:hAnsi="Times New Roman"/>
        </w:rPr>
        <w:footnoteRef/>
      </w:r>
      <w:r>
        <w:rPr>
          <w:rFonts w:ascii="Times New Roman" w:hAnsi="Times New Roman"/>
        </w:rPr>
        <w:t xml:space="preserve"> Див. На сторожі прав л</w:t>
      </w:r>
      <w:r w:rsidRPr="00CA40B7">
        <w:rPr>
          <w:rFonts w:ascii="Times New Roman" w:hAnsi="Times New Roman"/>
        </w:rPr>
        <w:t xml:space="preserve">юдини і демократії - Конституційний суд ФРН святкує 60-річний ювілей </w:t>
      </w:r>
      <w:r w:rsidRPr="00CA40B7">
        <w:rPr>
          <w:rFonts w:ascii="Times New Roman" w:hAnsi="Times New Roman"/>
          <w:lang w:val="en-US"/>
        </w:rPr>
        <w:t>URL</w:t>
      </w:r>
      <w:r w:rsidRPr="00AD372C">
        <w:rPr>
          <w:rFonts w:ascii="Times New Roman" w:hAnsi="Times New Roman"/>
          <w:lang w:val="ru-RU"/>
        </w:rPr>
        <w:t>:</w:t>
      </w:r>
      <w:r w:rsidRPr="00CA40B7">
        <w:rPr>
          <w:rFonts w:ascii="Times New Roman" w:hAnsi="Times New Roman"/>
          <w:strike/>
          <w:lang w:val="ru-RU"/>
        </w:rPr>
        <w:t xml:space="preserve"> </w:t>
      </w:r>
      <w:hyperlink r:id="rId1" w:history="1">
        <w:r w:rsidRPr="008B1B4E">
          <w:rPr>
            <w:rStyle w:val="a8"/>
            <w:rFonts w:ascii="Times New Roman" w:hAnsi="Times New Roman"/>
            <w:color w:val="000000" w:themeColor="text1"/>
          </w:rPr>
          <w:t>http://www.dw.de/dw/article/0,,15421819,00.html</w:t>
        </w:r>
      </w:hyperlink>
      <w:r w:rsidRPr="008B1B4E">
        <w:rPr>
          <w:rFonts w:ascii="Times New Roman" w:hAnsi="Times New Roman"/>
          <w:color w:val="000000" w:themeColor="text1"/>
        </w:rPr>
        <w:t xml:space="preserve">. </w:t>
      </w:r>
    </w:p>
  </w:footnote>
  <w:footnote w:id="2">
    <w:p w:rsidR="004C6A64" w:rsidRPr="00AF74BC" w:rsidRDefault="004C6A64" w:rsidP="004C6A64">
      <w:pPr>
        <w:shd w:val="clear" w:color="auto" w:fill="FFFFFF"/>
        <w:spacing w:after="0"/>
        <w:ind w:firstLine="567"/>
        <w:jc w:val="both"/>
        <w:rPr>
          <w:rFonts w:ascii="Times New Roman" w:hAnsi="Times New Roman"/>
          <w:b/>
          <w:color w:val="000000" w:themeColor="text1"/>
          <w:sz w:val="20"/>
          <w:szCs w:val="20"/>
        </w:rPr>
      </w:pPr>
      <w:r w:rsidRPr="00AF74BC">
        <w:rPr>
          <w:rStyle w:val="a7"/>
          <w:rFonts w:ascii="Times New Roman" w:hAnsi="Times New Roman"/>
          <w:sz w:val="20"/>
          <w:szCs w:val="20"/>
        </w:rPr>
        <w:footnoteRef/>
      </w:r>
      <w:r w:rsidRPr="00AF74BC">
        <w:rPr>
          <w:rFonts w:ascii="Times New Roman" w:hAnsi="Times New Roman"/>
          <w:sz w:val="20"/>
          <w:szCs w:val="20"/>
        </w:rPr>
        <w:t xml:space="preserve"> </w:t>
      </w:r>
      <w:r w:rsidRPr="00AF74BC">
        <w:rPr>
          <w:rFonts w:ascii="Times New Roman" w:hAnsi="Times New Roman"/>
          <w:sz w:val="20"/>
          <w:szCs w:val="20"/>
        </w:rPr>
        <w:t>«</w:t>
      </w:r>
      <w:r w:rsidRPr="00AF74BC">
        <w:rPr>
          <w:rFonts w:ascii="Times New Roman" w:hAnsi="Times New Roman"/>
          <w:sz w:val="20"/>
          <w:szCs w:val="20"/>
          <w:shd w:val="clear" w:color="auto" w:fill="FFFFFF"/>
        </w:rPr>
        <w:t>Суд може приймати заяви від будь-якої особи, неурядової організації або групи осіб, які вважають себе потерпілими від допущеного однією з Високих Договірних Сторін порушення прав, викладених у Конвенції або протоколах до неї. Високі Договірні Сторони зобов'язуються не перешкоджати жодним чином ефективному здійсненню цього права</w:t>
      </w:r>
      <w:r w:rsidRPr="00AF74BC">
        <w:rPr>
          <w:rFonts w:ascii="Times New Roman" w:hAnsi="Times New Roman"/>
          <w:sz w:val="20"/>
          <w:szCs w:val="20"/>
        </w:rPr>
        <w:t>». Ст. 34</w:t>
      </w:r>
      <w:r w:rsidRPr="00AF74BC">
        <w:rPr>
          <w:rFonts w:ascii="Times New Roman" w:hAnsi="Times New Roman"/>
          <w:bCs/>
          <w:sz w:val="20"/>
          <w:szCs w:val="20"/>
          <w:shd w:val="clear" w:color="auto" w:fill="FFFFFF"/>
        </w:rPr>
        <w:t xml:space="preserve"> «Індивідуальні заяви»</w:t>
      </w:r>
      <w:r w:rsidRPr="00AF74BC">
        <w:rPr>
          <w:rFonts w:ascii="Times New Roman" w:hAnsi="Times New Roman"/>
          <w:bCs/>
          <w:sz w:val="20"/>
          <w:szCs w:val="20"/>
        </w:rPr>
        <w:t xml:space="preserve"> Конвенції про захист прав людини і основоположних свобод 1950 року, ратифікованої Законом України «Про ратифікацію Конвенції про захист прав людини і основоположних свобод 1950 року, Першого протоколу та протоколів N 2, 4, 7 та 11 </w:t>
      </w:r>
      <w:r w:rsidR="00AF74BC">
        <w:rPr>
          <w:rFonts w:ascii="Times New Roman" w:hAnsi="Times New Roman"/>
          <w:bCs/>
          <w:sz w:val="20"/>
          <w:szCs w:val="20"/>
        </w:rPr>
        <w:t xml:space="preserve">                                  </w:t>
      </w:r>
      <w:r w:rsidRPr="00AF74BC">
        <w:rPr>
          <w:rFonts w:ascii="Times New Roman" w:hAnsi="Times New Roman"/>
          <w:bCs/>
          <w:sz w:val="20"/>
          <w:szCs w:val="20"/>
        </w:rPr>
        <w:t>до Конвенції» від 17 липня 1997 року № №</w:t>
      </w:r>
      <w:r w:rsidRPr="00AF74BC">
        <w:rPr>
          <w:rFonts w:ascii="Times New Roman" w:hAnsi="Times New Roman"/>
          <w:sz w:val="20"/>
          <w:szCs w:val="20"/>
        </w:rPr>
        <w:t xml:space="preserve"> 475/97-ВР // </w:t>
      </w:r>
      <w:hyperlink r:id="rId2" w:tgtFrame="_blank" w:history="1">
        <w:r w:rsidRPr="00AF74BC">
          <w:rPr>
            <w:rStyle w:val="a8"/>
            <w:rFonts w:ascii="Times New Roman" w:hAnsi="Times New Roman"/>
            <w:bCs/>
            <w:color w:val="000000" w:themeColor="text1"/>
            <w:sz w:val="20"/>
            <w:szCs w:val="20"/>
            <w:u w:val="none"/>
          </w:rPr>
          <w:t xml:space="preserve">Відомості Верховної Ради </w:t>
        </w:r>
        <w:r w:rsidR="00AF74BC" w:rsidRPr="00AF74BC">
          <w:rPr>
            <w:rStyle w:val="a8"/>
            <w:rFonts w:ascii="Times New Roman" w:hAnsi="Times New Roman"/>
            <w:bCs/>
            <w:color w:val="000000" w:themeColor="text1"/>
            <w:sz w:val="20"/>
            <w:szCs w:val="20"/>
            <w:u w:val="none"/>
          </w:rPr>
          <w:t>У</w:t>
        </w:r>
        <w:r w:rsidRPr="00AF74BC">
          <w:rPr>
            <w:rStyle w:val="a8"/>
            <w:rFonts w:ascii="Times New Roman" w:hAnsi="Times New Roman"/>
            <w:bCs/>
            <w:color w:val="000000" w:themeColor="text1"/>
            <w:sz w:val="20"/>
            <w:szCs w:val="20"/>
            <w:u w:val="none"/>
          </w:rPr>
          <w:t>країни</w:t>
        </w:r>
      </w:hyperlink>
      <w:r w:rsidRPr="00AF74BC">
        <w:rPr>
          <w:rFonts w:ascii="Times New Roman" w:hAnsi="Times New Roman"/>
          <w:bCs/>
          <w:color w:val="000000" w:themeColor="text1"/>
          <w:sz w:val="20"/>
          <w:szCs w:val="20"/>
        </w:rPr>
        <w:t> </w:t>
      </w:r>
      <w:r w:rsidRPr="00AF74BC">
        <w:rPr>
          <w:rFonts w:ascii="Times New Roman" w:hAnsi="Times New Roman"/>
          <w:color w:val="000000" w:themeColor="text1"/>
          <w:sz w:val="20"/>
          <w:szCs w:val="20"/>
        </w:rPr>
        <w:t>від </w:t>
      </w:r>
      <w:r w:rsidRPr="00AF74BC">
        <w:rPr>
          <w:rStyle w:val="dat"/>
          <w:rFonts w:ascii="Times New Roman" w:hAnsi="Times New Roman"/>
          <w:color w:val="000000" w:themeColor="text1"/>
          <w:sz w:val="20"/>
          <w:szCs w:val="20"/>
        </w:rPr>
        <w:t>14.10.1997</w:t>
      </w:r>
      <w:r w:rsidR="00AF74BC" w:rsidRPr="00AF74BC">
        <w:rPr>
          <w:rFonts w:ascii="Times New Roman" w:hAnsi="Times New Roman"/>
          <w:color w:val="000000" w:themeColor="text1"/>
          <w:sz w:val="20"/>
          <w:szCs w:val="20"/>
        </w:rPr>
        <w:t>-</w:t>
      </w:r>
      <w:r w:rsidRPr="00AF74BC">
        <w:rPr>
          <w:rFonts w:ascii="Times New Roman" w:hAnsi="Times New Roman"/>
          <w:color w:val="000000" w:themeColor="text1"/>
          <w:sz w:val="20"/>
          <w:szCs w:val="20"/>
        </w:rPr>
        <w:t> </w:t>
      </w:r>
      <w:r w:rsidRPr="00AF74BC">
        <w:rPr>
          <w:rStyle w:val="a9"/>
          <w:rFonts w:ascii="Times New Roman" w:hAnsi="Times New Roman"/>
          <w:b w:val="0"/>
          <w:color w:val="000000" w:themeColor="text1"/>
          <w:sz w:val="20"/>
          <w:szCs w:val="20"/>
        </w:rPr>
        <w:t>1997 р., № 40, стаття 263</w:t>
      </w:r>
    </w:p>
  </w:footnote>
  <w:footnote w:id="3">
    <w:p w:rsidR="004C6A64" w:rsidRPr="00AF74BC" w:rsidRDefault="004C6A64" w:rsidP="004C6A64">
      <w:pPr>
        <w:pStyle w:val="HTML"/>
        <w:shd w:val="clear" w:color="auto" w:fill="FFFFFF"/>
        <w:ind w:firstLine="567"/>
        <w:jc w:val="both"/>
        <w:rPr>
          <w:rFonts w:ascii="Times New Roman" w:hAnsi="Times New Roman" w:cs="Times New Roman"/>
          <w:color w:val="000000" w:themeColor="text1"/>
          <w:lang w:val="uk-UA"/>
        </w:rPr>
      </w:pPr>
      <w:r w:rsidRPr="00AF74BC">
        <w:rPr>
          <w:rStyle w:val="a7"/>
          <w:rFonts w:ascii="Times New Roman" w:hAnsi="Times New Roman" w:cs="Times New Roman"/>
          <w:color w:val="000000" w:themeColor="text1"/>
        </w:rPr>
        <w:footnoteRef/>
      </w:r>
      <w:r w:rsidRPr="00AF74BC">
        <w:rPr>
          <w:rFonts w:ascii="Times New Roman" w:hAnsi="Times New Roman" w:cs="Times New Roman"/>
          <w:color w:val="000000" w:themeColor="text1"/>
        </w:rPr>
        <w:t xml:space="preserve">  Див.: </w:t>
      </w:r>
      <w:r w:rsidRPr="00AF74BC">
        <w:rPr>
          <w:rFonts w:ascii="Times New Roman" w:hAnsi="Times New Roman" w:cs="Times New Roman"/>
          <w:color w:val="000000" w:themeColor="text1"/>
          <w:lang w:val="uk-UA"/>
        </w:rPr>
        <w:t xml:space="preserve">Ст. 1 Першого Протоколу від 20.03.1952 до </w:t>
      </w:r>
      <w:r w:rsidRPr="00AF74BC">
        <w:rPr>
          <w:rFonts w:ascii="Times New Roman" w:hAnsi="Times New Roman" w:cs="Times New Roman"/>
          <w:bCs/>
          <w:color w:val="000000" w:themeColor="text1"/>
          <w:shd w:val="clear" w:color="auto" w:fill="FFFFFF"/>
          <w:lang w:val="uk-UA"/>
        </w:rPr>
        <w:t>ЄКПЛ</w:t>
      </w:r>
      <w:r w:rsidRPr="00AF74BC">
        <w:rPr>
          <w:rFonts w:ascii="Times New Roman" w:hAnsi="Times New Roman" w:cs="Times New Roman"/>
          <w:color w:val="000000" w:themeColor="text1"/>
          <w:lang w:val="uk-UA"/>
        </w:rPr>
        <w:t xml:space="preserve"> «</w:t>
      </w:r>
      <w:r w:rsidRPr="00AF74BC">
        <w:rPr>
          <w:rFonts w:ascii="Times New Roman" w:hAnsi="Times New Roman" w:cs="Times New Roman"/>
          <w:bCs/>
          <w:color w:val="000000" w:themeColor="text1"/>
          <w:lang w:val="uk-UA"/>
        </w:rPr>
        <w:t xml:space="preserve">Захист власності». </w:t>
      </w:r>
      <w:bookmarkStart w:id="0" w:name="o13"/>
      <w:bookmarkEnd w:id="0"/>
      <w:r w:rsidRPr="00AF74BC">
        <w:rPr>
          <w:rFonts w:ascii="Times New Roman" w:hAnsi="Times New Roman" w:cs="Times New Roman"/>
          <w:bCs/>
          <w:color w:val="000000" w:themeColor="text1"/>
          <w:lang w:val="uk-UA"/>
        </w:rPr>
        <w:t>«</w:t>
      </w:r>
      <w:r w:rsidRPr="00AF74BC">
        <w:rPr>
          <w:rFonts w:ascii="Times New Roman" w:hAnsi="Times New Roman" w:cs="Times New Roman"/>
          <w:color w:val="000000" w:themeColor="text1"/>
          <w:lang w:val="uk-UA"/>
        </w:rPr>
        <w:t xml:space="preserve">Кожна фізична або юридична особа має право мирно володіти своїм майном.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 [Електронний ресурс].– Режим доступу: </w:t>
      </w:r>
      <w:hyperlink r:id="rId3" w:history="1">
        <w:r w:rsidRPr="00AF74BC">
          <w:rPr>
            <w:rStyle w:val="a8"/>
            <w:rFonts w:ascii="Times New Roman" w:hAnsi="Times New Roman" w:cs="Times New Roman"/>
            <w:color w:val="000000" w:themeColor="text1"/>
            <w:u w:val="none"/>
            <w:lang w:val="uk-UA"/>
          </w:rPr>
          <w:t>http://zakon5.rada.gov.ua/laws/show/994_535</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93C" w:rsidRPr="00E73BF3" w:rsidRDefault="00C52AF3">
    <w:pPr>
      <w:pStyle w:val="a3"/>
      <w:jc w:val="right"/>
      <w:rPr>
        <w:rFonts w:ascii="Times New Roman" w:hAnsi="Times New Roman"/>
        <w:sz w:val="28"/>
        <w:szCs w:val="28"/>
      </w:rPr>
    </w:pPr>
    <w:r w:rsidRPr="00E73BF3">
      <w:rPr>
        <w:rFonts w:ascii="Times New Roman" w:hAnsi="Times New Roman"/>
        <w:sz w:val="28"/>
        <w:szCs w:val="28"/>
      </w:rPr>
      <w:fldChar w:fldCharType="begin"/>
    </w:r>
    <w:r w:rsidRPr="00E73BF3">
      <w:rPr>
        <w:rFonts w:ascii="Times New Roman" w:hAnsi="Times New Roman"/>
        <w:sz w:val="28"/>
        <w:szCs w:val="28"/>
      </w:rPr>
      <w:instrText>PAGE   \* MERGEFORMAT</w:instrText>
    </w:r>
    <w:r w:rsidRPr="00E73BF3">
      <w:rPr>
        <w:rFonts w:ascii="Times New Roman" w:hAnsi="Times New Roman"/>
        <w:sz w:val="28"/>
        <w:szCs w:val="28"/>
      </w:rPr>
      <w:fldChar w:fldCharType="separate"/>
    </w:r>
    <w:r w:rsidR="007B4A17">
      <w:rPr>
        <w:rFonts w:ascii="Times New Roman" w:hAnsi="Times New Roman"/>
        <w:noProof/>
        <w:sz w:val="28"/>
        <w:szCs w:val="28"/>
      </w:rPr>
      <w:t>8</w:t>
    </w:r>
    <w:r w:rsidRPr="00E73BF3">
      <w:rPr>
        <w:rFonts w:ascii="Times New Roman" w:hAnsi="Times New Roman"/>
        <w:sz w:val="28"/>
        <w:szCs w:val="28"/>
      </w:rPr>
      <w:fldChar w:fldCharType="end"/>
    </w:r>
  </w:p>
  <w:p w:rsidR="006F093C" w:rsidRDefault="008A7145" w:rsidP="00DD19AB">
    <w:pPr>
      <w:tabs>
        <w:tab w:val="center" w:pos="4819"/>
        <w:tab w:val="right" w:pos="9639"/>
      </w:tabs>
      <w:spacing w:after="0" w:line="240" w:lineRule="auto"/>
      <w:ind w:left="6237"/>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93C" w:rsidRPr="00CA40B7" w:rsidRDefault="00C52AF3" w:rsidP="00DD19AB">
    <w:pPr>
      <w:pStyle w:val="a3"/>
      <w:jc w:val="right"/>
      <w:rPr>
        <w:rFonts w:ascii="Times New Roman" w:hAnsi="Times New Roman"/>
        <w:sz w:val="20"/>
        <w:szCs w:val="20"/>
      </w:rPr>
    </w:pPr>
    <w:r w:rsidRPr="00CA40B7">
      <w:rPr>
        <w:rFonts w:ascii="Times New Roman" w:hAnsi="Times New Roman"/>
        <w:sz w:val="20"/>
        <w:szCs w:val="20"/>
      </w:rPr>
      <w:t>До реєстр. № 3300 від 03.04.2020</w:t>
    </w:r>
  </w:p>
  <w:p w:rsidR="006F093C" w:rsidRPr="00842FEA" w:rsidRDefault="00C52AF3" w:rsidP="00DD19AB">
    <w:pPr>
      <w:tabs>
        <w:tab w:val="center" w:pos="4819"/>
        <w:tab w:val="right" w:pos="9639"/>
      </w:tabs>
      <w:spacing w:after="0" w:line="240" w:lineRule="auto"/>
      <w:ind w:left="6237"/>
      <w:jc w:val="right"/>
      <w:rPr>
        <w:rFonts w:ascii="Times New Roman" w:hAnsi="Times New Roman"/>
        <w:sz w:val="20"/>
        <w:szCs w:val="20"/>
      </w:rPr>
    </w:pPr>
    <w:r w:rsidRPr="00CA40B7">
      <w:rPr>
        <w:rFonts w:ascii="Times New Roman" w:hAnsi="Times New Roman"/>
        <w:sz w:val="20"/>
        <w:szCs w:val="20"/>
      </w:rPr>
      <w:t>Народний</w:t>
    </w:r>
    <w:r w:rsidRPr="00842FEA">
      <w:rPr>
        <w:rFonts w:ascii="Times New Roman" w:hAnsi="Times New Roman"/>
        <w:sz w:val="20"/>
        <w:szCs w:val="20"/>
      </w:rPr>
      <w:t xml:space="preserve"> депутат України</w:t>
    </w:r>
  </w:p>
  <w:p w:rsidR="006F093C" w:rsidRPr="00842FEA" w:rsidRDefault="00C52AF3" w:rsidP="00DD19AB">
    <w:pPr>
      <w:tabs>
        <w:tab w:val="center" w:pos="4819"/>
        <w:tab w:val="right" w:pos="9639"/>
      </w:tabs>
      <w:spacing w:after="0" w:line="240" w:lineRule="auto"/>
      <w:ind w:left="6237"/>
      <w:jc w:val="right"/>
      <w:rPr>
        <w:rFonts w:ascii="Times New Roman" w:hAnsi="Times New Roman"/>
        <w:sz w:val="20"/>
        <w:szCs w:val="20"/>
      </w:rPr>
    </w:pPr>
    <w:r w:rsidRPr="00842FEA">
      <w:rPr>
        <w:rFonts w:ascii="Times New Roman" w:hAnsi="Times New Roman"/>
        <w:sz w:val="20"/>
        <w:szCs w:val="20"/>
      </w:rPr>
      <w:t>Г. Третьякова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64"/>
    <w:rsid w:val="000F4B52"/>
    <w:rsid w:val="0014691B"/>
    <w:rsid w:val="00375659"/>
    <w:rsid w:val="004C6A64"/>
    <w:rsid w:val="006B1005"/>
    <w:rsid w:val="00797B6D"/>
    <w:rsid w:val="007B4A17"/>
    <w:rsid w:val="007E4B65"/>
    <w:rsid w:val="00816B61"/>
    <w:rsid w:val="008A7145"/>
    <w:rsid w:val="008B1B4E"/>
    <w:rsid w:val="00996721"/>
    <w:rsid w:val="00AD372C"/>
    <w:rsid w:val="00AF74BC"/>
    <w:rsid w:val="00B51DA4"/>
    <w:rsid w:val="00BF566D"/>
    <w:rsid w:val="00C52AF3"/>
    <w:rsid w:val="00ED48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B45A0"/>
  <w15:docId w15:val="{1E674D61-614E-40FA-BA81-A4DDE06CA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6A64"/>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6A64"/>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4C6A64"/>
    <w:rPr>
      <w:rFonts w:ascii="Calibri" w:eastAsia="Calibri" w:hAnsi="Calibri" w:cs="Times New Roman"/>
    </w:rPr>
  </w:style>
  <w:style w:type="paragraph" w:styleId="a5">
    <w:name w:val="footnote text"/>
    <w:basedOn w:val="a"/>
    <w:link w:val="a6"/>
    <w:uiPriority w:val="99"/>
    <w:semiHidden/>
    <w:unhideWhenUsed/>
    <w:rsid w:val="004C6A64"/>
    <w:rPr>
      <w:sz w:val="20"/>
      <w:szCs w:val="20"/>
    </w:rPr>
  </w:style>
  <w:style w:type="character" w:customStyle="1" w:styleId="a6">
    <w:name w:val="Текст виноски Знак"/>
    <w:basedOn w:val="a0"/>
    <w:link w:val="a5"/>
    <w:uiPriority w:val="99"/>
    <w:semiHidden/>
    <w:rsid w:val="004C6A64"/>
    <w:rPr>
      <w:rFonts w:ascii="Calibri" w:eastAsia="Calibri" w:hAnsi="Calibri" w:cs="Times New Roman"/>
      <w:sz w:val="20"/>
      <w:szCs w:val="20"/>
    </w:rPr>
  </w:style>
  <w:style w:type="character" w:styleId="a7">
    <w:name w:val="footnote reference"/>
    <w:uiPriority w:val="99"/>
    <w:semiHidden/>
    <w:unhideWhenUsed/>
    <w:rsid w:val="004C6A64"/>
    <w:rPr>
      <w:vertAlign w:val="superscript"/>
    </w:rPr>
  </w:style>
  <w:style w:type="paragraph" w:customStyle="1" w:styleId="rvps2">
    <w:name w:val="rvps2"/>
    <w:basedOn w:val="a"/>
    <w:rsid w:val="004C6A64"/>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9">
    <w:name w:val="rvts9"/>
    <w:basedOn w:val="a0"/>
    <w:rsid w:val="004C6A64"/>
  </w:style>
  <w:style w:type="character" w:styleId="a8">
    <w:name w:val="Hyperlink"/>
    <w:uiPriority w:val="99"/>
    <w:rsid w:val="004C6A64"/>
    <w:rPr>
      <w:color w:val="0000FF"/>
      <w:u w:val="single"/>
    </w:rPr>
  </w:style>
  <w:style w:type="paragraph" w:styleId="HTML">
    <w:name w:val="HTML Preformatted"/>
    <w:basedOn w:val="a"/>
    <w:link w:val="HTML0"/>
    <w:uiPriority w:val="99"/>
    <w:unhideWhenUsed/>
    <w:rsid w:val="004C6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rsid w:val="004C6A64"/>
    <w:rPr>
      <w:rFonts w:ascii="Courier New" w:eastAsia="Times New Roman" w:hAnsi="Courier New" w:cs="Courier New"/>
      <w:sz w:val="20"/>
      <w:szCs w:val="20"/>
      <w:lang w:val="ru-RU" w:eastAsia="ru-RU"/>
    </w:rPr>
  </w:style>
  <w:style w:type="character" w:customStyle="1" w:styleId="dat">
    <w:name w:val="dat"/>
    <w:basedOn w:val="a0"/>
    <w:rsid w:val="004C6A64"/>
  </w:style>
  <w:style w:type="character" w:styleId="a9">
    <w:name w:val="Strong"/>
    <w:uiPriority w:val="22"/>
    <w:qFormat/>
    <w:rsid w:val="004C6A64"/>
    <w:rPr>
      <w:b/>
      <w:bCs/>
    </w:rPr>
  </w:style>
  <w:style w:type="paragraph" w:styleId="aa">
    <w:name w:val="Balloon Text"/>
    <w:basedOn w:val="a"/>
    <w:link w:val="ab"/>
    <w:uiPriority w:val="99"/>
    <w:semiHidden/>
    <w:unhideWhenUsed/>
    <w:rsid w:val="000F4B52"/>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0F4B5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laws/show/254%D0%BA/96-%D0%B2%D1%8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254%D0%BA/96-%D0%B2%D1%80"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zakon.rada.gov.ua/laws/show/254%D0%BA/96-%D0%B2%D1%8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zakon5.rada.gov.ua/laws/show/994_535" TargetMode="External"/><Relationship Id="rId2" Type="http://schemas.openxmlformats.org/officeDocument/2006/relationships/hyperlink" Target="https://zakon.rada.gov.ua/laws/main/b1" TargetMode="External"/><Relationship Id="rId1" Type="http://schemas.openxmlformats.org/officeDocument/2006/relationships/hyperlink" Target="http://www.dw.de/dw/article/0,,15421819,0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8</Pages>
  <Words>13643</Words>
  <Characters>7777</Characters>
  <Application>Microsoft Office Word</Application>
  <DocSecurity>0</DocSecurity>
  <Lines>64</Lines>
  <Paragraphs>42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dc:creator>
  <cp:lastModifiedBy>Кисельова Юлія Анатоліївна</cp:lastModifiedBy>
  <cp:revision>11</cp:revision>
  <cp:lastPrinted>2020-06-09T09:41:00Z</cp:lastPrinted>
  <dcterms:created xsi:type="dcterms:W3CDTF">2020-06-09T09:32:00Z</dcterms:created>
  <dcterms:modified xsi:type="dcterms:W3CDTF">2020-06-09T10:09:00Z</dcterms:modified>
</cp:coreProperties>
</file>