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01B8" w:rsidRPr="000901B8" w:rsidRDefault="000901B8" w:rsidP="000901B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0901B8">
        <w:rPr>
          <w:rFonts w:ascii="Times New Roman" w:hAnsi="Times New Roman" w:cs="Times New Roman"/>
          <w:b/>
          <w:sz w:val="28"/>
          <w:szCs w:val="28"/>
        </w:rPr>
        <w:t>ПОЯСНЮВАЛЬНА ЗАПИСКА</w:t>
      </w:r>
    </w:p>
    <w:p w:rsidR="000901B8" w:rsidRPr="000901B8" w:rsidRDefault="000901B8" w:rsidP="000901B8">
      <w:pPr>
        <w:pStyle w:val="rvps6"/>
        <w:spacing w:before="0" w:beforeAutospacing="0" w:after="0" w:afterAutospacing="0"/>
        <w:jc w:val="center"/>
        <w:rPr>
          <w:b/>
          <w:bCs/>
          <w:sz w:val="28"/>
          <w:szCs w:val="28"/>
          <w:lang w:val="uk-UA"/>
        </w:rPr>
      </w:pPr>
      <w:r w:rsidRPr="000901B8">
        <w:rPr>
          <w:b/>
          <w:sz w:val="28"/>
          <w:szCs w:val="28"/>
          <w:lang w:val="uk-UA"/>
        </w:rPr>
        <w:t>до проекту Закону України</w:t>
      </w:r>
      <w:r w:rsidRPr="000901B8">
        <w:rPr>
          <w:sz w:val="28"/>
          <w:szCs w:val="28"/>
          <w:lang w:val="uk-UA"/>
        </w:rPr>
        <w:t xml:space="preserve"> </w:t>
      </w:r>
      <w:r w:rsidRPr="000901B8">
        <w:rPr>
          <w:b/>
          <w:sz w:val="28"/>
          <w:szCs w:val="28"/>
          <w:lang w:val="uk-UA"/>
        </w:rPr>
        <w:t>«Про внесення змін до Податкового кодексу України щодо покращення умов ведення господарської діяльності, що здійснюється платниками єдиного податку»</w:t>
      </w:r>
    </w:p>
    <w:p w:rsidR="000901B8" w:rsidRPr="000901B8" w:rsidRDefault="000901B8" w:rsidP="000901B8">
      <w:pPr>
        <w:pStyle w:val="rvps6"/>
        <w:spacing w:before="0" w:beforeAutospacing="0" w:after="0" w:afterAutospacing="0"/>
        <w:ind w:firstLine="720"/>
        <w:jc w:val="both"/>
        <w:rPr>
          <w:b/>
          <w:bCs/>
          <w:sz w:val="28"/>
          <w:szCs w:val="28"/>
          <w:lang w:val="uk-UA" w:eastAsia="en-US"/>
        </w:rPr>
      </w:pPr>
    </w:p>
    <w:p w:rsidR="000901B8" w:rsidRDefault="000901B8" w:rsidP="000901B8">
      <w:pPr>
        <w:pStyle w:val="rvps6"/>
        <w:numPr>
          <w:ilvl w:val="0"/>
          <w:numId w:val="1"/>
        </w:numPr>
        <w:spacing w:before="120" w:beforeAutospacing="0" w:after="120" w:afterAutospacing="0"/>
        <w:jc w:val="both"/>
        <w:rPr>
          <w:b/>
          <w:sz w:val="28"/>
          <w:szCs w:val="28"/>
          <w:lang w:val="uk-UA"/>
        </w:rPr>
      </w:pPr>
      <w:r w:rsidRPr="000901B8">
        <w:rPr>
          <w:b/>
          <w:sz w:val="28"/>
          <w:szCs w:val="28"/>
          <w:lang w:val="uk-UA"/>
        </w:rPr>
        <w:t>Обґрунтування необхідності прийняття проекту Закону.</w:t>
      </w:r>
    </w:p>
    <w:p w:rsidR="007F20E4" w:rsidRDefault="007F20E4" w:rsidP="007F20E4">
      <w:pPr>
        <w:pStyle w:val="rvps6"/>
        <w:spacing w:before="120" w:beforeAutospacing="0" w:after="120" w:afterAutospacing="0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зв’язку із ситуацією, що склалася у </w:t>
      </w:r>
      <w:r w:rsidR="007328E9">
        <w:rPr>
          <w:sz w:val="28"/>
          <w:szCs w:val="28"/>
          <w:lang w:val="uk-UA"/>
        </w:rPr>
        <w:t>с</w:t>
      </w:r>
      <w:r>
        <w:rPr>
          <w:sz w:val="28"/>
          <w:szCs w:val="28"/>
          <w:lang w:val="uk-UA"/>
        </w:rPr>
        <w:t>віті, у</w:t>
      </w:r>
      <w:r w:rsidRPr="007F20E4">
        <w:rPr>
          <w:sz w:val="28"/>
          <w:szCs w:val="28"/>
          <w:lang w:val="uk-UA"/>
        </w:rPr>
        <w:t>рядом України з березня 2020 року запроваджено комплекс карантинних заходів з протидії поширенню короновірусної хвороби (COVID-19)</w:t>
      </w:r>
      <w:r>
        <w:rPr>
          <w:sz w:val="28"/>
          <w:szCs w:val="28"/>
          <w:lang w:val="uk-UA"/>
        </w:rPr>
        <w:t xml:space="preserve"> тривалістю щонайменше до квітня 2020 року</w:t>
      </w:r>
      <w:r w:rsidRPr="007F20E4"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>Деякі</w:t>
      </w:r>
      <w:r w:rsidRPr="007F20E4">
        <w:rPr>
          <w:sz w:val="28"/>
          <w:szCs w:val="28"/>
          <w:lang w:val="uk-UA"/>
        </w:rPr>
        <w:t xml:space="preserve"> з таких заходів</w:t>
      </w:r>
      <w:r>
        <w:rPr>
          <w:sz w:val="28"/>
          <w:szCs w:val="28"/>
          <w:lang w:val="uk-UA"/>
        </w:rPr>
        <w:t xml:space="preserve"> вимушено</w:t>
      </w:r>
      <w:r w:rsidRPr="007F20E4">
        <w:rPr>
          <w:sz w:val="28"/>
          <w:szCs w:val="28"/>
          <w:lang w:val="uk-UA"/>
        </w:rPr>
        <w:t xml:space="preserve"> спрямовані на призупинення діяльності або обмеження діяльності </w:t>
      </w:r>
      <w:r>
        <w:rPr>
          <w:sz w:val="28"/>
          <w:szCs w:val="28"/>
          <w:lang w:val="uk-UA"/>
        </w:rPr>
        <w:t>певних</w:t>
      </w:r>
      <w:r w:rsidRPr="007F20E4">
        <w:rPr>
          <w:sz w:val="28"/>
          <w:szCs w:val="28"/>
          <w:lang w:val="uk-UA"/>
        </w:rPr>
        <w:t xml:space="preserve"> суб’єктів господарювання. </w:t>
      </w:r>
      <w:r>
        <w:rPr>
          <w:sz w:val="28"/>
          <w:szCs w:val="28"/>
          <w:lang w:val="uk-UA"/>
        </w:rPr>
        <w:t>Як наслідок</w:t>
      </w:r>
      <w:r w:rsidRPr="007F20E4">
        <w:rPr>
          <w:sz w:val="28"/>
          <w:szCs w:val="28"/>
          <w:lang w:val="uk-UA"/>
        </w:rPr>
        <w:t xml:space="preserve"> це</w:t>
      </w:r>
      <w:r>
        <w:rPr>
          <w:sz w:val="28"/>
          <w:szCs w:val="28"/>
          <w:lang w:val="uk-UA"/>
        </w:rPr>
        <w:t xml:space="preserve"> може</w:t>
      </w:r>
      <w:r w:rsidRPr="007F20E4">
        <w:rPr>
          <w:sz w:val="28"/>
          <w:szCs w:val="28"/>
          <w:lang w:val="uk-UA"/>
        </w:rPr>
        <w:t xml:space="preserve"> призве</w:t>
      </w:r>
      <w:r>
        <w:rPr>
          <w:sz w:val="28"/>
          <w:szCs w:val="28"/>
          <w:lang w:val="uk-UA"/>
        </w:rPr>
        <w:t>сти</w:t>
      </w:r>
      <w:r w:rsidRPr="007F20E4">
        <w:rPr>
          <w:sz w:val="28"/>
          <w:szCs w:val="28"/>
          <w:lang w:val="uk-UA"/>
        </w:rPr>
        <w:t xml:space="preserve"> до зниження економічної активності</w:t>
      </w:r>
      <w:r>
        <w:rPr>
          <w:sz w:val="28"/>
          <w:szCs w:val="28"/>
          <w:lang w:val="uk-UA"/>
        </w:rPr>
        <w:t>,</w:t>
      </w:r>
      <w:r w:rsidRPr="007F20E4">
        <w:rPr>
          <w:sz w:val="28"/>
          <w:szCs w:val="28"/>
          <w:lang w:val="uk-UA"/>
        </w:rPr>
        <w:t xml:space="preserve"> і як наслідок зменшення надходжень до бюджетів усіх рівнів.</w:t>
      </w:r>
    </w:p>
    <w:p w:rsidR="007F20E4" w:rsidRDefault="007F20E4" w:rsidP="007328E9">
      <w:pPr>
        <w:pStyle w:val="rvps6"/>
        <w:spacing w:before="120" w:beforeAutospacing="0" w:after="12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Також, Верховною Радою України</w:t>
      </w:r>
      <w:r w:rsidRPr="007F20E4">
        <w:rPr>
          <w:sz w:val="28"/>
          <w:szCs w:val="28"/>
          <w:lang w:val="uk-UA"/>
        </w:rPr>
        <w:t xml:space="preserve"> схвалено ряд змін до законодавства </w:t>
      </w:r>
      <w:r w:rsidR="00446C6C">
        <w:rPr>
          <w:sz w:val="28"/>
          <w:szCs w:val="28"/>
          <w:lang w:val="uk-UA"/>
        </w:rPr>
        <w:t xml:space="preserve">України </w:t>
      </w:r>
      <w:r w:rsidRPr="007F20E4">
        <w:rPr>
          <w:sz w:val="28"/>
          <w:szCs w:val="28"/>
          <w:lang w:val="uk-UA"/>
        </w:rPr>
        <w:t>щодо підтримки платників податків на період здійснення заходів, спрямованих на запобігання виникненню і поширенню коронавірусної хвороби (</w:t>
      </w:r>
      <w:r w:rsidRPr="00035827">
        <w:rPr>
          <w:sz w:val="28"/>
          <w:szCs w:val="28"/>
        </w:rPr>
        <w:t>COVID</w:t>
      </w:r>
      <w:r w:rsidRPr="007F20E4">
        <w:rPr>
          <w:sz w:val="28"/>
          <w:szCs w:val="28"/>
          <w:lang w:val="uk-UA"/>
        </w:rPr>
        <w:t xml:space="preserve">-19), якими </w:t>
      </w:r>
      <w:r w:rsidR="00446C6C">
        <w:rPr>
          <w:sz w:val="28"/>
          <w:szCs w:val="28"/>
          <w:lang w:val="uk-UA"/>
        </w:rPr>
        <w:t xml:space="preserve">здебільшого </w:t>
      </w:r>
      <w:r w:rsidRPr="007F20E4">
        <w:rPr>
          <w:sz w:val="28"/>
          <w:szCs w:val="28"/>
          <w:lang w:val="uk-UA"/>
        </w:rPr>
        <w:t xml:space="preserve">надано підтримку великим державним та приватним підприємствам незалежно від </w:t>
      </w:r>
      <w:r>
        <w:rPr>
          <w:sz w:val="28"/>
          <w:szCs w:val="28"/>
          <w:lang w:val="uk-UA"/>
        </w:rPr>
        <w:t>результатів</w:t>
      </w:r>
      <w:r w:rsidRPr="007F20E4">
        <w:rPr>
          <w:sz w:val="28"/>
          <w:szCs w:val="28"/>
          <w:lang w:val="uk-UA"/>
        </w:rPr>
        <w:t xml:space="preserve"> їх фінансово-господарської діяльності</w:t>
      </w:r>
      <w:r w:rsidR="00446C6C"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 xml:space="preserve">Разом з тим, </w:t>
      </w:r>
      <w:r w:rsidRPr="007F20E4">
        <w:rPr>
          <w:sz w:val="28"/>
          <w:szCs w:val="28"/>
          <w:lang w:val="uk-UA"/>
        </w:rPr>
        <w:t>підтримка малого та середнього бізнесу</w:t>
      </w:r>
      <w:r w:rsidR="00446C6C">
        <w:rPr>
          <w:sz w:val="28"/>
          <w:szCs w:val="28"/>
          <w:lang w:val="uk-UA"/>
        </w:rPr>
        <w:t>, зокрема фізичних осіб – підприємців які є платниками єдиного податку,</w:t>
      </w:r>
      <w:r w:rsidRPr="007F20E4">
        <w:rPr>
          <w:sz w:val="28"/>
          <w:szCs w:val="28"/>
          <w:lang w:val="uk-UA"/>
        </w:rPr>
        <w:t xml:space="preserve"> є незначною та недостатньою, а в окремих випадках</w:t>
      </w:r>
      <w:r w:rsidR="00446C6C">
        <w:rPr>
          <w:sz w:val="28"/>
          <w:szCs w:val="28"/>
          <w:lang w:val="uk-UA"/>
        </w:rPr>
        <w:t xml:space="preserve"> може</w:t>
      </w:r>
      <w:r w:rsidRPr="007F20E4">
        <w:rPr>
          <w:sz w:val="28"/>
          <w:szCs w:val="28"/>
          <w:lang w:val="uk-UA"/>
        </w:rPr>
        <w:t xml:space="preserve"> навпаки </w:t>
      </w:r>
      <w:r w:rsidR="00446C6C">
        <w:rPr>
          <w:sz w:val="28"/>
          <w:szCs w:val="28"/>
          <w:lang w:val="uk-UA"/>
        </w:rPr>
        <w:t xml:space="preserve">вплинути </w:t>
      </w:r>
      <w:r w:rsidRPr="007F20E4">
        <w:rPr>
          <w:sz w:val="28"/>
          <w:szCs w:val="28"/>
          <w:lang w:val="uk-UA"/>
        </w:rPr>
        <w:t>негативн</w:t>
      </w:r>
      <w:r w:rsidR="00446C6C">
        <w:rPr>
          <w:sz w:val="28"/>
          <w:szCs w:val="28"/>
          <w:lang w:val="uk-UA"/>
        </w:rPr>
        <w:t>о</w:t>
      </w:r>
      <w:r w:rsidR="005673EA">
        <w:rPr>
          <w:i/>
          <w:sz w:val="28"/>
          <w:szCs w:val="28"/>
        </w:rPr>
        <w:t>.</w:t>
      </w:r>
    </w:p>
    <w:p w:rsidR="00942E68" w:rsidRDefault="00942E68" w:rsidP="007328E9">
      <w:pPr>
        <w:pStyle w:val="rvps6"/>
        <w:spacing w:before="120" w:beforeAutospacing="0" w:after="12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Насамперед, </w:t>
      </w:r>
      <w:r w:rsidRPr="005673EA">
        <w:rPr>
          <w:sz w:val="28"/>
          <w:szCs w:val="28"/>
          <w:lang w:val="uk-UA"/>
        </w:rPr>
        <w:t xml:space="preserve">умови ведення господарської діяльності </w:t>
      </w:r>
      <w:r>
        <w:rPr>
          <w:sz w:val="28"/>
          <w:szCs w:val="28"/>
          <w:lang w:val="uk-UA"/>
        </w:rPr>
        <w:t xml:space="preserve">фізичними особами – підприємцями, які є платниками єдиного податку, ускладняється застосуванням </w:t>
      </w:r>
      <w:r w:rsidRPr="00DD38AC">
        <w:rPr>
          <w:sz w:val="28"/>
          <w:szCs w:val="28"/>
          <w:lang w:val="uk-UA"/>
        </w:rPr>
        <w:t>реєстраторів розрахункових операцій</w:t>
      </w:r>
      <w:r>
        <w:rPr>
          <w:sz w:val="28"/>
          <w:szCs w:val="28"/>
          <w:lang w:val="uk-UA"/>
        </w:rPr>
        <w:t xml:space="preserve"> (</w:t>
      </w:r>
      <w:r w:rsidR="00C9693F">
        <w:rPr>
          <w:sz w:val="28"/>
          <w:szCs w:val="28"/>
          <w:lang w:val="uk-UA"/>
        </w:rPr>
        <w:t>далі РРО), що викликано низьким</w:t>
      </w:r>
      <w:r>
        <w:rPr>
          <w:sz w:val="28"/>
          <w:szCs w:val="28"/>
          <w:lang w:val="uk-UA"/>
        </w:rPr>
        <w:t xml:space="preserve"> порогом</w:t>
      </w:r>
      <w:r w:rsidR="00C9693F" w:rsidRPr="00C9693F">
        <w:rPr>
          <w:sz w:val="28"/>
          <w:szCs w:val="28"/>
        </w:rPr>
        <w:t xml:space="preserve"> </w:t>
      </w:r>
      <w:r w:rsidR="00C9693F">
        <w:rPr>
          <w:sz w:val="28"/>
          <w:szCs w:val="28"/>
          <w:lang w:val="uk-UA"/>
        </w:rPr>
        <w:t>обсягу доходу з якого</w:t>
      </w:r>
      <w:r>
        <w:rPr>
          <w:sz w:val="28"/>
          <w:szCs w:val="28"/>
          <w:lang w:val="uk-UA"/>
        </w:rPr>
        <w:t xml:space="preserve"> </w:t>
      </w:r>
      <w:r w:rsidR="00C9693F">
        <w:rPr>
          <w:sz w:val="28"/>
          <w:szCs w:val="28"/>
          <w:lang w:val="uk-UA"/>
        </w:rPr>
        <w:t>зобов’язано</w:t>
      </w:r>
      <w:r>
        <w:rPr>
          <w:sz w:val="28"/>
          <w:szCs w:val="28"/>
          <w:lang w:val="uk-UA"/>
        </w:rPr>
        <w:t xml:space="preserve"> застосування РРО (якщо обсяг доходу в календарному </w:t>
      </w:r>
      <w:r w:rsidR="00C9693F">
        <w:rPr>
          <w:sz w:val="28"/>
          <w:szCs w:val="28"/>
          <w:lang w:val="uk-UA"/>
        </w:rPr>
        <w:t>році</w:t>
      </w:r>
      <w:r>
        <w:rPr>
          <w:sz w:val="28"/>
          <w:szCs w:val="28"/>
          <w:lang w:val="uk-UA"/>
        </w:rPr>
        <w:t xml:space="preserve"> перевищує 1 млн. гривень).</w:t>
      </w:r>
    </w:p>
    <w:p w:rsidR="007328E9" w:rsidRPr="007328E9" w:rsidRDefault="007328E9" w:rsidP="007328E9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Для порівняння, у відповідності до положень </w:t>
      </w:r>
      <w:r w:rsidRPr="007328E9">
        <w:rPr>
          <w:sz w:val="28"/>
          <w:szCs w:val="28"/>
        </w:rPr>
        <w:t xml:space="preserve">статті 2 Закону України «Про бухгалтерській облік та фінансову звітність в Україні», </w:t>
      </w:r>
      <w:r>
        <w:rPr>
          <w:color w:val="000000"/>
          <w:sz w:val="28"/>
          <w:szCs w:val="28"/>
        </w:rPr>
        <w:t>м</w:t>
      </w:r>
      <w:r w:rsidRPr="007328E9">
        <w:rPr>
          <w:color w:val="000000"/>
          <w:sz w:val="28"/>
          <w:szCs w:val="28"/>
        </w:rPr>
        <w:t>ікропідприємствами є підприємства, показники яких на дату складання річної фінансової звітності за рік, що передує звітному, відповідають щонайменше двом із таких критеріїв:</w:t>
      </w:r>
    </w:p>
    <w:p w:rsidR="007328E9" w:rsidRPr="007328E9" w:rsidRDefault="007328E9" w:rsidP="007328E9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bookmarkStart w:id="1" w:name="n57"/>
      <w:bookmarkEnd w:id="1"/>
      <w:r w:rsidRPr="007328E9">
        <w:rPr>
          <w:color w:val="000000"/>
          <w:sz w:val="28"/>
          <w:szCs w:val="28"/>
        </w:rPr>
        <w:t>балансова вартість активів - до 350 тисяч євро;</w:t>
      </w:r>
    </w:p>
    <w:p w:rsidR="007328E9" w:rsidRPr="007328E9" w:rsidRDefault="007328E9" w:rsidP="007328E9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bookmarkStart w:id="2" w:name="n58"/>
      <w:bookmarkEnd w:id="2"/>
      <w:r w:rsidRPr="007328E9">
        <w:rPr>
          <w:color w:val="000000"/>
          <w:sz w:val="28"/>
          <w:szCs w:val="28"/>
        </w:rPr>
        <w:t>чистий дохід від реалізації продукції (товарів, робіт, послуг) - до 700 тисяч євро;</w:t>
      </w:r>
    </w:p>
    <w:p w:rsidR="007328E9" w:rsidRPr="007328E9" w:rsidRDefault="007328E9" w:rsidP="007328E9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bookmarkStart w:id="3" w:name="n59"/>
      <w:bookmarkEnd w:id="3"/>
      <w:r w:rsidRPr="007328E9">
        <w:rPr>
          <w:color w:val="000000"/>
          <w:sz w:val="28"/>
          <w:szCs w:val="28"/>
        </w:rPr>
        <w:t>середня кількість працівників - до 10 осіб.</w:t>
      </w:r>
    </w:p>
    <w:p w:rsidR="000901B8" w:rsidRDefault="00446C6C" w:rsidP="00446C6C">
      <w:pPr>
        <w:pStyle w:val="rvps6"/>
        <w:spacing w:before="120" w:beforeAutospacing="0" w:after="120" w:afterAutospacing="0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Звертаю увагу, що </w:t>
      </w:r>
      <w:r w:rsidR="00DD38AC" w:rsidRPr="00DD38AC">
        <w:rPr>
          <w:sz w:val="28"/>
          <w:szCs w:val="28"/>
          <w:lang w:val="uk-UA"/>
        </w:rPr>
        <w:t>для реального</w:t>
      </w:r>
      <w:r>
        <w:rPr>
          <w:sz w:val="28"/>
          <w:szCs w:val="28"/>
          <w:lang w:val="uk-UA"/>
        </w:rPr>
        <w:t xml:space="preserve"> сектору економіки</w:t>
      </w:r>
      <w:r w:rsidR="00F50100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зокрема фізичних осіб – підприємців які є платниками єдиного податку,</w:t>
      </w:r>
      <w:r w:rsidRPr="00DD38AC">
        <w:rPr>
          <w:sz w:val="28"/>
          <w:szCs w:val="28"/>
          <w:lang w:val="uk-UA"/>
        </w:rPr>
        <w:t xml:space="preserve"> </w:t>
      </w:r>
      <w:r w:rsidR="00DD38AC" w:rsidRPr="00DD38AC">
        <w:rPr>
          <w:sz w:val="28"/>
          <w:szCs w:val="28"/>
          <w:lang w:val="uk-UA"/>
        </w:rPr>
        <w:t>з порівняно невеликим обсягом розрахунків</w:t>
      </w:r>
      <w:r w:rsidR="005673EA">
        <w:rPr>
          <w:sz w:val="28"/>
          <w:szCs w:val="28"/>
          <w:lang w:val="uk-UA"/>
        </w:rPr>
        <w:t>,</w:t>
      </w:r>
      <w:r w:rsidR="00DD38AC" w:rsidRPr="00DD38AC">
        <w:rPr>
          <w:sz w:val="28"/>
          <w:szCs w:val="28"/>
          <w:lang w:val="uk-UA"/>
        </w:rPr>
        <w:t xml:space="preserve"> придбання </w:t>
      </w:r>
      <w:r w:rsidR="00942E68">
        <w:rPr>
          <w:sz w:val="28"/>
          <w:szCs w:val="28"/>
          <w:lang w:val="uk-UA"/>
        </w:rPr>
        <w:t>РРО</w:t>
      </w:r>
      <w:r w:rsidR="00DD38AC" w:rsidRPr="00DD38AC">
        <w:rPr>
          <w:sz w:val="28"/>
          <w:szCs w:val="28"/>
          <w:lang w:val="uk-UA"/>
        </w:rPr>
        <w:t>, які створюють контрольну стрічку в електронній формі та дозволяють передавати необхідну інформацію в</w:t>
      </w:r>
      <w:r w:rsidR="00F50100">
        <w:rPr>
          <w:sz w:val="28"/>
          <w:szCs w:val="28"/>
          <w:lang w:val="uk-UA"/>
        </w:rPr>
        <w:t xml:space="preserve"> податкові</w:t>
      </w:r>
      <w:r w:rsidR="00DD38AC" w:rsidRPr="00DD38AC">
        <w:rPr>
          <w:sz w:val="28"/>
          <w:szCs w:val="28"/>
          <w:lang w:val="uk-UA"/>
        </w:rPr>
        <w:t xml:space="preserve"> органи,</w:t>
      </w:r>
      <w:r w:rsidR="00F50100">
        <w:rPr>
          <w:sz w:val="28"/>
          <w:szCs w:val="28"/>
          <w:lang w:val="uk-UA"/>
        </w:rPr>
        <w:t xml:space="preserve"> застосування РРО</w:t>
      </w:r>
      <w:r w:rsidR="00DD38AC" w:rsidRPr="00DD38AC">
        <w:rPr>
          <w:sz w:val="28"/>
          <w:szCs w:val="28"/>
          <w:lang w:val="uk-UA"/>
        </w:rPr>
        <w:t xml:space="preserve"> створює додаткове фінансове навантаження у вигляді вартості</w:t>
      </w:r>
      <w:r w:rsidR="00F50100">
        <w:rPr>
          <w:sz w:val="28"/>
          <w:szCs w:val="28"/>
          <w:lang w:val="uk-UA"/>
        </w:rPr>
        <w:t xml:space="preserve"> самого</w:t>
      </w:r>
      <w:r w:rsidR="00DD38AC" w:rsidRPr="00DD38AC">
        <w:rPr>
          <w:sz w:val="28"/>
          <w:szCs w:val="28"/>
          <w:lang w:val="uk-UA"/>
        </w:rPr>
        <w:t xml:space="preserve"> РРО</w:t>
      </w:r>
      <w:r w:rsidR="007328E9">
        <w:rPr>
          <w:sz w:val="28"/>
          <w:szCs w:val="28"/>
          <w:lang w:val="uk-UA"/>
        </w:rPr>
        <w:t xml:space="preserve"> та його обслуговування,</w:t>
      </w:r>
      <w:r w:rsidR="00F50100">
        <w:rPr>
          <w:sz w:val="28"/>
          <w:szCs w:val="28"/>
          <w:lang w:val="uk-UA"/>
        </w:rPr>
        <w:t xml:space="preserve"> а також певні ускладнення внесення даних про</w:t>
      </w:r>
      <w:r w:rsidR="005673EA">
        <w:rPr>
          <w:sz w:val="28"/>
          <w:szCs w:val="28"/>
          <w:lang w:val="uk-UA"/>
        </w:rPr>
        <w:t xml:space="preserve"> однакові</w:t>
      </w:r>
      <w:r w:rsidR="00F50100">
        <w:rPr>
          <w:sz w:val="28"/>
          <w:szCs w:val="28"/>
          <w:lang w:val="uk-UA"/>
        </w:rPr>
        <w:t xml:space="preserve"> товари які мають велику кількість примірників</w:t>
      </w:r>
      <w:r w:rsidR="005673EA">
        <w:rPr>
          <w:sz w:val="28"/>
          <w:szCs w:val="28"/>
          <w:lang w:val="uk-UA"/>
        </w:rPr>
        <w:t xml:space="preserve"> (штук)</w:t>
      </w:r>
      <w:r w:rsidR="00F50100">
        <w:rPr>
          <w:sz w:val="28"/>
          <w:szCs w:val="28"/>
          <w:lang w:val="uk-UA"/>
        </w:rPr>
        <w:t xml:space="preserve">, </w:t>
      </w:r>
      <w:r w:rsidR="00994088">
        <w:rPr>
          <w:sz w:val="28"/>
          <w:szCs w:val="28"/>
          <w:lang w:val="uk-UA"/>
        </w:rPr>
        <w:t>що призводить до нераціонального використання часу, та складності ведення господарської діяльності</w:t>
      </w:r>
      <w:r w:rsidR="00DD38AC" w:rsidRPr="00DD38AC">
        <w:rPr>
          <w:sz w:val="28"/>
          <w:szCs w:val="28"/>
          <w:lang w:val="uk-UA"/>
        </w:rPr>
        <w:t>.</w:t>
      </w:r>
    </w:p>
    <w:p w:rsidR="005D7DD4" w:rsidRPr="005D7DD4" w:rsidRDefault="005D7DD4" w:rsidP="005D7DD4">
      <w:pPr>
        <w:pStyle w:val="a5"/>
        <w:spacing w:before="120"/>
        <w:ind w:firstLine="720"/>
        <w:jc w:val="both"/>
        <w:rPr>
          <w:b/>
        </w:rPr>
      </w:pPr>
      <w:r w:rsidRPr="005D7DD4">
        <w:rPr>
          <w:b/>
        </w:rPr>
        <w:t>2. Цілі та завдання законопроекту.</w:t>
      </w:r>
    </w:p>
    <w:p w:rsidR="005D7DD4" w:rsidRPr="005D7DD4" w:rsidRDefault="005D7DD4" w:rsidP="005D7DD4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7DD4">
        <w:rPr>
          <w:rFonts w:ascii="Times New Roman" w:hAnsi="Times New Roman" w:cs="Times New Roman"/>
          <w:sz w:val="28"/>
          <w:szCs w:val="28"/>
        </w:rPr>
        <w:lastRenderedPageBreak/>
        <w:t>Метою законопроекту є удосконалення норм</w:t>
      </w:r>
      <w:r w:rsidR="000B506A">
        <w:rPr>
          <w:rFonts w:ascii="Times New Roman" w:hAnsi="Times New Roman" w:cs="Times New Roman"/>
          <w:sz w:val="28"/>
          <w:szCs w:val="28"/>
        </w:rPr>
        <w:t xml:space="preserve"> Податкового кодексу України</w:t>
      </w:r>
      <w:r w:rsidRPr="005D7DD4">
        <w:rPr>
          <w:rFonts w:ascii="Times New Roman" w:hAnsi="Times New Roman" w:cs="Times New Roman"/>
          <w:sz w:val="28"/>
          <w:szCs w:val="28"/>
        </w:rPr>
        <w:t>, що регулює правові засади</w:t>
      </w:r>
      <w:r w:rsidR="00A51772">
        <w:rPr>
          <w:rFonts w:ascii="Times New Roman" w:hAnsi="Times New Roman" w:cs="Times New Roman"/>
          <w:sz w:val="28"/>
          <w:szCs w:val="28"/>
        </w:rPr>
        <w:t xml:space="preserve"> не</w:t>
      </w:r>
      <w:r w:rsidRPr="005D7DD4">
        <w:rPr>
          <w:rFonts w:ascii="Times New Roman" w:hAnsi="Times New Roman" w:cs="Times New Roman"/>
          <w:sz w:val="28"/>
          <w:szCs w:val="28"/>
        </w:rPr>
        <w:t>застосування реєстраторів розрахункових операцій у сфері торгівлі, гро</w:t>
      </w:r>
      <w:r w:rsidR="000B506A">
        <w:rPr>
          <w:rFonts w:ascii="Times New Roman" w:hAnsi="Times New Roman" w:cs="Times New Roman"/>
          <w:sz w:val="28"/>
          <w:szCs w:val="28"/>
        </w:rPr>
        <w:t>мадського харчування та послуг</w:t>
      </w:r>
      <w:r w:rsidRPr="005D7DD4">
        <w:rPr>
          <w:rFonts w:ascii="Times New Roman" w:hAnsi="Times New Roman" w:cs="Times New Roman"/>
          <w:sz w:val="28"/>
          <w:szCs w:val="28"/>
        </w:rPr>
        <w:t>,</w:t>
      </w:r>
      <w:r w:rsidR="000B506A">
        <w:rPr>
          <w:rFonts w:ascii="Times New Roman" w:hAnsi="Times New Roman" w:cs="Times New Roman"/>
          <w:sz w:val="28"/>
          <w:szCs w:val="28"/>
        </w:rPr>
        <w:t xml:space="preserve"> </w:t>
      </w:r>
      <w:r w:rsidR="00CB12F7">
        <w:rPr>
          <w:rFonts w:ascii="Times New Roman" w:hAnsi="Times New Roman" w:cs="Times New Roman"/>
          <w:sz w:val="28"/>
          <w:szCs w:val="28"/>
        </w:rPr>
        <w:t>а також</w:t>
      </w:r>
      <w:r w:rsidR="00BE7A55">
        <w:rPr>
          <w:rFonts w:ascii="Times New Roman" w:hAnsi="Times New Roman" w:cs="Times New Roman"/>
          <w:sz w:val="28"/>
          <w:szCs w:val="28"/>
        </w:rPr>
        <w:t xml:space="preserve"> полегшення умов ведення обліку і складання звітності</w:t>
      </w:r>
      <w:r w:rsidR="00CB12F7">
        <w:rPr>
          <w:rFonts w:ascii="Times New Roman" w:hAnsi="Times New Roman" w:cs="Times New Roman"/>
          <w:sz w:val="28"/>
          <w:szCs w:val="28"/>
        </w:rPr>
        <w:t>,</w:t>
      </w:r>
      <w:r w:rsidR="00BE7A55">
        <w:rPr>
          <w:rFonts w:ascii="Times New Roman" w:hAnsi="Times New Roman" w:cs="Times New Roman"/>
          <w:sz w:val="28"/>
          <w:szCs w:val="28"/>
        </w:rPr>
        <w:t xml:space="preserve"> </w:t>
      </w:r>
      <w:r w:rsidR="00CB12F7">
        <w:rPr>
          <w:rFonts w:ascii="Times New Roman" w:hAnsi="Times New Roman" w:cs="Times New Roman"/>
          <w:sz w:val="28"/>
          <w:szCs w:val="28"/>
        </w:rPr>
        <w:t xml:space="preserve">що </w:t>
      </w:r>
      <w:r w:rsidR="00CB12F7" w:rsidRPr="000B506A">
        <w:rPr>
          <w:rFonts w:ascii="Times New Roman" w:hAnsi="Times New Roman" w:cs="Times New Roman"/>
          <w:sz w:val="28"/>
          <w:szCs w:val="28"/>
        </w:rPr>
        <w:t>покращ</w:t>
      </w:r>
      <w:r w:rsidR="00CB12F7">
        <w:rPr>
          <w:rFonts w:ascii="Times New Roman" w:hAnsi="Times New Roman" w:cs="Times New Roman"/>
          <w:sz w:val="28"/>
          <w:szCs w:val="28"/>
        </w:rPr>
        <w:t>ить</w:t>
      </w:r>
      <w:r w:rsidR="00CB12F7" w:rsidRPr="000B506A">
        <w:rPr>
          <w:rFonts w:ascii="Times New Roman" w:hAnsi="Times New Roman" w:cs="Times New Roman"/>
          <w:sz w:val="28"/>
          <w:szCs w:val="28"/>
        </w:rPr>
        <w:t xml:space="preserve"> умов</w:t>
      </w:r>
      <w:r w:rsidR="00CB12F7">
        <w:rPr>
          <w:rFonts w:ascii="Times New Roman" w:hAnsi="Times New Roman" w:cs="Times New Roman"/>
          <w:sz w:val="28"/>
          <w:szCs w:val="28"/>
        </w:rPr>
        <w:t>и</w:t>
      </w:r>
      <w:r w:rsidR="00CB12F7" w:rsidRPr="000B506A">
        <w:rPr>
          <w:rFonts w:ascii="Times New Roman" w:hAnsi="Times New Roman" w:cs="Times New Roman"/>
          <w:sz w:val="28"/>
          <w:szCs w:val="28"/>
        </w:rPr>
        <w:t xml:space="preserve"> ведення господарської діяльності, що здійснюється платниками єдиного податку</w:t>
      </w:r>
      <w:r w:rsidRPr="000B506A">
        <w:rPr>
          <w:rFonts w:ascii="Times New Roman" w:hAnsi="Times New Roman" w:cs="Times New Roman"/>
          <w:sz w:val="28"/>
          <w:szCs w:val="28"/>
        </w:rPr>
        <w:t>.</w:t>
      </w:r>
    </w:p>
    <w:p w:rsidR="005D7DD4" w:rsidRPr="005D7DD4" w:rsidRDefault="005D7DD4" w:rsidP="005D7DD4">
      <w:pPr>
        <w:pStyle w:val="a5"/>
        <w:spacing w:before="120"/>
        <w:ind w:firstLine="720"/>
        <w:jc w:val="both"/>
      </w:pPr>
    </w:p>
    <w:p w:rsidR="005D7DD4" w:rsidRPr="005D7DD4" w:rsidRDefault="005D7DD4" w:rsidP="005D7DD4">
      <w:pPr>
        <w:pStyle w:val="a5"/>
        <w:numPr>
          <w:ilvl w:val="0"/>
          <w:numId w:val="2"/>
        </w:numPr>
        <w:autoSpaceDE/>
        <w:autoSpaceDN/>
        <w:spacing w:before="120"/>
        <w:jc w:val="both"/>
        <w:rPr>
          <w:b/>
          <w:color w:val="000000"/>
        </w:rPr>
      </w:pPr>
      <w:r w:rsidRPr="005D7DD4">
        <w:rPr>
          <w:b/>
          <w:color w:val="000000"/>
        </w:rPr>
        <w:t>Загальна характеристика та основні положення законопроекту.</w:t>
      </w:r>
    </w:p>
    <w:p w:rsidR="005D7DD4" w:rsidRPr="005D7DD4" w:rsidRDefault="005D7DD4" w:rsidP="005D7DD4">
      <w:pPr>
        <w:pStyle w:val="a5"/>
        <w:spacing w:before="120"/>
        <w:ind w:firstLine="720"/>
        <w:jc w:val="both"/>
      </w:pPr>
      <w:r w:rsidRPr="005D7DD4">
        <w:t xml:space="preserve">Поданим проектом Закону передбачається внесення змін та доповнень до </w:t>
      </w:r>
      <w:r w:rsidR="000B506A">
        <w:rPr>
          <w:rFonts w:eastAsia="BatangChe"/>
        </w:rPr>
        <w:t>Податкового кодексу України (</w:t>
      </w:r>
      <w:r w:rsidR="000B506A" w:rsidRPr="00B24048">
        <w:rPr>
          <w:bCs/>
          <w:shd w:val="clear" w:color="auto" w:fill="FFFFFF"/>
        </w:rPr>
        <w:t>Відомості Верховної Ради України (ВВР), 2011, № 13-14, № 15-16, № 17, ст.112</w:t>
      </w:r>
      <w:r w:rsidR="000B506A">
        <w:rPr>
          <w:bCs/>
          <w:shd w:val="clear" w:color="auto" w:fill="FFFFFF"/>
        </w:rPr>
        <w:t>)</w:t>
      </w:r>
      <w:r w:rsidRPr="005D7DD4">
        <w:rPr>
          <w:rFonts w:eastAsia="BatangChe"/>
        </w:rPr>
        <w:t>.</w:t>
      </w:r>
    </w:p>
    <w:p w:rsidR="005D7DD4" w:rsidRPr="005D7DD4" w:rsidRDefault="005D7DD4" w:rsidP="005D7DD4">
      <w:pPr>
        <w:pStyle w:val="a5"/>
        <w:spacing w:before="120"/>
        <w:ind w:firstLine="709"/>
        <w:jc w:val="both"/>
      </w:pPr>
      <w:r w:rsidRPr="005D7DD4">
        <w:t>Так, законопроект передбачає такі змін</w:t>
      </w:r>
      <w:r w:rsidR="00A51772">
        <w:t>и</w:t>
      </w:r>
      <w:r w:rsidRPr="005D7DD4">
        <w:t>:</w:t>
      </w:r>
    </w:p>
    <w:p w:rsidR="005D7DD4" w:rsidRPr="005D7DD4" w:rsidRDefault="000B506A" w:rsidP="005D7DD4">
      <w:pPr>
        <w:pStyle w:val="a5"/>
        <w:numPr>
          <w:ilvl w:val="0"/>
          <w:numId w:val="3"/>
        </w:numPr>
        <w:autoSpaceDE/>
        <w:autoSpaceDN/>
        <w:spacing w:before="120"/>
        <w:ind w:left="993" w:hanging="283"/>
        <w:jc w:val="both"/>
      </w:pPr>
      <w:r>
        <w:t>розширення кола суб’єктів господарювання (фізичних осіб – підприємців які є платниками єдиного податку) які не застосовують РРО</w:t>
      </w:r>
      <w:r w:rsidR="005D7DD4" w:rsidRPr="005D7DD4">
        <w:t>;</w:t>
      </w:r>
    </w:p>
    <w:p w:rsidR="005D7DD4" w:rsidRPr="005D7DD4" w:rsidRDefault="005D7DD4" w:rsidP="005D7DD4">
      <w:pPr>
        <w:pStyle w:val="a5"/>
        <w:numPr>
          <w:ilvl w:val="0"/>
          <w:numId w:val="3"/>
        </w:numPr>
        <w:autoSpaceDE/>
        <w:autoSpaceDN/>
        <w:spacing w:before="120"/>
        <w:ind w:left="993" w:hanging="283"/>
        <w:jc w:val="both"/>
      </w:pPr>
      <w:r w:rsidRPr="005D7DD4">
        <w:t>встановлення</w:t>
      </w:r>
      <w:r w:rsidR="000B506A">
        <w:t xml:space="preserve"> нового порогу</w:t>
      </w:r>
      <w:r w:rsidR="000B506A" w:rsidRPr="000B506A">
        <w:rPr>
          <w:lang w:val="ru-RU"/>
        </w:rPr>
        <w:t xml:space="preserve"> </w:t>
      </w:r>
      <w:r w:rsidR="000B506A">
        <w:t>обсягу доходу</w:t>
      </w:r>
      <w:r w:rsidR="00A51772">
        <w:t xml:space="preserve"> за </w:t>
      </w:r>
      <w:r w:rsidR="00A51772" w:rsidRPr="00B24048">
        <w:rPr>
          <w:shd w:val="clear" w:color="auto" w:fill="FFFFFF"/>
        </w:rPr>
        <w:t>календарн</w:t>
      </w:r>
      <w:r w:rsidR="00A51772">
        <w:rPr>
          <w:shd w:val="clear" w:color="auto" w:fill="FFFFFF"/>
        </w:rPr>
        <w:t>ий</w:t>
      </w:r>
      <w:r w:rsidR="00A51772" w:rsidRPr="00B24048">
        <w:rPr>
          <w:shd w:val="clear" w:color="auto" w:fill="FFFFFF"/>
        </w:rPr>
        <w:t xml:space="preserve"> р</w:t>
      </w:r>
      <w:r w:rsidR="00A51772">
        <w:rPr>
          <w:shd w:val="clear" w:color="auto" w:fill="FFFFFF"/>
        </w:rPr>
        <w:t>і</w:t>
      </w:r>
      <w:r w:rsidR="00A51772" w:rsidRPr="00B24048">
        <w:rPr>
          <w:shd w:val="clear" w:color="auto" w:fill="FFFFFF"/>
        </w:rPr>
        <w:t>к</w:t>
      </w:r>
      <w:r w:rsidR="000B506A" w:rsidRPr="000B506A">
        <w:rPr>
          <w:lang w:val="ru-RU"/>
        </w:rPr>
        <w:t xml:space="preserve"> </w:t>
      </w:r>
      <w:r w:rsidR="000B506A">
        <w:t>фізичних осіб – підприємців які є платниками єдиного податку, з якого застосування РРО є обов’язковим</w:t>
      </w:r>
      <w:r w:rsidRPr="005D7DD4">
        <w:t>.</w:t>
      </w:r>
    </w:p>
    <w:p w:rsidR="005D7DD4" w:rsidRPr="005D7DD4" w:rsidRDefault="005D7DD4" w:rsidP="005D7DD4">
      <w:pPr>
        <w:pStyle w:val="a5"/>
        <w:spacing w:before="120"/>
        <w:jc w:val="both"/>
      </w:pPr>
    </w:p>
    <w:p w:rsidR="005D7DD4" w:rsidRPr="005D7DD4" w:rsidRDefault="005D7DD4" w:rsidP="005D7DD4">
      <w:pPr>
        <w:pStyle w:val="a5"/>
        <w:spacing w:before="120"/>
        <w:ind w:firstLine="720"/>
        <w:jc w:val="both"/>
        <w:rPr>
          <w:b/>
        </w:rPr>
      </w:pPr>
      <w:r w:rsidRPr="005D7DD4">
        <w:rPr>
          <w:b/>
        </w:rPr>
        <w:t>4. Стан нормативно-правової бази у даній сфері правового регулювання.</w:t>
      </w:r>
    </w:p>
    <w:p w:rsidR="005D7DD4" w:rsidRPr="005D7DD4" w:rsidRDefault="005D7DD4" w:rsidP="005D7DD4">
      <w:pPr>
        <w:pStyle w:val="a3"/>
        <w:spacing w:before="120"/>
        <w:ind w:left="0" w:firstLine="709"/>
        <w:jc w:val="both"/>
        <w:rPr>
          <w:rFonts w:eastAsia="BatangChe"/>
          <w:sz w:val="28"/>
          <w:szCs w:val="28"/>
          <w:lang w:val="uk-UA"/>
        </w:rPr>
      </w:pPr>
      <w:r w:rsidRPr="005D7DD4">
        <w:rPr>
          <w:sz w:val="28"/>
          <w:szCs w:val="28"/>
          <w:lang w:val="uk-UA"/>
        </w:rPr>
        <w:t>Відповідні суспільні відносини регулюються</w:t>
      </w:r>
      <w:r w:rsidR="00A51772">
        <w:rPr>
          <w:sz w:val="28"/>
          <w:szCs w:val="28"/>
          <w:lang w:val="uk-UA"/>
        </w:rPr>
        <w:t xml:space="preserve"> Податковим кодексом України </w:t>
      </w:r>
      <w:r w:rsidR="00A51772" w:rsidRPr="00A51772">
        <w:rPr>
          <w:rFonts w:eastAsia="BatangChe"/>
          <w:lang w:val="uk-UA"/>
        </w:rPr>
        <w:t>(</w:t>
      </w:r>
      <w:r w:rsidR="00A51772" w:rsidRPr="00B24048">
        <w:rPr>
          <w:bCs/>
          <w:sz w:val="28"/>
          <w:szCs w:val="28"/>
          <w:shd w:val="clear" w:color="auto" w:fill="FFFFFF"/>
          <w:lang w:val="uk-UA"/>
        </w:rPr>
        <w:t>Відомості Верховної Ради України (ВВР), 2011, № 13-14, № 15-16, № 17, ст.112</w:t>
      </w:r>
      <w:r w:rsidR="00A51772" w:rsidRPr="00A51772">
        <w:rPr>
          <w:bCs/>
          <w:shd w:val="clear" w:color="auto" w:fill="FFFFFF"/>
          <w:lang w:val="uk-UA"/>
        </w:rPr>
        <w:t>)</w:t>
      </w:r>
      <w:r w:rsidR="00A51772">
        <w:rPr>
          <w:sz w:val="28"/>
          <w:szCs w:val="28"/>
          <w:lang w:val="uk-UA"/>
        </w:rPr>
        <w:t xml:space="preserve"> та</w:t>
      </w:r>
      <w:r w:rsidRPr="005D7DD4">
        <w:rPr>
          <w:sz w:val="28"/>
          <w:szCs w:val="28"/>
          <w:lang w:val="uk-UA"/>
        </w:rPr>
        <w:t xml:space="preserve"> </w:t>
      </w:r>
      <w:r w:rsidRPr="005D7DD4">
        <w:rPr>
          <w:rFonts w:eastAsia="BatangChe"/>
          <w:sz w:val="28"/>
          <w:szCs w:val="28"/>
          <w:lang w:val="uk-UA"/>
        </w:rPr>
        <w:t xml:space="preserve">Законом України «Про застосування реєстраторів розрахункових операцій у сфері торгівлі, громадського харчування та послуг» (Відомості Верховної </w:t>
      </w:r>
      <w:r w:rsidR="001F0F83">
        <w:rPr>
          <w:rFonts w:eastAsia="BatangChe"/>
          <w:sz w:val="28"/>
          <w:szCs w:val="28"/>
          <w:lang w:val="uk-UA"/>
        </w:rPr>
        <w:t xml:space="preserve">Ради України (ВВР), 1995, № 28, </w:t>
      </w:r>
      <w:r w:rsidRPr="005D7DD4">
        <w:rPr>
          <w:rFonts w:eastAsia="BatangChe"/>
          <w:sz w:val="28"/>
          <w:szCs w:val="28"/>
          <w:lang w:val="uk-UA"/>
        </w:rPr>
        <w:t>ст. 205).</w:t>
      </w:r>
    </w:p>
    <w:p w:rsidR="005D7DD4" w:rsidRPr="005D7DD4" w:rsidRDefault="005D7DD4" w:rsidP="005D7DD4">
      <w:pPr>
        <w:pStyle w:val="a3"/>
        <w:spacing w:before="120"/>
        <w:ind w:left="0" w:firstLine="709"/>
        <w:jc w:val="both"/>
        <w:rPr>
          <w:rFonts w:eastAsia="BatangChe"/>
          <w:sz w:val="28"/>
          <w:szCs w:val="28"/>
          <w:lang w:val="uk-UA"/>
        </w:rPr>
      </w:pPr>
    </w:p>
    <w:p w:rsidR="005D7DD4" w:rsidRPr="005D7DD4" w:rsidRDefault="005D7DD4" w:rsidP="005D7DD4">
      <w:pPr>
        <w:pStyle w:val="a3"/>
        <w:spacing w:before="120"/>
        <w:ind w:left="0" w:firstLine="709"/>
        <w:jc w:val="both"/>
        <w:rPr>
          <w:b/>
          <w:sz w:val="28"/>
          <w:szCs w:val="28"/>
          <w:lang w:val="uk-UA"/>
        </w:rPr>
      </w:pPr>
      <w:r w:rsidRPr="005D7DD4">
        <w:rPr>
          <w:b/>
          <w:sz w:val="28"/>
          <w:szCs w:val="28"/>
          <w:lang w:val="uk-UA"/>
        </w:rPr>
        <w:t xml:space="preserve">5. Фінансово-економічне обґрунтування. </w:t>
      </w:r>
    </w:p>
    <w:p w:rsidR="005D7DD4" w:rsidRDefault="005D7DD4" w:rsidP="005D7DD4">
      <w:pPr>
        <w:pStyle w:val="a5"/>
        <w:spacing w:before="120"/>
        <w:ind w:firstLine="720"/>
        <w:jc w:val="both"/>
      </w:pPr>
      <w:r w:rsidRPr="005D7DD4">
        <w:t>Прийняття проекту Закону не потребуватиме додаткових витрат Державного та місцевих бюджетів України.</w:t>
      </w:r>
    </w:p>
    <w:p w:rsidR="001F0F83" w:rsidRPr="005D7DD4" w:rsidRDefault="001F0F83" w:rsidP="005D7DD4">
      <w:pPr>
        <w:pStyle w:val="a5"/>
        <w:spacing w:before="120"/>
        <w:ind w:firstLine="720"/>
        <w:jc w:val="both"/>
      </w:pPr>
    </w:p>
    <w:p w:rsidR="005D7DD4" w:rsidRPr="005D7DD4" w:rsidRDefault="005D7DD4" w:rsidP="005D7DD4">
      <w:pPr>
        <w:spacing w:before="120" w:after="120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D7DD4">
        <w:rPr>
          <w:rFonts w:ascii="Times New Roman" w:hAnsi="Times New Roman" w:cs="Times New Roman"/>
          <w:b/>
          <w:sz w:val="28"/>
          <w:szCs w:val="28"/>
        </w:rPr>
        <w:t xml:space="preserve">6. </w:t>
      </w:r>
      <w:r w:rsidRPr="005D7DD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Обґрунтування очікуваних соціально-економічних, правових та інших наслідків </w:t>
      </w:r>
      <w:r w:rsidRPr="005D7DD4">
        <w:rPr>
          <w:rFonts w:ascii="Times New Roman" w:hAnsi="Times New Roman" w:cs="Times New Roman"/>
          <w:b/>
          <w:sz w:val="28"/>
          <w:szCs w:val="28"/>
        </w:rPr>
        <w:t>застосування законопроекту після його прийняття</w:t>
      </w:r>
    </w:p>
    <w:p w:rsidR="005D7DD4" w:rsidRDefault="005D7DD4" w:rsidP="001F0F83">
      <w:pPr>
        <w:pStyle w:val="rvps6"/>
        <w:spacing w:before="120" w:beforeAutospacing="0" w:after="120" w:afterAutospacing="0"/>
        <w:ind w:firstLine="720"/>
        <w:jc w:val="both"/>
        <w:rPr>
          <w:sz w:val="28"/>
          <w:szCs w:val="28"/>
          <w:lang w:val="uk-UA"/>
        </w:rPr>
      </w:pPr>
      <w:r w:rsidRPr="005D7DD4">
        <w:rPr>
          <w:sz w:val="28"/>
          <w:szCs w:val="28"/>
          <w:lang w:val="uk-UA"/>
        </w:rPr>
        <w:t xml:space="preserve">Прийняття законопроекту дозволить удосконалити положення чинного </w:t>
      </w:r>
      <w:r w:rsidR="001F0F83">
        <w:rPr>
          <w:sz w:val="28"/>
          <w:szCs w:val="28"/>
          <w:lang w:val="uk-UA"/>
        </w:rPr>
        <w:t xml:space="preserve">податкового </w:t>
      </w:r>
      <w:r w:rsidRPr="005D7DD4">
        <w:rPr>
          <w:sz w:val="28"/>
          <w:szCs w:val="28"/>
          <w:lang w:val="uk-UA"/>
        </w:rPr>
        <w:t xml:space="preserve">законодавства з метою </w:t>
      </w:r>
      <w:r w:rsidR="001F0F83" w:rsidRPr="001F0F83">
        <w:rPr>
          <w:sz w:val="28"/>
          <w:szCs w:val="28"/>
          <w:lang w:val="uk-UA"/>
        </w:rPr>
        <w:t>покращення умов ведення господарської діяльності, що здійснюється платниками єдиного податку</w:t>
      </w:r>
      <w:r w:rsidR="001F0F83">
        <w:rPr>
          <w:sz w:val="28"/>
          <w:szCs w:val="28"/>
          <w:lang w:val="uk-UA"/>
        </w:rPr>
        <w:t xml:space="preserve"> для підтримки економічної активності</w:t>
      </w:r>
      <w:r w:rsidRPr="005D7DD4">
        <w:rPr>
          <w:sz w:val="28"/>
          <w:szCs w:val="28"/>
          <w:lang w:val="uk-UA"/>
        </w:rPr>
        <w:t>.</w:t>
      </w:r>
    </w:p>
    <w:p w:rsidR="00BE7A55" w:rsidRPr="005D7DD4" w:rsidRDefault="00BE7A55" w:rsidP="001F0F83">
      <w:pPr>
        <w:pStyle w:val="rvps6"/>
        <w:spacing w:before="120" w:beforeAutospacing="0" w:after="120" w:afterAutospacing="0"/>
        <w:ind w:firstLine="720"/>
        <w:jc w:val="both"/>
        <w:rPr>
          <w:sz w:val="28"/>
          <w:szCs w:val="28"/>
          <w:lang w:val="uk-UA"/>
        </w:rPr>
      </w:pPr>
    </w:p>
    <w:p w:rsidR="005D7DD4" w:rsidRDefault="005D7DD4" w:rsidP="001F0F83">
      <w:pPr>
        <w:rPr>
          <w:sz w:val="28"/>
          <w:szCs w:val="28"/>
        </w:rPr>
      </w:pPr>
      <w:r w:rsidRPr="005D7DD4">
        <w:rPr>
          <w:rFonts w:ascii="Times New Roman" w:hAnsi="Times New Roman" w:cs="Times New Roman"/>
          <w:b/>
          <w:sz w:val="28"/>
          <w:szCs w:val="28"/>
        </w:rPr>
        <w:t>Нар</w:t>
      </w:r>
      <w:r w:rsidR="001F0F83">
        <w:rPr>
          <w:rFonts w:ascii="Times New Roman" w:hAnsi="Times New Roman" w:cs="Times New Roman"/>
          <w:b/>
          <w:sz w:val="28"/>
          <w:szCs w:val="28"/>
        </w:rPr>
        <w:t xml:space="preserve">одний депутат України </w:t>
      </w:r>
      <w:r w:rsidR="001F0F83">
        <w:rPr>
          <w:rFonts w:ascii="Times New Roman" w:hAnsi="Times New Roman" w:cs="Times New Roman"/>
          <w:b/>
          <w:sz w:val="28"/>
          <w:szCs w:val="28"/>
        </w:rPr>
        <w:tab/>
      </w:r>
      <w:r w:rsidR="001F0F83">
        <w:rPr>
          <w:rFonts w:ascii="Times New Roman" w:hAnsi="Times New Roman" w:cs="Times New Roman"/>
          <w:b/>
          <w:sz w:val="28"/>
          <w:szCs w:val="28"/>
        </w:rPr>
        <w:tab/>
      </w:r>
      <w:r w:rsidR="001F0F83">
        <w:rPr>
          <w:rFonts w:ascii="Times New Roman" w:hAnsi="Times New Roman" w:cs="Times New Roman"/>
          <w:b/>
          <w:sz w:val="28"/>
          <w:szCs w:val="28"/>
        </w:rPr>
        <w:tab/>
      </w:r>
      <w:r w:rsidR="001F0F83">
        <w:rPr>
          <w:rFonts w:ascii="Times New Roman" w:hAnsi="Times New Roman" w:cs="Times New Roman"/>
          <w:b/>
          <w:sz w:val="28"/>
          <w:szCs w:val="28"/>
        </w:rPr>
        <w:tab/>
      </w:r>
      <w:r w:rsidR="001F0F83">
        <w:rPr>
          <w:rFonts w:ascii="Times New Roman" w:hAnsi="Times New Roman" w:cs="Times New Roman"/>
          <w:b/>
          <w:sz w:val="28"/>
          <w:szCs w:val="28"/>
        </w:rPr>
        <w:tab/>
        <w:t xml:space="preserve">        </w:t>
      </w:r>
      <w:r w:rsidRPr="005D7DD4">
        <w:rPr>
          <w:rFonts w:ascii="Times New Roman" w:hAnsi="Times New Roman" w:cs="Times New Roman"/>
          <w:b/>
          <w:sz w:val="28"/>
          <w:szCs w:val="28"/>
        </w:rPr>
        <w:t>Олексій К</w:t>
      </w:r>
      <w:r w:rsidR="001F0F83">
        <w:rPr>
          <w:rFonts w:ascii="Times New Roman" w:hAnsi="Times New Roman" w:cs="Times New Roman"/>
          <w:b/>
          <w:sz w:val="28"/>
          <w:szCs w:val="28"/>
        </w:rPr>
        <w:t>ОВАЛЬОВ</w:t>
      </w:r>
    </w:p>
    <w:sectPr w:rsidR="005D7DD4" w:rsidSect="00BE7A55">
      <w:pgSz w:w="11906" w:h="16838"/>
      <w:pgMar w:top="850" w:right="850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0979" w:rsidRDefault="00CB0979" w:rsidP="000901B8">
      <w:pPr>
        <w:spacing w:after="0" w:line="240" w:lineRule="auto"/>
      </w:pPr>
      <w:r>
        <w:separator/>
      </w:r>
    </w:p>
  </w:endnote>
  <w:endnote w:type="continuationSeparator" w:id="0">
    <w:p w:rsidR="00CB0979" w:rsidRDefault="00CB0979" w:rsidP="000901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0979" w:rsidRDefault="00CB0979" w:rsidP="000901B8">
      <w:pPr>
        <w:spacing w:after="0" w:line="240" w:lineRule="auto"/>
      </w:pPr>
      <w:r>
        <w:separator/>
      </w:r>
    </w:p>
  </w:footnote>
  <w:footnote w:type="continuationSeparator" w:id="0">
    <w:p w:rsidR="00CB0979" w:rsidRDefault="00CB0979" w:rsidP="000901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B6189D"/>
    <w:multiLevelType w:val="hybridMultilevel"/>
    <w:tmpl w:val="0B2854CE"/>
    <w:lvl w:ilvl="0" w:tplc="7EC6EFEE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53CA3904"/>
    <w:multiLevelType w:val="hybridMultilevel"/>
    <w:tmpl w:val="3830D17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2D3671D"/>
    <w:multiLevelType w:val="hybridMultilevel"/>
    <w:tmpl w:val="D488E374"/>
    <w:lvl w:ilvl="0" w:tplc="EAEE3EF6">
      <w:start w:val="3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01B8"/>
    <w:rsid w:val="000901B8"/>
    <w:rsid w:val="000B0295"/>
    <w:rsid w:val="000B506A"/>
    <w:rsid w:val="001F0F83"/>
    <w:rsid w:val="002A29D7"/>
    <w:rsid w:val="00446C6C"/>
    <w:rsid w:val="005673EA"/>
    <w:rsid w:val="005D7DD4"/>
    <w:rsid w:val="006F7215"/>
    <w:rsid w:val="007328E9"/>
    <w:rsid w:val="007D4394"/>
    <w:rsid w:val="007F20E4"/>
    <w:rsid w:val="00942E68"/>
    <w:rsid w:val="009458D9"/>
    <w:rsid w:val="00994088"/>
    <w:rsid w:val="00A51772"/>
    <w:rsid w:val="00BE7A55"/>
    <w:rsid w:val="00BF0081"/>
    <w:rsid w:val="00C9693F"/>
    <w:rsid w:val="00CB0979"/>
    <w:rsid w:val="00CB12F7"/>
    <w:rsid w:val="00DD38AC"/>
    <w:rsid w:val="00F50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49A8A2-024F-4E5D-A41C-6A8BA3BDE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6">
    <w:name w:val="rvps6"/>
    <w:basedOn w:val="a"/>
    <w:uiPriority w:val="99"/>
    <w:rsid w:val="000901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2">
    <w:name w:val="rvps2"/>
    <w:basedOn w:val="a"/>
    <w:rsid w:val="007328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3">
    <w:name w:val="Body Text Indent"/>
    <w:basedOn w:val="a"/>
    <w:link w:val="a4"/>
    <w:uiPriority w:val="99"/>
    <w:rsid w:val="005D7DD4"/>
    <w:pPr>
      <w:autoSpaceDE w:val="0"/>
      <w:autoSpaceDN w:val="0"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4">
    <w:name w:val="Основний текст з відступом Знак"/>
    <w:basedOn w:val="a0"/>
    <w:link w:val="a3"/>
    <w:uiPriority w:val="99"/>
    <w:rsid w:val="005D7DD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Body Text"/>
    <w:basedOn w:val="a"/>
    <w:link w:val="a6"/>
    <w:uiPriority w:val="99"/>
    <w:semiHidden/>
    <w:unhideWhenUsed/>
    <w:rsid w:val="005D7DD4"/>
    <w:pPr>
      <w:autoSpaceDE w:val="0"/>
      <w:autoSpaceDN w:val="0"/>
      <w:spacing w:after="120" w:line="240" w:lineRule="auto"/>
    </w:pPr>
    <w:rPr>
      <w:rFonts w:ascii="Times New Roman" w:eastAsia="Times New Roman" w:hAnsi="Times New Roman" w:cs="Times New Roman"/>
      <w:sz w:val="28"/>
      <w:szCs w:val="28"/>
      <w:lang w:eastAsia="uk-UA"/>
    </w:rPr>
  </w:style>
  <w:style w:type="character" w:customStyle="1" w:styleId="a6">
    <w:name w:val="Основний текст Знак"/>
    <w:basedOn w:val="a0"/>
    <w:link w:val="a5"/>
    <w:uiPriority w:val="99"/>
    <w:semiHidden/>
    <w:rsid w:val="005D7DD4"/>
    <w:rPr>
      <w:rFonts w:ascii="Times New Roman" w:eastAsia="Times New Roman" w:hAnsi="Times New Roman" w:cs="Times New Roman"/>
      <w:sz w:val="28"/>
      <w:szCs w:val="2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483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23CBA56-D643-48FB-BF37-A554EC2C175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F669FC1-7A7D-480B-ACF8-60E05218E8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AB2D94B-B228-4A8F-9799-5B733B9A243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2972</Words>
  <Characters>1695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2020-04-09T08:20:00Z</dcterms:created>
  <dcterms:modified xsi:type="dcterms:W3CDTF">2020-04-09T08:20:00Z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