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40E7A" w:rsidRPr="001947AC" w:rsidRDefault="00F40E7A" w:rsidP="003C13BE">
      <w:pPr>
        <w:keepNext/>
        <w:keepLines/>
        <w:pBdr>
          <w:top w:val="nil"/>
          <w:left w:val="nil"/>
          <w:bottom w:val="nil"/>
          <w:right w:val="nil"/>
          <w:between w:val="nil"/>
        </w:pBdr>
        <w:spacing w:before="60" w:after="60"/>
        <w:jc w:val="center"/>
        <w:rPr>
          <w:rFonts w:ascii="Times New Roman" w:eastAsia="Times New Roman" w:hAnsi="Times New Roman" w:cs="Times New Roman"/>
          <w:b/>
          <w:sz w:val="27"/>
          <w:szCs w:val="27"/>
        </w:rPr>
      </w:pPr>
      <w:bookmarkStart w:id="0" w:name="_GoBack"/>
      <w:bookmarkEnd w:id="0"/>
      <w:r w:rsidRPr="001947AC">
        <w:rPr>
          <w:rFonts w:ascii="Times New Roman" w:eastAsia="Times New Roman" w:hAnsi="Times New Roman" w:cs="Times New Roman"/>
          <w:b/>
          <w:sz w:val="27"/>
          <w:szCs w:val="27"/>
        </w:rPr>
        <w:t>ПОРІВНЯЛЬНА ТАБЛИЦЯ</w:t>
      </w:r>
    </w:p>
    <w:p w:rsidR="003C13BE" w:rsidRPr="001947AC" w:rsidRDefault="00F40E7A" w:rsidP="003C13BE">
      <w:pPr>
        <w:keepNext/>
        <w:keepLines/>
        <w:pBdr>
          <w:top w:val="nil"/>
          <w:left w:val="nil"/>
          <w:bottom w:val="nil"/>
          <w:right w:val="nil"/>
          <w:between w:val="nil"/>
        </w:pBdr>
        <w:jc w:val="center"/>
        <w:rPr>
          <w:rFonts w:ascii="Times New Roman" w:eastAsia="Times New Roman" w:hAnsi="Times New Roman" w:cs="Times New Roman"/>
          <w:b/>
          <w:sz w:val="27"/>
          <w:szCs w:val="27"/>
        </w:rPr>
      </w:pPr>
      <w:r w:rsidRPr="001947AC">
        <w:rPr>
          <w:rFonts w:ascii="Times New Roman" w:eastAsia="Times New Roman" w:hAnsi="Times New Roman" w:cs="Times New Roman"/>
          <w:b/>
          <w:sz w:val="27"/>
          <w:szCs w:val="27"/>
        </w:rPr>
        <w:t xml:space="preserve">до проекту Закону України </w:t>
      </w:r>
      <w:r w:rsidR="003C13BE" w:rsidRPr="001947AC">
        <w:rPr>
          <w:rFonts w:ascii="Times New Roman" w:eastAsia="Times New Roman" w:hAnsi="Times New Roman" w:cs="Times New Roman"/>
          <w:b/>
          <w:sz w:val="27"/>
          <w:szCs w:val="27"/>
        </w:rPr>
        <w:t xml:space="preserve">“Про внесення змін до Митного кодексу України </w:t>
      </w:r>
    </w:p>
    <w:p w:rsidR="00F40E7A" w:rsidRPr="001947AC" w:rsidRDefault="003C13BE" w:rsidP="003C13BE">
      <w:pPr>
        <w:keepNext/>
        <w:keepLines/>
        <w:pBdr>
          <w:top w:val="nil"/>
          <w:left w:val="nil"/>
          <w:bottom w:val="nil"/>
          <w:right w:val="nil"/>
          <w:between w:val="nil"/>
        </w:pBdr>
        <w:spacing w:after="60"/>
        <w:jc w:val="center"/>
        <w:rPr>
          <w:rFonts w:ascii="Times New Roman" w:eastAsia="Times New Roman" w:hAnsi="Times New Roman" w:cs="Times New Roman"/>
          <w:b/>
          <w:sz w:val="27"/>
          <w:szCs w:val="27"/>
        </w:rPr>
      </w:pPr>
      <w:r w:rsidRPr="001947AC">
        <w:rPr>
          <w:rFonts w:ascii="Times New Roman" w:eastAsia="Times New Roman" w:hAnsi="Times New Roman" w:cs="Times New Roman"/>
          <w:b/>
          <w:sz w:val="27"/>
          <w:szCs w:val="27"/>
        </w:rPr>
        <w:t>та деяких інших законодавчих актів України</w:t>
      </w:r>
      <w:r w:rsidR="00961F1C" w:rsidRPr="00961F1C">
        <w:t xml:space="preserve"> </w:t>
      </w:r>
      <w:r w:rsidR="00961F1C" w:rsidRPr="00961F1C">
        <w:rPr>
          <w:rFonts w:ascii="Times New Roman" w:eastAsia="Times New Roman" w:hAnsi="Times New Roman" w:cs="Times New Roman"/>
          <w:b/>
          <w:sz w:val="27"/>
          <w:szCs w:val="27"/>
        </w:rPr>
        <w:t xml:space="preserve">щодо усунення термінологічних неузгодженостей </w:t>
      </w:r>
      <w:r w:rsidRPr="001947AC">
        <w:rPr>
          <w:rFonts w:ascii="Times New Roman" w:eastAsia="Times New Roman" w:hAnsi="Times New Roman" w:cs="Times New Roman"/>
          <w:b/>
          <w:sz w:val="27"/>
          <w:szCs w:val="27"/>
        </w:rPr>
        <w:t>”</w:t>
      </w:r>
    </w:p>
    <w:p w:rsidR="00F40E7A" w:rsidRPr="001947AC" w:rsidRDefault="00F40E7A" w:rsidP="003C13BE">
      <w:pPr>
        <w:keepNext/>
        <w:keepLines/>
        <w:pBdr>
          <w:top w:val="nil"/>
          <w:left w:val="nil"/>
          <w:bottom w:val="nil"/>
          <w:right w:val="nil"/>
          <w:between w:val="nil"/>
        </w:pBdr>
        <w:spacing w:before="60" w:after="60"/>
        <w:ind w:firstLine="567"/>
        <w:rPr>
          <w:rFonts w:ascii="Times New Roman" w:eastAsia="Times New Roman" w:hAnsi="Times New Roman" w:cs="Times New Roman"/>
          <w:sz w:val="27"/>
          <w:szCs w:val="27"/>
        </w:rPr>
      </w:pPr>
    </w:p>
    <w:tbl>
      <w:tblPr>
        <w:tblStyle w:val="afe"/>
        <w:tblW w:w="0" w:type="auto"/>
        <w:tblLook w:val="04A0" w:firstRow="1" w:lastRow="0" w:firstColumn="1" w:lastColumn="0" w:noHBand="0" w:noVBand="1"/>
      </w:tblPr>
      <w:tblGrid>
        <w:gridCol w:w="7064"/>
        <w:gridCol w:w="7065"/>
      </w:tblGrid>
      <w:tr w:rsidR="001947AC" w:rsidRPr="001947AC" w:rsidTr="00793DF8">
        <w:trPr>
          <w:tblHeader/>
        </w:trPr>
        <w:tc>
          <w:tcPr>
            <w:tcW w:w="7064" w:type="dxa"/>
          </w:tcPr>
          <w:p w:rsidR="002E5002" w:rsidRPr="001947AC" w:rsidRDefault="002E5002" w:rsidP="006C2B2B">
            <w:pPr>
              <w:keepNext/>
              <w:pBdr>
                <w:top w:val="nil"/>
                <w:left w:val="nil"/>
                <w:bottom w:val="nil"/>
                <w:right w:val="nil"/>
                <w:between w:val="nil"/>
              </w:pBdr>
              <w:spacing w:before="80" w:after="80"/>
              <w:ind w:firstLine="567"/>
              <w:jc w:val="center"/>
              <w:rPr>
                <w:rFonts w:ascii="Times New Roman" w:eastAsia="Times New Roman" w:hAnsi="Times New Roman" w:cs="Times New Roman"/>
                <w:sz w:val="28"/>
                <w:szCs w:val="28"/>
              </w:rPr>
            </w:pPr>
            <w:r w:rsidRPr="001947AC">
              <w:rPr>
                <w:rFonts w:ascii="Times New Roman" w:eastAsia="Times New Roman" w:hAnsi="Times New Roman" w:cs="Times New Roman"/>
                <w:b/>
                <w:sz w:val="28"/>
                <w:szCs w:val="28"/>
              </w:rPr>
              <w:t>Зміст положення акта законодавства</w:t>
            </w:r>
          </w:p>
        </w:tc>
        <w:tc>
          <w:tcPr>
            <w:tcW w:w="7065" w:type="dxa"/>
          </w:tcPr>
          <w:p w:rsidR="002E5002" w:rsidRPr="001947AC" w:rsidRDefault="002E5002" w:rsidP="006C2B2B">
            <w:pPr>
              <w:keepNext/>
              <w:pBdr>
                <w:top w:val="nil"/>
                <w:left w:val="nil"/>
                <w:bottom w:val="nil"/>
                <w:right w:val="nil"/>
                <w:between w:val="nil"/>
              </w:pBdr>
              <w:spacing w:before="80" w:after="80"/>
              <w:ind w:firstLine="567"/>
              <w:jc w:val="center"/>
              <w:rPr>
                <w:rFonts w:ascii="Times New Roman" w:eastAsia="Times New Roman" w:hAnsi="Times New Roman" w:cs="Times New Roman"/>
                <w:sz w:val="28"/>
                <w:szCs w:val="28"/>
              </w:rPr>
            </w:pPr>
            <w:r w:rsidRPr="001947AC">
              <w:rPr>
                <w:rFonts w:ascii="Times New Roman" w:eastAsia="Times New Roman" w:hAnsi="Times New Roman" w:cs="Times New Roman"/>
                <w:b/>
                <w:sz w:val="28"/>
                <w:szCs w:val="28"/>
              </w:rPr>
              <w:t>Зміст відповідного положення проекту акта</w:t>
            </w:r>
          </w:p>
        </w:tc>
      </w:tr>
      <w:tr w:rsidR="001947AC" w:rsidRPr="001947AC" w:rsidTr="00D12C8D">
        <w:tc>
          <w:tcPr>
            <w:tcW w:w="14129" w:type="dxa"/>
            <w:gridSpan w:val="2"/>
          </w:tcPr>
          <w:p w:rsidR="002E5002" w:rsidRPr="001947AC" w:rsidRDefault="002E5002" w:rsidP="006C2B2B">
            <w:pPr>
              <w:keepNext/>
              <w:keepLines/>
              <w:spacing w:before="80" w:after="80"/>
              <w:jc w:val="center"/>
              <w:rPr>
                <w:rFonts w:ascii="Times New Roman" w:eastAsia="Times New Roman" w:hAnsi="Times New Roman" w:cs="Times New Roman"/>
                <w:sz w:val="28"/>
                <w:szCs w:val="28"/>
              </w:rPr>
            </w:pPr>
            <w:r w:rsidRPr="001947AC">
              <w:rPr>
                <w:rFonts w:ascii="Times New Roman" w:eastAsia="Times New Roman" w:hAnsi="Times New Roman" w:cs="Times New Roman"/>
                <w:b/>
                <w:sz w:val="28"/>
                <w:szCs w:val="28"/>
              </w:rPr>
              <w:t>Митний кодекс України</w:t>
            </w:r>
          </w:p>
        </w:tc>
      </w:tr>
      <w:tr w:rsidR="001947AC" w:rsidRPr="001947AC" w:rsidTr="002E5002">
        <w:tc>
          <w:tcPr>
            <w:tcW w:w="7064" w:type="dxa"/>
          </w:tcPr>
          <w:p w:rsidR="002E5002" w:rsidRPr="001947AC" w:rsidRDefault="002E5002" w:rsidP="006C2B2B">
            <w:pPr>
              <w:widowControl w:val="0"/>
              <w:pBdr>
                <w:top w:val="nil"/>
                <w:left w:val="nil"/>
                <w:bottom w:val="nil"/>
                <w:right w:val="nil"/>
                <w:between w:val="nil"/>
              </w:pBdr>
              <w:spacing w:before="80" w:after="80"/>
              <w:ind w:firstLine="567"/>
              <w:jc w:val="both"/>
              <w:rPr>
                <w:rFonts w:ascii="Times New Roman" w:eastAsia="Times New Roman" w:hAnsi="Times New Roman" w:cs="Times New Roman"/>
                <w:b/>
                <w:sz w:val="28"/>
                <w:szCs w:val="28"/>
                <w:highlight w:val="white"/>
              </w:rPr>
            </w:pPr>
            <w:r w:rsidRPr="001947AC">
              <w:rPr>
                <w:rFonts w:ascii="Times New Roman" w:eastAsia="Times New Roman" w:hAnsi="Times New Roman" w:cs="Times New Roman"/>
                <w:b/>
                <w:sz w:val="28"/>
                <w:szCs w:val="28"/>
                <w:highlight w:val="white"/>
              </w:rPr>
              <w:t>Стаття 14. Умови відповідності підприємства критеріям АЕО</w:t>
            </w:r>
          </w:p>
          <w:p w:rsidR="002E5002" w:rsidRPr="001947AC" w:rsidRDefault="002E5002" w:rsidP="006C2B2B">
            <w:pPr>
              <w:widowControl w:val="0"/>
              <w:shd w:val="clear" w:color="auto" w:fill="FFFFFF"/>
              <w:spacing w:before="80" w:after="80"/>
              <w:ind w:firstLine="460"/>
              <w:jc w:val="both"/>
              <w:rPr>
                <w:rFonts w:ascii="Times New Roman" w:eastAsia="Times New Roman" w:hAnsi="Times New Roman" w:cs="Times New Roman"/>
                <w:sz w:val="28"/>
                <w:szCs w:val="28"/>
                <w:highlight w:val="white"/>
              </w:rPr>
            </w:pPr>
            <w:r w:rsidRPr="001947AC">
              <w:rPr>
                <w:rFonts w:ascii="Times New Roman" w:eastAsia="Times New Roman" w:hAnsi="Times New Roman" w:cs="Times New Roman"/>
                <w:sz w:val="28"/>
                <w:szCs w:val="28"/>
                <w:highlight w:val="white"/>
              </w:rPr>
              <w:t>1. Підприємство відповідає критерію, визначеному пунктом 1 частини третьої статті 12 цього Кодексу, у разі дотримання таких умов:</w:t>
            </w:r>
          </w:p>
          <w:p w:rsidR="002E5002" w:rsidRPr="001947AC" w:rsidRDefault="002E5002" w:rsidP="006C2B2B">
            <w:pPr>
              <w:widowControl w:val="0"/>
              <w:shd w:val="clear" w:color="auto" w:fill="FFFFFF"/>
              <w:spacing w:before="80" w:after="80"/>
              <w:ind w:firstLine="460"/>
              <w:jc w:val="both"/>
              <w:rPr>
                <w:rFonts w:ascii="Times New Roman" w:eastAsia="Times New Roman" w:hAnsi="Times New Roman" w:cs="Times New Roman"/>
                <w:sz w:val="28"/>
                <w:szCs w:val="28"/>
                <w:highlight w:val="white"/>
              </w:rPr>
            </w:pPr>
            <w:r w:rsidRPr="001947AC">
              <w:rPr>
                <w:rFonts w:ascii="Times New Roman" w:eastAsia="Times New Roman" w:hAnsi="Times New Roman" w:cs="Times New Roman"/>
                <w:sz w:val="28"/>
                <w:szCs w:val="28"/>
                <w:highlight w:val="white"/>
              </w:rPr>
              <w:t>1) кінцеві бенефіціарні власники (контролери), власники істотної участі, члени правління або іншого виконавчого органу підприємства, члени наглядової ради, керівник, головний бухгалтер, керівник підрозділу по роботі з митницею, уповноважені особи підприємства, відомості про яких внесені до облікової картки осіб, які під час провадження своєї діяльності є учасниками відносин, що регулюються законодавством України з питань митної справи, не мають не погашеної або не знятої в установленому законом порядку судимості за вчинення:</w:t>
            </w:r>
          </w:p>
          <w:p w:rsidR="002E5002" w:rsidRPr="001947AC" w:rsidRDefault="002E5002" w:rsidP="006C2B2B">
            <w:pPr>
              <w:widowControl w:val="0"/>
              <w:shd w:val="clear" w:color="auto" w:fill="FFFFFF"/>
              <w:spacing w:before="80" w:after="80"/>
              <w:ind w:firstLine="460"/>
              <w:jc w:val="both"/>
              <w:rPr>
                <w:rFonts w:ascii="Times New Roman" w:eastAsia="Times New Roman" w:hAnsi="Times New Roman" w:cs="Times New Roman"/>
                <w:sz w:val="28"/>
                <w:szCs w:val="28"/>
                <w:highlight w:val="white"/>
              </w:rPr>
            </w:pPr>
            <w:r w:rsidRPr="001947AC">
              <w:rPr>
                <w:rFonts w:ascii="Times New Roman" w:eastAsia="Times New Roman" w:hAnsi="Times New Roman" w:cs="Times New Roman"/>
                <w:sz w:val="28"/>
                <w:szCs w:val="28"/>
                <w:highlight w:val="white"/>
              </w:rPr>
              <w:t>а) контрабанди наркотичних засобів, психотропних речовин, їх аналогів чи прекурсорів або фальсифікованих лікарських засобів;</w:t>
            </w:r>
          </w:p>
          <w:p w:rsidR="002E5002" w:rsidRPr="001947AC" w:rsidRDefault="002E5002" w:rsidP="006C2B2B">
            <w:pPr>
              <w:keepNext/>
              <w:keepLines/>
              <w:spacing w:before="80" w:after="80"/>
              <w:ind w:firstLine="743"/>
              <w:jc w:val="both"/>
              <w:rPr>
                <w:rFonts w:ascii="Times New Roman" w:eastAsia="Times New Roman" w:hAnsi="Times New Roman" w:cs="Times New Roman"/>
                <w:sz w:val="28"/>
                <w:szCs w:val="28"/>
              </w:rPr>
            </w:pPr>
            <w:r w:rsidRPr="001947AC">
              <w:rPr>
                <w:rFonts w:ascii="Times New Roman" w:eastAsia="Times New Roman" w:hAnsi="Times New Roman" w:cs="Times New Roman"/>
                <w:sz w:val="28"/>
                <w:szCs w:val="28"/>
                <w:highlight w:val="white"/>
              </w:rPr>
              <w:t>б)</w:t>
            </w:r>
            <w:r w:rsidRPr="001947AC">
              <w:rPr>
                <w:rFonts w:ascii="Times New Roman" w:eastAsia="Times New Roman" w:hAnsi="Times New Roman" w:cs="Times New Roman"/>
                <w:b/>
                <w:sz w:val="28"/>
                <w:szCs w:val="28"/>
                <w:highlight w:val="white"/>
              </w:rPr>
              <w:t xml:space="preserve"> злочинів</w:t>
            </w:r>
            <w:r w:rsidRPr="001947AC">
              <w:rPr>
                <w:rFonts w:ascii="Times New Roman" w:eastAsia="Times New Roman" w:hAnsi="Times New Roman" w:cs="Times New Roman"/>
                <w:sz w:val="28"/>
                <w:szCs w:val="28"/>
                <w:highlight w:val="white"/>
              </w:rPr>
              <w:t xml:space="preserve"> у сфері господарської діяльності;</w:t>
            </w:r>
          </w:p>
          <w:p w:rsidR="006C2B2B" w:rsidRPr="001947AC" w:rsidRDefault="006C2B2B" w:rsidP="006C2B2B">
            <w:pPr>
              <w:widowControl w:val="0"/>
              <w:shd w:val="clear" w:color="auto" w:fill="FFFFFF"/>
              <w:spacing w:before="80" w:after="80"/>
              <w:ind w:firstLine="460"/>
              <w:jc w:val="both"/>
              <w:rPr>
                <w:rFonts w:ascii="Times New Roman" w:eastAsia="Times New Roman" w:hAnsi="Times New Roman" w:cs="Times New Roman"/>
                <w:sz w:val="28"/>
                <w:szCs w:val="28"/>
                <w:highlight w:val="white"/>
              </w:rPr>
            </w:pPr>
          </w:p>
          <w:p w:rsidR="002E5002" w:rsidRPr="001947AC" w:rsidRDefault="002E5002" w:rsidP="006C2B2B">
            <w:pPr>
              <w:widowControl w:val="0"/>
              <w:shd w:val="clear" w:color="auto" w:fill="FFFFFF"/>
              <w:spacing w:before="80" w:after="80"/>
              <w:ind w:firstLine="459"/>
              <w:jc w:val="both"/>
              <w:rPr>
                <w:rFonts w:ascii="Times New Roman" w:eastAsia="Times New Roman" w:hAnsi="Times New Roman" w:cs="Times New Roman"/>
                <w:sz w:val="28"/>
                <w:szCs w:val="28"/>
                <w:highlight w:val="white"/>
              </w:rPr>
            </w:pPr>
            <w:r w:rsidRPr="001947AC">
              <w:rPr>
                <w:rFonts w:ascii="Times New Roman" w:eastAsia="Times New Roman" w:hAnsi="Times New Roman" w:cs="Times New Roman"/>
                <w:sz w:val="28"/>
                <w:szCs w:val="28"/>
                <w:highlight w:val="white"/>
              </w:rPr>
              <w:t xml:space="preserve">в) </w:t>
            </w:r>
            <w:r w:rsidRPr="001947AC">
              <w:rPr>
                <w:rFonts w:ascii="Times New Roman" w:eastAsia="Times New Roman" w:hAnsi="Times New Roman" w:cs="Times New Roman"/>
                <w:b/>
                <w:sz w:val="28"/>
                <w:szCs w:val="28"/>
                <w:highlight w:val="white"/>
              </w:rPr>
              <w:t>злочинів</w:t>
            </w:r>
            <w:r w:rsidRPr="001947AC">
              <w:rPr>
                <w:rFonts w:ascii="Times New Roman" w:eastAsia="Times New Roman" w:hAnsi="Times New Roman" w:cs="Times New Roman"/>
                <w:sz w:val="28"/>
                <w:szCs w:val="28"/>
                <w:highlight w:val="white"/>
              </w:rPr>
              <w:t xml:space="preserve"> у сфері службової діяльності та професійної діяльності, пов’язаної із наданням публічних </w:t>
            </w:r>
            <w:r w:rsidRPr="001947AC">
              <w:rPr>
                <w:rFonts w:ascii="Times New Roman" w:eastAsia="Times New Roman" w:hAnsi="Times New Roman" w:cs="Times New Roman"/>
                <w:sz w:val="28"/>
                <w:szCs w:val="28"/>
                <w:highlight w:val="white"/>
              </w:rPr>
              <w:lastRenderedPageBreak/>
              <w:t>послуг;</w:t>
            </w:r>
          </w:p>
          <w:p w:rsidR="002E5002" w:rsidRPr="001947AC" w:rsidRDefault="002E5002" w:rsidP="006C2B2B">
            <w:pPr>
              <w:keepNext/>
              <w:keepLines/>
              <w:spacing w:before="80" w:after="80"/>
              <w:ind w:firstLine="743"/>
              <w:jc w:val="both"/>
              <w:rPr>
                <w:rFonts w:ascii="Times New Roman" w:eastAsia="Times New Roman" w:hAnsi="Times New Roman" w:cs="Times New Roman"/>
                <w:sz w:val="28"/>
                <w:szCs w:val="28"/>
              </w:rPr>
            </w:pPr>
            <w:r w:rsidRPr="001947AC">
              <w:rPr>
                <w:rFonts w:ascii="Times New Roman" w:eastAsia="Times New Roman" w:hAnsi="Times New Roman" w:cs="Times New Roman"/>
                <w:sz w:val="28"/>
                <w:szCs w:val="28"/>
                <w:highlight w:val="white"/>
              </w:rPr>
              <w:t>…</w:t>
            </w:r>
          </w:p>
        </w:tc>
        <w:tc>
          <w:tcPr>
            <w:tcW w:w="7065" w:type="dxa"/>
          </w:tcPr>
          <w:p w:rsidR="002E5002" w:rsidRPr="001947AC" w:rsidRDefault="002E5002" w:rsidP="006C2B2B">
            <w:pPr>
              <w:widowControl w:val="0"/>
              <w:spacing w:before="80" w:after="80"/>
              <w:ind w:firstLine="567"/>
              <w:jc w:val="both"/>
              <w:rPr>
                <w:rFonts w:ascii="Times New Roman" w:eastAsia="Times New Roman" w:hAnsi="Times New Roman" w:cs="Times New Roman"/>
                <w:b/>
                <w:sz w:val="28"/>
                <w:szCs w:val="28"/>
                <w:highlight w:val="white"/>
              </w:rPr>
            </w:pPr>
            <w:r w:rsidRPr="001947AC">
              <w:rPr>
                <w:rFonts w:ascii="Times New Roman" w:eastAsia="Times New Roman" w:hAnsi="Times New Roman" w:cs="Times New Roman"/>
                <w:b/>
                <w:sz w:val="28"/>
                <w:szCs w:val="28"/>
                <w:highlight w:val="white"/>
              </w:rPr>
              <w:lastRenderedPageBreak/>
              <w:t>Стаття 14. Умови відповідності підприємства критеріям АЕО</w:t>
            </w:r>
          </w:p>
          <w:p w:rsidR="002E5002" w:rsidRPr="001947AC" w:rsidRDefault="002E5002" w:rsidP="006C2B2B">
            <w:pPr>
              <w:widowControl w:val="0"/>
              <w:shd w:val="clear" w:color="auto" w:fill="FFFFFF"/>
              <w:spacing w:before="80" w:after="80"/>
              <w:ind w:firstLine="460"/>
              <w:jc w:val="both"/>
              <w:rPr>
                <w:rFonts w:ascii="Times New Roman" w:eastAsia="Times New Roman" w:hAnsi="Times New Roman" w:cs="Times New Roman"/>
                <w:sz w:val="28"/>
                <w:szCs w:val="28"/>
                <w:highlight w:val="white"/>
              </w:rPr>
            </w:pPr>
            <w:r w:rsidRPr="001947AC">
              <w:rPr>
                <w:rFonts w:ascii="Times New Roman" w:eastAsia="Times New Roman" w:hAnsi="Times New Roman" w:cs="Times New Roman"/>
                <w:sz w:val="28"/>
                <w:szCs w:val="28"/>
                <w:highlight w:val="white"/>
              </w:rPr>
              <w:t>1. Підприємство відповідає критерію, визначеному пунктом 1 частини третьої статті 12 цього Кодексу, у разі дотримання таких умов:</w:t>
            </w:r>
          </w:p>
          <w:p w:rsidR="002E5002" w:rsidRPr="001947AC" w:rsidRDefault="002E5002" w:rsidP="006C2B2B">
            <w:pPr>
              <w:widowControl w:val="0"/>
              <w:shd w:val="clear" w:color="auto" w:fill="FFFFFF"/>
              <w:spacing w:before="80" w:after="80"/>
              <w:ind w:firstLine="460"/>
              <w:jc w:val="both"/>
              <w:rPr>
                <w:rFonts w:ascii="Times New Roman" w:eastAsia="Times New Roman" w:hAnsi="Times New Roman" w:cs="Times New Roman"/>
                <w:sz w:val="28"/>
                <w:szCs w:val="28"/>
                <w:highlight w:val="white"/>
              </w:rPr>
            </w:pPr>
            <w:r w:rsidRPr="001947AC">
              <w:rPr>
                <w:rFonts w:ascii="Times New Roman" w:eastAsia="Times New Roman" w:hAnsi="Times New Roman" w:cs="Times New Roman"/>
                <w:sz w:val="28"/>
                <w:szCs w:val="28"/>
                <w:highlight w:val="white"/>
              </w:rPr>
              <w:t>1) кінцеві бенефіціарні власники (контролери), власники істотної участі, члени правління або іншого виконавчого органу підприємства, члени наглядової ради, керівник, головний бухгалтер, керівник підрозділу по роботі з митницею, уповноважені особи підприємства, відомості про яких внесені до облікової картки осіб, які під час провадження своєї діяльності є учасниками відносин, що регулюються законодавством України з питань митної справи, не мають не погашеної або не знятої в установленому законом порядку судимості за вчинення:</w:t>
            </w:r>
          </w:p>
          <w:p w:rsidR="002E5002" w:rsidRPr="001947AC" w:rsidRDefault="002E5002" w:rsidP="006C2B2B">
            <w:pPr>
              <w:widowControl w:val="0"/>
              <w:shd w:val="clear" w:color="auto" w:fill="FFFFFF"/>
              <w:spacing w:before="80" w:after="80"/>
              <w:ind w:firstLine="460"/>
              <w:jc w:val="both"/>
              <w:rPr>
                <w:rFonts w:ascii="Times New Roman" w:eastAsia="Times New Roman" w:hAnsi="Times New Roman" w:cs="Times New Roman"/>
                <w:sz w:val="28"/>
                <w:szCs w:val="28"/>
                <w:highlight w:val="white"/>
              </w:rPr>
            </w:pPr>
            <w:r w:rsidRPr="001947AC">
              <w:rPr>
                <w:rFonts w:ascii="Times New Roman" w:eastAsia="Times New Roman" w:hAnsi="Times New Roman" w:cs="Times New Roman"/>
                <w:sz w:val="28"/>
                <w:szCs w:val="28"/>
                <w:highlight w:val="white"/>
              </w:rPr>
              <w:t>а) контрабанди наркотичних засобів, психотропних речовин, їх аналогів чи прекурсорів або фальсифікованих лікарських засобів;</w:t>
            </w:r>
          </w:p>
          <w:p w:rsidR="002E5002" w:rsidRPr="001947AC" w:rsidRDefault="002E5002" w:rsidP="006C2B2B">
            <w:pPr>
              <w:keepNext/>
              <w:keepLines/>
              <w:spacing w:before="80" w:after="80"/>
              <w:ind w:firstLine="743"/>
              <w:jc w:val="both"/>
              <w:rPr>
                <w:rFonts w:ascii="Times New Roman" w:eastAsia="Times New Roman" w:hAnsi="Times New Roman" w:cs="Times New Roman"/>
                <w:sz w:val="28"/>
                <w:szCs w:val="28"/>
              </w:rPr>
            </w:pPr>
            <w:r w:rsidRPr="001947AC">
              <w:rPr>
                <w:rFonts w:ascii="Times New Roman" w:eastAsia="Times New Roman" w:hAnsi="Times New Roman" w:cs="Times New Roman"/>
                <w:sz w:val="28"/>
                <w:szCs w:val="28"/>
                <w:highlight w:val="white"/>
              </w:rPr>
              <w:t>б)</w:t>
            </w:r>
            <w:r w:rsidRPr="001947AC">
              <w:rPr>
                <w:rFonts w:ascii="Times New Roman" w:eastAsia="Times New Roman" w:hAnsi="Times New Roman" w:cs="Times New Roman"/>
                <w:b/>
                <w:sz w:val="28"/>
                <w:szCs w:val="28"/>
                <w:highlight w:val="white"/>
              </w:rPr>
              <w:t xml:space="preserve"> </w:t>
            </w:r>
            <w:r w:rsidRPr="001947AC">
              <w:rPr>
                <w:rFonts w:ascii="Times New Roman" w:eastAsia="Times New Roman" w:hAnsi="Times New Roman" w:cs="Times New Roman"/>
                <w:b/>
                <w:sz w:val="28"/>
                <w:szCs w:val="28"/>
              </w:rPr>
              <w:t>кримінальних правопорушень</w:t>
            </w:r>
            <w:r w:rsidRPr="001947AC">
              <w:rPr>
                <w:rFonts w:ascii="Times New Roman" w:eastAsia="Times New Roman" w:hAnsi="Times New Roman" w:cs="Times New Roman"/>
                <w:sz w:val="28"/>
                <w:szCs w:val="28"/>
                <w:highlight w:val="white"/>
              </w:rPr>
              <w:t xml:space="preserve"> у сфері господарської діяльності;</w:t>
            </w:r>
          </w:p>
          <w:p w:rsidR="002E5002" w:rsidRPr="001947AC" w:rsidRDefault="002E5002" w:rsidP="006C2B2B">
            <w:pPr>
              <w:widowControl w:val="0"/>
              <w:shd w:val="clear" w:color="auto" w:fill="FFFFFF"/>
              <w:spacing w:before="80" w:after="80"/>
              <w:ind w:firstLine="460"/>
              <w:jc w:val="both"/>
              <w:rPr>
                <w:rFonts w:ascii="Times New Roman" w:eastAsia="Times New Roman" w:hAnsi="Times New Roman" w:cs="Times New Roman"/>
                <w:sz w:val="28"/>
                <w:szCs w:val="28"/>
                <w:highlight w:val="white"/>
              </w:rPr>
            </w:pPr>
            <w:r w:rsidRPr="001947AC">
              <w:rPr>
                <w:rFonts w:ascii="Times New Roman" w:eastAsia="Times New Roman" w:hAnsi="Times New Roman" w:cs="Times New Roman"/>
                <w:sz w:val="28"/>
                <w:szCs w:val="28"/>
                <w:highlight w:val="white"/>
              </w:rPr>
              <w:t xml:space="preserve">в) </w:t>
            </w:r>
            <w:r w:rsidRPr="001947AC">
              <w:rPr>
                <w:rFonts w:ascii="Times New Roman" w:eastAsia="Times New Roman" w:hAnsi="Times New Roman" w:cs="Times New Roman"/>
                <w:b/>
                <w:sz w:val="28"/>
                <w:szCs w:val="28"/>
              </w:rPr>
              <w:t>кримінальних правопорушень</w:t>
            </w:r>
            <w:r w:rsidRPr="001947AC">
              <w:rPr>
                <w:rFonts w:ascii="Times New Roman" w:eastAsia="Times New Roman" w:hAnsi="Times New Roman" w:cs="Times New Roman"/>
                <w:sz w:val="28"/>
                <w:szCs w:val="28"/>
                <w:highlight w:val="white"/>
              </w:rPr>
              <w:t xml:space="preserve"> у сфері службової діяльності та професійної діяльності, пов’язаної із </w:t>
            </w:r>
            <w:r w:rsidRPr="001947AC">
              <w:rPr>
                <w:rFonts w:ascii="Times New Roman" w:eastAsia="Times New Roman" w:hAnsi="Times New Roman" w:cs="Times New Roman"/>
                <w:sz w:val="28"/>
                <w:szCs w:val="28"/>
                <w:highlight w:val="white"/>
              </w:rPr>
              <w:lastRenderedPageBreak/>
              <w:t>наданням публічних послуг;</w:t>
            </w:r>
          </w:p>
          <w:p w:rsidR="002E5002" w:rsidRPr="001947AC" w:rsidRDefault="002E5002" w:rsidP="006C2B2B">
            <w:pPr>
              <w:keepNext/>
              <w:keepLines/>
              <w:spacing w:before="80" w:after="80"/>
              <w:ind w:firstLine="743"/>
              <w:jc w:val="both"/>
              <w:rPr>
                <w:rFonts w:ascii="Times New Roman" w:eastAsia="Times New Roman" w:hAnsi="Times New Roman" w:cs="Times New Roman"/>
                <w:sz w:val="28"/>
                <w:szCs w:val="28"/>
              </w:rPr>
            </w:pPr>
            <w:r w:rsidRPr="001947AC">
              <w:rPr>
                <w:rFonts w:ascii="Times New Roman" w:eastAsia="Times New Roman" w:hAnsi="Times New Roman" w:cs="Times New Roman"/>
                <w:sz w:val="28"/>
                <w:szCs w:val="28"/>
                <w:highlight w:val="white"/>
              </w:rPr>
              <w:t>…</w:t>
            </w:r>
          </w:p>
        </w:tc>
      </w:tr>
      <w:tr w:rsidR="001947AC" w:rsidRPr="001947AC" w:rsidTr="002E5002">
        <w:tc>
          <w:tcPr>
            <w:tcW w:w="7064" w:type="dxa"/>
          </w:tcPr>
          <w:p w:rsidR="002E5002" w:rsidRPr="001947AC" w:rsidRDefault="002E5002" w:rsidP="006C2B2B">
            <w:pPr>
              <w:widowControl w:val="0"/>
              <w:pBdr>
                <w:top w:val="nil"/>
                <w:left w:val="nil"/>
                <w:bottom w:val="nil"/>
                <w:right w:val="nil"/>
                <w:between w:val="nil"/>
              </w:pBdr>
              <w:spacing w:before="80" w:after="80"/>
              <w:ind w:firstLine="567"/>
              <w:jc w:val="both"/>
              <w:rPr>
                <w:rFonts w:ascii="Times New Roman" w:eastAsia="Times New Roman" w:hAnsi="Times New Roman" w:cs="Times New Roman"/>
                <w:sz w:val="28"/>
                <w:szCs w:val="28"/>
              </w:rPr>
            </w:pPr>
            <w:r w:rsidRPr="001947AC">
              <w:rPr>
                <w:rFonts w:ascii="Times New Roman" w:eastAsia="Times New Roman" w:hAnsi="Times New Roman" w:cs="Times New Roman"/>
                <w:b/>
                <w:sz w:val="28"/>
                <w:szCs w:val="28"/>
              </w:rPr>
              <w:lastRenderedPageBreak/>
              <w:t xml:space="preserve">Стаття 570. </w:t>
            </w:r>
            <w:r w:rsidRPr="001947AC">
              <w:rPr>
                <w:rFonts w:ascii="Times New Roman" w:eastAsia="Times New Roman" w:hAnsi="Times New Roman" w:cs="Times New Roman"/>
                <w:b/>
                <w:sz w:val="28"/>
                <w:szCs w:val="28"/>
                <w:highlight w:val="white"/>
              </w:rPr>
              <w:t>Особливості прийняття на службу до митних органів</w:t>
            </w:r>
          </w:p>
          <w:p w:rsidR="002E5002" w:rsidRPr="001947AC" w:rsidRDefault="002E5002" w:rsidP="006C2B2B">
            <w:pPr>
              <w:widowControl w:val="0"/>
              <w:pBdr>
                <w:top w:val="nil"/>
                <w:left w:val="nil"/>
                <w:bottom w:val="nil"/>
                <w:right w:val="nil"/>
                <w:between w:val="nil"/>
              </w:pBdr>
              <w:spacing w:before="80" w:after="80"/>
              <w:ind w:firstLine="567"/>
              <w:jc w:val="both"/>
              <w:rPr>
                <w:rFonts w:ascii="Times New Roman" w:eastAsia="Times New Roman" w:hAnsi="Times New Roman" w:cs="Times New Roman"/>
                <w:sz w:val="28"/>
                <w:szCs w:val="28"/>
              </w:rPr>
            </w:pPr>
            <w:r w:rsidRPr="001947AC">
              <w:rPr>
                <w:rFonts w:ascii="Times New Roman" w:eastAsia="Times New Roman" w:hAnsi="Times New Roman" w:cs="Times New Roman"/>
                <w:sz w:val="28"/>
                <w:szCs w:val="28"/>
              </w:rPr>
              <w:t>…</w:t>
            </w:r>
          </w:p>
          <w:p w:rsidR="002E5002" w:rsidRPr="001947AC" w:rsidRDefault="002E5002" w:rsidP="006C2B2B">
            <w:pPr>
              <w:widowControl w:val="0"/>
              <w:shd w:val="clear" w:color="auto" w:fill="FFFFFF"/>
              <w:spacing w:before="80" w:after="80"/>
              <w:ind w:firstLine="460"/>
              <w:jc w:val="both"/>
              <w:rPr>
                <w:rFonts w:ascii="Times New Roman" w:eastAsia="Times New Roman" w:hAnsi="Times New Roman" w:cs="Times New Roman"/>
                <w:i/>
                <w:sz w:val="28"/>
                <w:szCs w:val="28"/>
              </w:rPr>
            </w:pPr>
            <w:r w:rsidRPr="001947AC">
              <w:rPr>
                <w:rFonts w:ascii="Times New Roman" w:eastAsia="Times New Roman" w:hAnsi="Times New Roman" w:cs="Times New Roman"/>
                <w:sz w:val="28"/>
                <w:szCs w:val="28"/>
              </w:rPr>
              <w:t xml:space="preserve">3. На службу до митних органів не можуть бути прийняті особи, визнані в установленому порядку недієздатними або обмеженими у дієздатності, особи, які мають судимість за вчинення умисного </w:t>
            </w:r>
            <w:r w:rsidRPr="001947AC">
              <w:rPr>
                <w:rFonts w:ascii="Times New Roman" w:eastAsia="Times New Roman" w:hAnsi="Times New Roman" w:cs="Times New Roman"/>
                <w:b/>
                <w:sz w:val="28"/>
                <w:szCs w:val="28"/>
              </w:rPr>
              <w:t>злочину</w:t>
            </w:r>
            <w:r w:rsidRPr="001947AC">
              <w:rPr>
                <w:rFonts w:ascii="Times New Roman" w:eastAsia="Times New Roman" w:hAnsi="Times New Roman" w:cs="Times New Roman"/>
                <w:sz w:val="28"/>
                <w:szCs w:val="28"/>
              </w:rPr>
              <w:t>, а також особи, які протягом року, що передував їх зверненню до митного органу з приводу працевлаштування, притягувалися до адміністративної відповідальності за вчинення корупційних діянь та інших правопорушень, пов’язаних з корупцією.</w:t>
            </w:r>
          </w:p>
          <w:p w:rsidR="002E5002" w:rsidRPr="001947AC" w:rsidRDefault="002E5002" w:rsidP="006C2B2B">
            <w:pPr>
              <w:keepNext/>
              <w:keepLines/>
              <w:spacing w:before="80" w:after="80"/>
              <w:ind w:firstLine="743"/>
              <w:jc w:val="both"/>
              <w:rPr>
                <w:rFonts w:ascii="Times New Roman" w:eastAsia="Times New Roman" w:hAnsi="Times New Roman" w:cs="Times New Roman"/>
                <w:sz w:val="28"/>
                <w:szCs w:val="28"/>
              </w:rPr>
            </w:pPr>
            <w:r w:rsidRPr="001947AC">
              <w:rPr>
                <w:rFonts w:ascii="Times New Roman" w:eastAsia="Times New Roman" w:hAnsi="Times New Roman" w:cs="Times New Roman"/>
                <w:sz w:val="28"/>
                <w:szCs w:val="28"/>
              </w:rPr>
              <w:t>...</w:t>
            </w:r>
          </w:p>
          <w:p w:rsidR="00793DF8" w:rsidRPr="001947AC" w:rsidRDefault="00793DF8" w:rsidP="006C2B2B">
            <w:pPr>
              <w:keepNext/>
              <w:keepLines/>
              <w:shd w:val="clear" w:color="auto" w:fill="FFFFFF"/>
              <w:spacing w:before="80" w:after="80"/>
              <w:ind w:firstLine="460"/>
              <w:jc w:val="both"/>
              <w:rPr>
                <w:rFonts w:ascii="Times New Roman" w:eastAsia="Times New Roman" w:hAnsi="Times New Roman" w:cs="Times New Roman"/>
                <w:sz w:val="28"/>
                <w:szCs w:val="28"/>
              </w:rPr>
            </w:pPr>
            <w:r w:rsidRPr="001947AC">
              <w:rPr>
                <w:rFonts w:ascii="Times New Roman" w:eastAsia="Times New Roman" w:hAnsi="Times New Roman" w:cs="Times New Roman"/>
                <w:b/>
                <w:bCs/>
                <w:sz w:val="28"/>
                <w:szCs w:val="28"/>
              </w:rPr>
              <w:t>Стаття 580.</w:t>
            </w:r>
            <w:r w:rsidRPr="001947AC">
              <w:rPr>
                <w:rFonts w:ascii="Times New Roman" w:eastAsia="Times New Roman" w:hAnsi="Times New Roman" w:cs="Times New Roman"/>
                <w:sz w:val="28"/>
                <w:szCs w:val="28"/>
              </w:rPr>
              <w:t xml:space="preserve"> Гарантування захисту життя, здоров’я і майна посадових осіб митних органів</w:t>
            </w:r>
          </w:p>
          <w:p w:rsidR="00793DF8" w:rsidRPr="001947AC" w:rsidRDefault="00793DF8" w:rsidP="006C2B2B">
            <w:pPr>
              <w:keepNext/>
              <w:keepLines/>
              <w:spacing w:before="80" w:after="80"/>
              <w:ind w:firstLine="743"/>
              <w:jc w:val="both"/>
              <w:rPr>
                <w:rFonts w:ascii="Times New Roman" w:eastAsia="Times New Roman" w:hAnsi="Times New Roman" w:cs="Times New Roman"/>
                <w:sz w:val="28"/>
                <w:szCs w:val="28"/>
              </w:rPr>
            </w:pPr>
            <w:r w:rsidRPr="001947AC">
              <w:rPr>
                <w:rFonts w:ascii="Times New Roman" w:eastAsia="Times New Roman" w:hAnsi="Times New Roman" w:cs="Times New Roman"/>
                <w:sz w:val="28"/>
                <w:szCs w:val="28"/>
              </w:rPr>
              <w:t xml:space="preserve">1. Посадові особи митних органів перебувають під захистом закону. Захист життя, здоров’я, честі, гідності, майна цих посадових осіб та членів їхніх сімей від </w:t>
            </w:r>
            <w:r w:rsidRPr="001947AC">
              <w:rPr>
                <w:rFonts w:ascii="Times New Roman" w:eastAsia="Times New Roman" w:hAnsi="Times New Roman" w:cs="Times New Roman"/>
                <w:b/>
                <w:bCs/>
                <w:sz w:val="28"/>
                <w:szCs w:val="28"/>
              </w:rPr>
              <w:t>злочинних</w:t>
            </w:r>
            <w:r w:rsidRPr="001947AC">
              <w:rPr>
                <w:rFonts w:ascii="Times New Roman" w:eastAsia="Times New Roman" w:hAnsi="Times New Roman" w:cs="Times New Roman"/>
                <w:sz w:val="28"/>
                <w:szCs w:val="28"/>
              </w:rPr>
              <w:t xml:space="preserve"> посягань, інших протиправних дій здійснюється відповідно до Закону України </w:t>
            </w:r>
            <w:r w:rsidR="004C4435" w:rsidRPr="001947AC">
              <w:rPr>
                <w:rFonts w:ascii="Times New Roman" w:eastAsia="Times New Roman" w:hAnsi="Times New Roman" w:cs="Times New Roman"/>
                <w:sz w:val="28"/>
                <w:szCs w:val="28"/>
              </w:rPr>
              <w:t>“</w:t>
            </w:r>
            <w:r w:rsidRPr="001947AC">
              <w:rPr>
                <w:rFonts w:ascii="Times New Roman" w:eastAsia="Times New Roman" w:hAnsi="Times New Roman" w:cs="Times New Roman"/>
                <w:sz w:val="28"/>
                <w:szCs w:val="28"/>
              </w:rPr>
              <w:t>Про державний захист працівників суду і правоохоронних органів</w:t>
            </w:r>
            <w:r w:rsidR="004C4435" w:rsidRPr="001947AC">
              <w:rPr>
                <w:rFonts w:ascii="Times New Roman" w:eastAsia="Times New Roman" w:hAnsi="Times New Roman" w:cs="Times New Roman"/>
                <w:sz w:val="28"/>
                <w:szCs w:val="28"/>
              </w:rPr>
              <w:t>”</w:t>
            </w:r>
            <w:r w:rsidRPr="001947AC">
              <w:rPr>
                <w:rFonts w:ascii="Times New Roman" w:eastAsia="Times New Roman" w:hAnsi="Times New Roman" w:cs="Times New Roman"/>
                <w:sz w:val="28"/>
                <w:szCs w:val="28"/>
              </w:rPr>
              <w:t xml:space="preserve"> та забезпечується мірами відповідальності, передбаченими Кримінальним кодексом України та Кодексом України про адміністративні правопорушення.</w:t>
            </w:r>
          </w:p>
        </w:tc>
        <w:tc>
          <w:tcPr>
            <w:tcW w:w="7065" w:type="dxa"/>
          </w:tcPr>
          <w:p w:rsidR="002E5002" w:rsidRPr="001947AC" w:rsidRDefault="002E5002" w:rsidP="006C2B2B">
            <w:pPr>
              <w:widowControl w:val="0"/>
              <w:spacing w:before="80" w:after="80"/>
              <w:ind w:firstLine="567"/>
              <w:jc w:val="both"/>
              <w:rPr>
                <w:rFonts w:ascii="Times New Roman" w:eastAsia="Times New Roman" w:hAnsi="Times New Roman" w:cs="Times New Roman"/>
                <w:sz w:val="28"/>
                <w:szCs w:val="28"/>
              </w:rPr>
            </w:pPr>
            <w:r w:rsidRPr="001947AC">
              <w:rPr>
                <w:rFonts w:ascii="Times New Roman" w:eastAsia="Times New Roman" w:hAnsi="Times New Roman" w:cs="Times New Roman"/>
                <w:b/>
                <w:sz w:val="28"/>
                <w:szCs w:val="28"/>
              </w:rPr>
              <w:t xml:space="preserve">Стаття 570. </w:t>
            </w:r>
            <w:r w:rsidRPr="001947AC">
              <w:rPr>
                <w:rFonts w:ascii="Times New Roman" w:eastAsia="Times New Roman" w:hAnsi="Times New Roman" w:cs="Times New Roman"/>
                <w:b/>
                <w:sz w:val="28"/>
                <w:szCs w:val="28"/>
                <w:highlight w:val="white"/>
              </w:rPr>
              <w:t>Особливості прийняття на службу до митних органів</w:t>
            </w:r>
          </w:p>
          <w:p w:rsidR="002E5002" w:rsidRPr="001947AC" w:rsidRDefault="002E5002" w:rsidP="006C2B2B">
            <w:pPr>
              <w:widowControl w:val="0"/>
              <w:spacing w:before="80" w:after="80"/>
              <w:ind w:firstLine="567"/>
              <w:jc w:val="both"/>
              <w:rPr>
                <w:rFonts w:ascii="Times New Roman" w:eastAsia="Times New Roman" w:hAnsi="Times New Roman" w:cs="Times New Roman"/>
                <w:sz w:val="28"/>
                <w:szCs w:val="28"/>
              </w:rPr>
            </w:pPr>
            <w:r w:rsidRPr="001947AC">
              <w:rPr>
                <w:rFonts w:ascii="Times New Roman" w:eastAsia="Times New Roman" w:hAnsi="Times New Roman" w:cs="Times New Roman"/>
                <w:sz w:val="28"/>
                <w:szCs w:val="28"/>
              </w:rPr>
              <w:t>…</w:t>
            </w:r>
          </w:p>
          <w:p w:rsidR="002E5002" w:rsidRPr="001947AC" w:rsidRDefault="002E5002" w:rsidP="006C2B2B">
            <w:pPr>
              <w:widowControl w:val="0"/>
              <w:shd w:val="clear" w:color="auto" w:fill="FFFFFF"/>
              <w:spacing w:before="80" w:after="80"/>
              <w:ind w:firstLine="460"/>
              <w:jc w:val="both"/>
              <w:rPr>
                <w:rFonts w:ascii="Times New Roman" w:eastAsia="Times New Roman" w:hAnsi="Times New Roman" w:cs="Times New Roman"/>
                <w:sz w:val="28"/>
                <w:szCs w:val="28"/>
              </w:rPr>
            </w:pPr>
            <w:r w:rsidRPr="001947AC">
              <w:rPr>
                <w:rFonts w:ascii="Times New Roman" w:eastAsia="Times New Roman" w:hAnsi="Times New Roman" w:cs="Times New Roman"/>
                <w:sz w:val="28"/>
                <w:szCs w:val="28"/>
              </w:rPr>
              <w:t xml:space="preserve">3. На службу до митних органів не можуть бути прийняті особи, визнані в установленому порядку недієздатними або обмеженими у дієздатності, особи, які мають судимість за вчинення умисного </w:t>
            </w:r>
            <w:r w:rsidRPr="001947AC">
              <w:rPr>
                <w:rFonts w:ascii="Times New Roman" w:eastAsia="Times New Roman" w:hAnsi="Times New Roman" w:cs="Times New Roman"/>
                <w:b/>
                <w:sz w:val="28"/>
                <w:szCs w:val="28"/>
              </w:rPr>
              <w:t>кримінального правопорушення</w:t>
            </w:r>
            <w:r w:rsidRPr="001947AC">
              <w:rPr>
                <w:rFonts w:ascii="Times New Roman" w:eastAsia="Times New Roman" w:hAnsi="Times New Roman" w:cs="Times New Roman"/>
                <w:sz w:val="28"/>
                <w:szCs w:val="28"/>
              </w:rPr>
              <w:t>, а також особи, які протягом року, що передував їх зверненню до митного органу з приводу працевлаштування, притягувалися до адміністративної відповідальності за вчинення корупційних діянь та інших правопорушень, пов’язаних з корупцією.</w:t>
            </w:r>
          </w:p>
          <w:p w:rsidR="002E5002" w:rsidRPr="001947AC" w:rsidRDefault="002E5002" w:rsidP="006C2B2B">
            <w:pPr>
              <w:keepNext/>
              <w:keepLines/>
              <w:spacing w:before="80" w:after="80"/>
              <w:ind w:firstLine="743"/>
              <w:jc w:val="both"/>
              <w:rPr>
                <w:rFonts w:ascii="Times New Roman" w:eastAsia="Times New Roman" w:hAnsi="Times New Roman" w:cs="Times New Roman"/>
                <w:sz w:val="28"/>
                <w:szCs w:val="28"/>
              </w:rPr>
            </w:pPr>
            <w:r w:rsidRPr="001947AC">
              <w:rPr>
                <w:rFonts w:ascii="Times New Roman" w:eastAsia="Times New Roman" w:hAnsi="Times New Roman" w:cs="Times New Roman"/>
                <w:sz w:val="28"/>
                <w:szCs w:val="28"/>
              </w:rPr>
              <w:t>...</w:t>
            </w:r>
          </w:p>
          <w:p w:rsidR="00793DF8" w:rsidRPr="001947AC" w:rsidRDefault="00793DF8" w:rsidP="006C2B2B">
            <w:pPr>
              <w:keepNext/>
              <w:keepLines/>
              <w:shd w:val="clear" w:color="auto" w:fill="FFFFFF"/>
              <w:spacing w:before="80" w:after="80"/>
              <w:ind w:firstLine="460"/>
              <w:jc w:val="both"/>
              <w:rPr>
                <w:rFonts w:ascii="Times New Roman" w:eastAsia="Times New Roman" w:hAnsi="Times New Roman" w:cs="Times New Roman"/>
                <w:sz w:val="28"/>
                <w:szCs w:val="28"/>
              </w:rPr>
            </w:pPr>
            <w:r w:rsidRPr="001947AC">
              <w:rPr>
                <w:rFonts w:ascii="Times New Roman" w:eastAsia="Times New Roman" w:hAnsi="Times New Roman" w:cs="Times New Roman"/>
                <w:b/>
                <w:bCs/>
                <w:sz w:val="28"/>
                <w:szCs w:val="28"/>
              </w:rPr>
              <w:t>Стаття 580.</w:t>
            </w:r>
            <w:r w:rsidRPr="001947AC">
              <w:rPr>
                <w:rFonts w:ascii="Times New Roman" w:eastAsia="Times New Roman" w:hAnsi="Times New Roman" w:cs="Times New Roman"/>
                <w:sz w:val="28"/>
                <w:szCs w:val="28"/>
              </w:rPr>
              <w:t xml:space="preserve"> Гарантування захисту життя, здоров’я і майна посадових осіб митних органів</w:t>
            </w:r>
          </w:p>
          <w:p w:rsidR="00793DF8" w:rsidRPr="001947AC" w:rsidRDefault="00793DF8" w:rsidP="006C2B2B">
            <w:pPr>
              <w:keepNext/>
              <w:keepLines/>
              <w:spacing w:before="80" w:after="80"/>
              <w:ind w:firstLine="743"/>
              <w:jc w:val="both"/>
              <w:rPr>
                <w:rFonts w:ascii="Times New Roman" w:eastAsia="Times New Roman" w:hAnsi="Times New Roman" w:cs="Times New Roman"/>
                <w:sz w:val="28"/>
                <w:szCs w:val="28"/>
              </w:rPr>
            </w:pPr>
            <w:r w:rsidRPr="001947AC">
              <w:rPr>
                <w:rFonts w:ascii="Times New Roman" w:eastAsia="Times New Roman" w:hAnsi="Times New Roman" w:cs="Times New Roman"/>
                <w:sz w:val="28"/>
                <w:szCs w:val="28"/>
              </w:rPr>
              <w:t xml:space="preserve">1. Посадові особи митних органів перебувають під захистом закону. Захист життя, здоров’я, честі, гідності, майна цих посадових осіб та членів їхніх сімей від </w:t>
            </w:r>
            <w:r w:rsidRPr="001947AC">
              <w:rPr>
                <w:rFonts w:ascii="Times New Roman" w:eastAsia="Times New Roman" w:hAnsi="Times New Roman" w:cs="Times New Roman"/>
                <w:b/>
                <w:bCs/>
                <w:sz w:val="28"/>
                <w:szCs w:val="28"/>
              </w:rPr>
              <w:t>кримінально-протиправних</w:t>
            </w:r>
            <w:r w:rsidRPr="001947AC">
              <w:rPr>
                <w:rFonts w:ascii="Times New Roman" w:eastAsia="Times New Roman" w:hAnsi="Times New Roman" w:cs="Times New Roman"/>
                <w:sz w:val="28"/>
                <w:szCs w:val="28"/>
              </w:rPr>
              <w:t xml:space="preserve"> посягань, інших протиправних дій здійснюється відповідно до Закону України </w:t>
            </w:r>
            <w:r w:rsidR="004C4435" w:rsidRPr="001947AC">
              <w:rPr>
                <w:rFonts w:ascii="Times New Roman" w:eastAsia="Times New Roman" w:hAnsi="Times New Roman" w:cs="Times New Roman"/>
                <w:sz w:val="28"/>
                <w:szCs w:val="28"/>
              </w:rPr>
              <w:t>“</w:t>
            </w:r>
            <w:r w:rsidRPr="001947AC">
              <w:rPr>
                <w:rFonts w:ascii="Times New Roman" w:eastAsia="Times New Roman" w:hAnsi="Times New Roman" w:cs="Times New Roman"/>
                <w:sz w:val="28"/>
                <w:szCs w:val="28"/>
              </w:rPr>
              <w:t>Про державний захист працівників суду і правоохоронних органів</w:t>
            </w:r>
            <w:r w:rsidR="004C4435" w:rsidRPr="001947AC">
              <w:rPr>
                <w:rFonts w:ascii="Times New Roman" w:eastAsia="Times New Roman" w:hAnsi="Times New Roman" w:cs="Times New Roman"/>
                <w:sz w:val="28"/>
                <w:szCs w:val="28"/>
              </w:rPr>
              <w:t>”</w:t>
            </w:r>
            <w:r w:rsidRPr="001947AC">
              <w:rPr>
                <w:rFonts w:ascii="Times New Roman" w:eastAsia="Times New Roman" w:hAnsi="Times New Roman" w:cs="Times New Roman"/>
                <w:sz w:val="28"/>
                <w:szCs w:val="28"/>
              </w:rPr>
              <w:t xml:space="preserve"> та забезпечується мірами відповідальності, передбаченими Кримінальним кодексом України та Кодексом України про адміністративні правопорушення.</w:t>
            </w:r>
          </w:p>
        </w:tc>
      </w:tr>
      <w:tr w:rsidR="001947AC" w:rsidRPr="001947AC" w:rsidTr="009E6B19">
        <w:tc>
          <w:tcPr>
            <w:tcW w:w="14129" w:type="dxa"/>
            <w:gridSpan w:val="2"/>
          </w:tcPr>
          <w:p w:rsidR="00793DF8" w:rsidRPr="001947AC" w:rsidRDefault="00793DF8" w:rsidP="006C2B2B">
            <w:pPr>
              <w:widowControl w:val="0"/>
              <w:spacing w:before="80" w:after="80"/>
              <w:ind w:firstLine="34"/>
              <w:jc w:val="center"/>
              <w:rPr>
                <w:rFonts w:ascii="Times New Roman" w:eastAsia="Times New Roman" w:hAnsi="Times New Roman" w:cs="Times New Roman"/>
                <w:b/>
                <w:sz w:val="28"/>
                <w:szCs w:val="28"/>
              </w:rPr>
            </w:pPr>
            <w:r w:rsidRPr="001947AC">
              <w:rPr>
                <w:rFonts w:ascii="Times New Roman" w:eastAsia="Times New Roman" w:hAnsi="Times New Roman" w:cs="Times New Roman"/>
                <w:b/>
                <w:sz w:val="28"/>
                <w:szCs w:val="28"/>
              </w:rPr>
              <w:lastRenderedPageBreak/>
              <w:t>Виборчий кодекс України</w:t>
            </w:r>
          </w:p>
        </w:tc>
      </w:tr>
      <w:tr w:rsidR="001947AC" w:rsidRPr="001947AC" w:rsidTr="0041467F">
        <w:tc>
          <w:tcPr>
            <w:tcW w:w="7064" w:type="dxa"/>
            <w:shd w:val="clear" w:color="auto" w:fill="auto"/>
          </w:tcPr>
          <w:p w:rsidR="00793DF8" w:rsidRPr="001947AC" w:rsidRDefault="00793DF8" w:rsidP="006C2B2B">
            <w:pPr>
              <w:widowControl w:val="0"/>
              <w:spacing w:before="80" w:after="80"/>
              <w:jc w:val="both"/>
              <w:rPr>
                <w:rFonts w:ascii="Times New Roman" w:eastAsia="Times New Roman" w:hAnsi="Times New Roman" w:cs="Times New Roman"/>
                <w:sz w:val="28"/>
                <w:szCs w:val="28"/>
                <w:highlight w:val="white"/>
              </w:rPr>
            </w:pPr>
            <w:r w:rsidRPr="001947AC">
              <w:rPr>
                <w:rFonts w:ascii="Times New Roman" w:eastAsia="Times New Roman" w:hAnsi="Times New Roman" w:cs="Times New Roman"/>
                <w:b/>
                <w:sz w:val="28"/>
                <w:szCs w:val="28"/>
                <w:highlight w:val="white"/>
              </w:rPr>
              <w:t xml:space="preserve">Стаття 35. </w:t>
            </w:r>
            <w:r w:rsidRPr="001947AC">
              <w:rPr>
                <w:rFonts w:ascii="Times New Roman" w:eastAsia="Times New Roman" w:hAnsi="Times New Roman" w:cs="Times New Roman"/>
                <w:sz w:val="28"/>
                <w:szCs w:val="28"/>
                <w:highlight w:val="white"/>
              </w:rPr>
              <w:t>Набуття та припинення окружною виборчою комісією статусу юридичної особи</w:t>
            </w:r>
          </w:p>
          <w:p w:rsidR="00793DF8" w:rsidRPr="001947AC" w:rsidRDefault="00793DF8" w:rsidP="006C2B2B">
            <w:pPr>
              <w:widowControl w:val="0"/>
              <w:spacing w:before="80" w:after="80"/>
              <w:jc w:val="both"/>
              <w:rPr>
                <w:rFonts w:ascii="Times New Roman" w:eastAsia="Times New Roman" w:hAnsi="Times New Roman" w:cs="Times New Roman"/>
                <w:sz w:val="28"/>
                <w:szCs w:val="28"/>
                <w:highlight w:val="white"/>
              </w:rPr>
            </w:pPr>
            <w:r w:rsidRPr="001947AC">
              <w:rPr>
                <w:rFonts w:ascii="Times New Roman" w:eastAsia="Times New Roman" w:hAnsi="Times New Roman" w:cs="Times New Roman"/>
                <w:sz w:val="28"/>
                <w:szCs w:val="28"/>
                <w:highlight w:val="white"/>
              </w:rPr>
              <w:t>...</w:t>
            </w:r>
          </w:p>
          <w:p w:rsidR="00793DF8" w:rsidRPr="001947AC" w:rsidRDefault="00793DF8" w:rsidP="006C2B2B">
            <w:pPr>
              <w:widowControl w:val="0"/>
              <w:shd w:val="clear" w:color="auto" w:fill="FFFFFF"/>
              <w:spacing w:before="80" w:after="80"/>
              <w:ind w:firstLine="460"/>
              <w:jc w:val="both"/>
              <w:rPr>
                <w:rFonts w:ascii="Times New Roman" w:eastAsia="Times New Roman" w:hAnsi="Times New Roman" w:cs="Times New Roman"/>
                <w:sz w:val="28"/>
                <w:szCs w:val="28"/>
                <w:highlight w:val="white"/>
              </w:rPr>
            </w:pPr>
            <w:r w:rsidRPr="001947AC">
              <w:rPr>
                <w:rFonts w:ascii="Times New Roman" w:eastAsia="Times New Roman" w:hAnsi="Times New Roman" w:cs="Times New Roman"/>
                <w:sz w:val="28"/>
                <w:szCs w:val="28"/>
                <w:highlight w:val="white"/>
              </w:rPr>
              <w:t>6. Для державної реєстрації припинення окружної виборчої комісії як юридичної особи шляхом ліквідації голова комісії, а в разі його відсутності - заступник голови після закінчення процедури припинення, але не раніше закінчення строку заявлення вимог кредиторами, повинен особисто подати суб’єкту державної реєстрації за місцем розташування комісії заяву про державну реєстрацію припинення юридичної особи в результаті її ліквідації, довідку архівної установи про прийняття документів, що відповідно до закону підлягають довгостроковому зберіганню, а також акт ревізії, проведеної відповідним органом державного фінансового контролю.</w:t>
            </w:r>
          </w:p>
          <w:p w:rsidR="00793DF8" w:rsidRPr="001947AC" w:rsidRDefault="00793DF8" w:rsidP="006C2B2B">
            <w:pPr>
              <w:widowControl w:val="0"/>
              <w:shd w:val="clear" w:color="auto" w:fill="FFFFFF"/>
              <w:spacing w:before="80" w:after="80"/>
              <w:ind w:firstLine="460"/>
              <w:jc w:val="both"/>
              <w:rPr>
                <w:rFonts w:ascii="Times New Roman" w:eastAsia="Times New Roman" w:hAnsi="Times New Roman" w:cs="Times New Roman"/>
                <w:sz w:val="28"/>
                <w:szCs w:val="28"/>
                <w:highlight w:val="white"/>
              </w:rPr>
            </w:pPr>
            <w:r w:rsidRPr="001947AC">
              <w:rPr>
                <w:rFonts w:ascii="Times New Roman" w:eastAsia="Times New Roman" w:hAnsi="Times New Roman" w:cs="Times New Roman"/>
                <w:sz w:val="28"/>
                <w:szCs w:val="28"/>
                <w:highlight w:val="white"/>
              </w:rPr>
              <w:t xml:space="preserve">Територіальні органи Пенсійного фонду України, </w:t>
            </w:r>
            <w:r w:rsidRPr="001947AC">
              <w:rPr>
                <w:rFonts w:ascii="Times New Roman" w:eastAsia="Times New Roman" w:hAnsi="Times New Roman" w:cs="Times New Roman"/>
                <w:b/>
                <w:sz w:val="28"/>
                <w:szCs w:val="28"/>
                <w:highlight w:val="white"/>
              </w:rPr>
              <w:t>органи доходів і зборів</w:t>
            </w:r>
            <w:r w:rsidRPr="001947AC">
              <w:rPr>
                <w:rFonts w:ascii="Times New Roman" w:eastAsia="Times New Roman" w:hAnsi="Times New Roman" w:cs="Times New Roman"/>
                <w:sz w:val="28"/>
                <w:szCs w:val="28"/>
                <w:highlight w:val="white"/>
              </w:rPr>
              <w:t xml:space="preserve"> зобов’язані провести відповідні перевірки до закінчення строку повноважень окружної виборчої комісії.</w:t>
            </w:r>
          </w:p>
          <w:p w:rsidR="00793DF8" w:rsidRPr="001947AC" w:rsidRDefault="00793DF8" w:rsidP="006C2B2B">
            <w:pPr>
              <w:widowControl w:val="0"/>
              <w:shd w:val="clear" w:color="auto" w:fill="FFFFFF"/>
              <w:spacing w:before="80" w:after="80"/>
              <w:ind w:firstLine="460"/>
              <w:jc w:val="both"/>
              <w:rPr>
                <w:rFonts w:ascii="Times New Roman" w:eastAsia="Times New Roman" w:hAnsi="Times New Roman" w:cs="Times New Roman"/>
                <w:sz w:val="28"/>
                <w:szCs w:val="28"/>
                <w:highlight w:val="white"/>
              </w:rPr>
            </w:pPr>
            <w:r w:rsidRPr="001947AC">
              <w:rPr>
                <w:rFonts w:ascii="Times New Roman" w:eastAsia="Times New Roman" w:hAnsi="Times New Roman" w:cs="Times New Roman"/>
                <w:sz w:val="28"/>
                <w:szCs w:val="28"/>
                <w:highlight w:val="white"/>
              </w:rPr>
              <w:t>...</w:t>
            </w:r>
          </w:p>
        </w:tc>
        <w:tc>
          <w:tcPr>
            <w:tcW w:w="7065" w:type="dxa"/>
            <w:shd w:val="clear" w:color="auto" w:fill="auto"/>
          </w:tcPr>
          <w:p w:rsidR="00793DF8" w:rsidRPr="001947AC" w:rsidRDefault="00793DF8" w:rsidP="006C2B2B">
            <w:pPr>
              <w:widowControl w:val="0"/>
              <w:spacing w:before="80" w:after="80"/>
              <w:jc w:val="both"/>
              <w:rPr>
                <w:rFonts w:ascii="Times New Roman" w:eastAsia="Times New Roman" w:hAnsi="Times New Roman" w:cs="Times New Roman"/>
                <w:sz w:val="28"/>
                <w:szCs w:val="28"/>
                <w:highlight w:val="white"/>
              </w:rPr>
            </w:pPr>
            <w:r w:rsidRPr="001947AC">
              <w:rPr>
                <w:rFonts w:ascii="Times New Roman" w:eastAsia="Times New Roman" w:hAnsi="Times New Roman" w:cs="Times New Roman"/>
                <w:b/>
                <w:sz w:val="28"/>
                <w:szCs w:val="28"/>
                <w:highlight w:val="white"/>
              </w:rPr>
              <w:t xml:space="preserve">Стаття 35. </w:t>
            </w:r>
            <w:r w:rsidRPr="001947AC">
              <w:rPr>
                <w:rFonts w:ascii="Times New Roman" w:eastAsia="Times New Roman" w:hAnsi="Times New Roman" w:cs="Times New Roman"/>
                <w:sz w:val="28"/>
                <w:szCs w:val="28"/>
                <w:highlight w:val="white"/>
              </w:rPr>
              <w:t>Набуття та припинення окружною виборчою комісією статусу юридичної особи</w:t>
            </w:r>
          </w:p>
          <w:p w:rsidR="00793DF8" w:rsidRPr="001947AC" w:rsidRDefault="00793DF8" w:rsidP="006C2B2B">
            <w:pPr>
              <w:widowControl w:val="0"/>
              <w:spacing w:before="80" w:after="80"/>
              <w:jc w:val="both"/>
              <w:rPr>
                <w:rFonts w:ascii="Times New Roman" w:eastAsia="Times New Roman" w:hAnsi="Times New Roman" w:cs="Times New Roman"/>
                <w:sz w:val="28"/>
                <w:szCs w:val="28"/>
                <w:highlight w:val="white"/>
              </w:rPr>
            </w:pPr>
            <w:r w:rsidRPr="001947AC">
              <w:rPr>
                <w:rFonts w:ascii="Times New Roman" w:eastAsia="Times New Roman" w:hAnsi="Times New Roman" w:cs="Times New Roman"/>
                <w:sz w:val="28"/>
                <w:szCs w:val="28"/>
                <w:highlight w:val="white"/>
              </w:rPr>
              <w:t>...</w:t>
            </w:r>
          </w:p>
          <w:p w:rsidR="00793DF8" w:rsidRPr="001947AC" w:rsidRDefault="00793DF8" w:rsidP="006C2B2B">
            <w:pPr>
              <w:widowControl w:val="0"/>
              <w:shd w:val="clear" w:color="auto" w:fill="FFFFFF"/>
              <w:spacing w:before="80" w:after="80"/>
              <w:ind w:firstLine="460"/>
              <w:jc w:val="both"/>
              <w:rPr>
                <w:rFonts w:ascii="Times New Roman" w:eastAsia="Times New Roman" w:hAnsi="Times New Roman" w:cs="Times New Roman"/>
                <w:sz w:val="28"/>
                <w:szCs w:val="28"/>
                <w:highlight w:val="white"/>
              </w:rPr>
            </w:pPr>
            <w:r w:rsidRPr="001947AC">
              <w:rPr>
                <w:rFonts w:ascii="Times New Roman" w:eastAsia="Times New Roman" w:hAnsi="Times New Roman" w:cs="Times New Roman"/>
                <w:sz w:val="28"/>
                <w:szCs w:val="28"/>
                <w:highlight w:val="white"/>
              </w:rPr>
              <w:t>6. Для державної реєстрації припинення окружної виборчої комісії як юридичної особи шляхом ліквідації голова комісії, а в разі його відсутності - заступник голови після закінчення процедури припинення, але не раніше закінчення строку заявлення вимог кредиторами, повинен особисто подати суб’єкту державної реєстрації за місцем розташування комісії заяву про державну реєстрацію припинення юридичної особи в результаті її ліквідації, довідку архівної установи про прийняття документів, що відповідно до закону підлягають довгостроковому зберіганню, а також акт ревізії, проведеної відповідним органом державного фінансового контролю.</w:t>
            </w:r>
          </w:p>
          <w:p w:rsidR="00793DF8" w:rsidRPr="001947AC" w:rsidRDefault="00793DF8" w:rsidP="006C2B2B">
            <w:pPr>
              <w:widowControl w:val="0"/>
              <w:shd w:val="clear" w:color="auto" w:fill="FFFFFF"/>
              <w:spacing w:before="80" w:after="80"/>
              <w:ind w:firstLine="460"/>
              <w:jc w:val="both"/>
              <w:rPr>
                <w:rFonts w:ascii="Times New Roman" w:eastAsia="Times New Roman" w:hAnsi="Times New Roman" w:cs="Times New Roman"/>
                <w:sz w:val="28"/>
                <w:szCs w:val="28"/>
                <w:highlight w:val="white"/>
              </w:rPr>
            </w:pPr>
            <w:r w:rsidRPr="001947AC">
              <w:rPr>
                <w:rFonts w:ascii="Times New Roman" w:eastAsia="Times New Roman" w:hAnsi="Times New Roman" w:cs="Times New Roman"/>
                <w:sz w:val="28"/>
                <w:szCs w:val="28"/>
                <w:highlight w:val="white"/>
              </w:rPr>
              <w:t xml:space="preserve">Територіальні органи Пенсійного фонду України, </w:t>
            </w:r>
            <w:r w:rsidRPr="001947AC">
              <w:rPr>
                <w:rFonts w:ascii="Times New Roman" w:eastAsia="Times New Roman" w:hAnsi="Times New Roman" w:cs="Times New Roman"/>
                <w:b/>
                <w:sz w:val="28"/>
                <w:szCs w:val="28"/>
                <w:highlight w:val="white"/>
              </w:rPr>
              <w:t>податкові органи</w:t>
            </w:r>
            <w:r w:rsidRPr="001947AC">
              <w:rPr>
                <w:rFonts w:ascii="Times New Roman" w:eastAsia="Times New Roman" w:hAnsi="Times New Roman" w:cs="Times New Roman"/>
                <w:sz w:val="28"/>
                <w:szCs w:val="28"/>
                <w:highlight w:val="white"/>
              </w:rPr>
              <w:t xml:space="preserve"> зобов’язані провести відповідні перевірки до закінчення строку повноважень окружної виборчої комісії.</w:t>
            </w:r>
          </w:p>
          <w:p w:rsidR="00793DF8" w:rsidRPr="001947AC" w:rsidRDefault="00793DF8" w:rsidP="006C2B2B">
            <w:pPr>
              <w:widowControl w:val="0"/>
              <w:shd w:val="clear" w:color="auto" w:fill="FFFFFF"/>
              <w:spacing w:before="80" w:after="80"/>
              <w:ind w:firstLine="460"/>
              <w:jc w:val="both"/>
              <w:rPr>
                <w:rFonts w:ascii="Times New Roman" w:eastAsia="Times New Roman" w:hAnsi="Times New Roman" w:cs="Times New Roman"/>
                <w:sz w:val="28"/>
                <w:szCs w:val="28"/>
                <w:highlight w:val="white"/>
              </w:rPr>
            </w:pPr>
            <w:r w:rsidRPr="001947AC">
              <w:rPr>
                <w:rFonts w:ascii="Times New Roman" w:eastAsia="Times New Roman" w:hAnsi="Times New Roman" w:cs="Times New Roman"/>
                <w:sz w:val="28"/>
                <w:szCs w:val="28"/>
                <w:highlight w:val="white"/>
              </w:rPr>
              <w:t>...</w:t>
            </w:r>
          </w:p>
        </w:tc>
      </w:tr>
      <w:tr w:rsidR="001947AC" w:rsidRPr="001947AC" w:rsidTr="00265EC5">
        <w:tc>
          <w:tcPr>
            <w:tcW w:w="7064" w:type="dxa"/>
            <w:shd w:val="clear" w:color="auto" w:fill="auto"/>
          </w:tcPr>
          <w:p w:rsidR="00793DF8" w:rsidRPr="001947AC" w:rsidRDefault="00793DF8" w:rsidP="006C2B2B">
            <w:pPr>
              <w:widowControl w:val="0"/>
              <w:spacing w:before="80" w:after="80"/>
              <w:jc w:val="both"/>
              <w:rPr>
                <w:rFonts w:ascii="Times New Roman" w:eastAsia="Times New Roman" w:hAnsi="Times New Roman" w:cs="Times New Roman"/>
                <w:sz w:val="28"/>
                <w:szCs w:val="28"/>
                <w:highlight w:val="white"/>
              </w:rPr>
            </w:pPr>
            <w:r w:rsidRPr="001947AC">
              <w:rPr>
                <w:rFonts w:ascii="Times New Roman" w:eastAsia="Times New Roman" w:hAnsi="Times New Roman" w:cs="Times New Roman"/>
                <w:b/>
                <w:sz w:val="28"/>
                <w:szCs w:val="28"/>
                <w:highlight w:val="white"/>
              </w:rPr>
              <w:t xml:space="preserve">Стаття 91. </w:t>
            </w:r>
            <w:r w:rsidRPr="001947AC">
              <w:rPr>
                <w:rFonts w:ascii="Times New Roman" w:eastAsia="Times New Roman" w:hAnsi="Times New Roman" w:cs="Times New Roman"/>
                <w:sz w:val="28"/>
                <w:szCs w:val="28"/>
                <w:highlight w:val="white"/>
              </w:rPr>
              <w:t>Фінансове забезпечення підготовки та проведення виборів Президента України за рахунок коштів державного бюджету</w:t>
            </w:r>
          </w:p>
          <w:p w:rsidR="00793DF8" w:rsidRPr="001947AC" w:rsidRDefault="00793DF8" w:rsidP="006C2B2B">
            <w:pPr>
              <w:widowControl w:val="0"/>
              <w:spacing w:before="80" w:after="80"/>
              <w:jc w:val="both"/>
              <w:rPr>
                <w:rFonts w:ascii="Times New Roman" w:eastAsia="Times New Roman" w:hAnsi="Times New Roman" w:cs="Times New Roman"/>
                <w:sz w:val="28"/>
                <w:szCs w:val="28"/>
                <w:highlight w:val="white"/>
              </w:rPr>
            </w:pPr>
            <w:r w:rsidRPr="001947AC">
              <w:rPr>
                <w:rFonts w:ascii="Times New Roman" w:eastAsia="Times New Roman" w:hAnsi="Times New Roman" w:cs="Times New Roman"/>
                <w:sz w:val="28"/>
                <w:szCs w:val="28"/>
                <w:highlight w:val="white"/>
              </w:rPr>
              <w:t>...</w:t>
            </w:r>
          </w:p>
          <w:p w:rsidR="00793DF8" w:rsidRPr="001947AC" w:rsidRDefault="00793DF8" w:rsidP="006C2B2B">
            <w:pPr>
              <w:widowControl w:val="0"/>
              <w:spacing w:before="80" w:after="80"/>
              <w:jc w:val="both"/>
              <w:rPr>
                <w:rFonts w:ascii="Times New Roman" w:eastAsia="Times New Roman" w:hAnsi="Times New Roman" w:cs="Times New Roman"/>
                <w:sz w:val="28"/>
                <w:szCs w:val="28"/>
                <w:highlight w:val="white"/>
              </w:rPr>
            </w:pPr>
            <w:r w:rsidRPr="001947AC">
              <w:rPr>
                <w:rFonts w:ascii="Times New Roman" w:eastAsia="Times New Roman" w:hAnsi="Times New Roman" w:cs="Times New Roman"/>
                <w:sz w:val="28"/>
                <w:szCs w:val="28"/>
                <w:highlight w:val="white"/>
              </w:rPr>
              <w:t xml:space="preserve">7. Фінансування виборчих комісій здійснюється в </w:t>
            </w:r>
            <w:r w:rsidRPr="001947AC">
              <w:rPr>
                <w:rFonts w:ascii="Times New Roman" w:eastAsia="Times New Roman" w:hAnsi="Times New Roman" w:cs="Times New Roman"/>
                <w:sz w:val="28"/>
                <w:szCs w:val="28"/>
                <w:highlight w:val="white"/>
              </w:rPr>
              <w:lastRenderedPageBreak/>
              <w:t xml:space="preserve">порядку, встановленому Центральною виборчою комісією спільно з центральним органом виконавчої влади, що забезпечує формування </w:t>
            </w:r>
            <w:r w:rsidRPr="001947AC">
              <w:rPr>
                <w:rFonts w:ascii="Times New Roman" w:eastAsia="Times New Roman" w:hAnsi="Times New Roman" w:cs="Times New Roman"/>
                <w:b/>
                <w:sz w:val="28"/>
                <w:szCs w:val="28"/>
                <w:highlight w:val="white"/>
              </w:rPr>
              <w:t>державної фінансової політики</w:t>
            </w:r>
            <w:r w:rsidRPr="001947AC">
              <w:rPr>
                <w:rFonts w:ascii="Times New Roman" w:eastAsia="Times New Roman" w:hAnsi="Times New Roman" w:cs="Times New Roman"/>
                <w:sz w:val="28"/>
                <w:szCs w:val="28"/>
                <w:highlight w:val="white"/>
              </w:rPr>
              <w:t>.</w:t>
            </w:r>
          </w:p>
          <w:p w:rsidR="00793DF8" w:rsidRPr="001947AC" w:rsidRDefault="00793DF8" w:rsidP="006C2B2B">
            <w:pPr>
              <w:widowControl w:val="0"/>
              <w:spacing w:before="80" w:after="80"/>
              <w:jc w:val="both"/>
              <w:rPr>
                <w:rFonts w:ascii="Times New Roman" w:eastAsia="Times New Roman" w:hAnsi="Times New Roman" w:cs="Times New Roman"/>
                <w:sz w:val="28"/>
                <w:szCs w:val="28"/>
                <w:highlight w:val="white"/>
              </w:rPr>
            </w:pPr>
            <w:r w:rsidRPr="001947AC">
              <w:rPr>
                <w:rFonts w:ascii="Times New Roman" w:eastAsia="Times New Roman" w:hAnsi="Times New Roman" w:cs="Times New Roman"/>
                <w:sz w:val="28"/>
                <w:szCs w:val="28"/>
                <w:highlight w:val="white"/>
              </w:rPr>
              <w:t>...</w:t>
            </w:r>
          </w:p>
        </w:tc>
        <w:tc>
          <w:tcPr>
            <w:tcW w:w="7065" w:type="dxa"/>
            <w:shd w:val="clear" w:color="auto" w:fill="auto"/>
          </w:tcPr>
          <w:p w:rsidR="00793DF8" w:rsidRPr="001947AC" w:rsidRDefault="00793DF8" w:rsidP="006C2B2B">
            <w:pPr>
              <w:widowControl w:val="0"/>
              <w:spacing w:before="80" w:after="80"/>
              <w:jc w:val="both"/>
              <w:rPr>
                <w:rFonts w:ascii="Times New Roman" w:eastAsia="Times New Roman" w:hAnsi="Times New Roman" w:cs="Times New Roman"/>
                <w:sz w:val="28"/>
                <w:szCs w:val="28"/>
                <w:highlight w:val="white"/>
              </w:rPr>
            </w:pPr>
            <w:r w:rsidRPr="001947AC">
              <w:rPr>
                <w:rFonts w:ascii="Times New Roman" w:eastAsia="Times New Roman" w:hAnsi="Times New Roman" w:cs="Times New Roman"/>
                <w:b/>
                <w:sz w:val="28"/>
                <w:szCs w:val="28"/>
                <w:highlight w:val="white"/>
              </w:rPr>
              <w:lastRenderedPageBreak/>
              <w:t xml:space="preserve">Стаття 91. </w:t>
            </w:r>
            <w:r w:rsidRPr="001947AC">
              <w:rPr>
                <w:rFonts w:ascii="Times New Roman" w:eastAsia="Times New Roman" w:hAnsi="Times New Roman" w:cs="Times New Roman"/>
                <w:sz w:val="28"/>
                <w:szCs w:val="28"/>
                <w:highlight w:val="white"/>
              </w:rPr>
              <w:t>Фінансове забезпечення підготовки та проведення виборів Президента України за рахунок коштів державного бюджету</w:t>
            </w:r>
          </w:p>
          <w:p w:rsidR="00793DF8" w:rsidRPr="001947AC" w:rsidRDefault="00793DF8" w:rsidP="006C2B2B">
            <w:pPr>
              <w:widowControl w:val="0"/>
              <w:spacing w:before="80" w:after="80"/>
              <w:jc w:val="both"/>
              <w:rPr>
                <w:rFonts w:ascii="Times New Roman" w:eastAsia="Times New Roman" w:hAnsi="Times New Roman" w:cs="Times New Roman"/>
                <w:sz w:val="28"/>
                <w:szCs w:val="28"/>
                <w:highlight w:val="white"/>
              </w:rPr>
            </w:pPr>
            <w:r w:rsidRPr="001947AC">
              <w:rPr>
                <w:rFonts w:ascii="Times New Roman" w:eastAsia="Times New Roman" w:hAnsi="Times New Roman" w:cs="Times New Roman"/>
                <w:sz w:val="28"/>
                <w:szCs w:val="28"/>
                <w:highlight w:val="white"/>
              </w:rPr>
              <w:t>...</w:t>
            </w:r>
          </w:p>
          <w:p w:rsidR="00793DF8" w:rsidRPr="001947AC" w:rsidRDefault="00793DF8" w:rsidP="006C2B2B">
            <w:pPr>
              <w:widowControl w:val="0"/>
              <w:spacing w:before="80" w:after="80"/>
              <w:jc w:val="both"/>
              <w:rPr>
                <w:rFonts w:ascii="Times New Roman" w:eastAsia="Times New Roman" w:hAnsi="Times New Roman" w:cs="Times New Roman"/>
                <w:sz w:val="28"/>
                <w:szCs w:val="28"/>
                <w:highlight w:val="white"/>
              </w:rPr>
            </w:pPr>
            <w:r w:rsidRPr="001947AC">
              <w:rPr>
                <w:rFonts w:ascii="Times New Roman" w:eastAsia="Times New Roman" w:hAnsi="Times New Roman" w:cs="Times New Roman"/>
                <w:sz w:val="28"/>
                <w:szCs w:val="28"/>
                <w:highlight w:val="white"/>
              </w:rPr>
              <w:t xml:space="preserve">7. Фінансування виборчих комісій здійснюється в </w:t>
            </w:r>
            <w:r w:rsidRPr="001947AC">
              <w:rPr>
                <w:rFonts w:ascii="Times New Roman" w:eastAsia="Times New Roman" w:hAnsi="Times New Roman" w:cs="Times New Roman"/>
                <w:sz w:val="28"/>
                <w:szCs w:val="28"/>
                <w:highlight w:val="white"/>
              </w:rPr>
              <w:lastRenderedPageBreak/>
              <w:t xml:space="preserve">порядку, встановленому Центральною виборчою комісією спільно з центральним органом виконавчої влади, що забезпечує формування </w:t>
            </w:r>
            <w:r w:rsidRPr="001947AC">
              <w:rPr>
                <w:rFonts w:ascii="Times New Roman" w:eastAsia="Times New Roman" w:hAnsi="Times New Roman" w:cs="Times New Roman"/>
                <w:b/>
                <w:sz w:val="28"/>
                <w:szCs w:val="28"/>
              </w:rPr>
              <w:t>та реалізує державну фінансову політику</w:t>
            </w:r>
            <w:r w:rsidRPr="001947AC">
              <w:rPr>
                <w:rFonts w:ascii="Times New Roman" w:eastAsia="Times New Roman" w:hAnsi="Times New Roman" w:cs="Times New Roman"/>
                <w:sz w:val="28"/>
                <w:szCs w:val="28"/>
                <w:highlight w:val="white"/>
              </w:rPr>
              <w:t>.</w:t>
            </w:r>
          </w:p>
          <w:p w:rsidR="00793DF8" w:rsidRPr="001947AC" w:rsidRDefault="00793DF8" w:rsidP="006C2B2B">
            <w:pPr>
              <w:widowControl w:val="0"/>
              <w:spacing w:before="80" w:after="80"/>
              <w:jc w:val="both"/>
              <w:rPr>
                <w:rFonts w:ascii="Times New Roman" w:eastAsia="Times New Roman" w:hAnsi="Times New Roman" w:cs="Times New Roman"/>
                <w:sz w:val="28"/>
                <w:szCs w:val="28"/>
                <w:highlight w:val="white"/>
              </w:rPr>
            </w:pPr>
            <w:r w:rsidRPr="001947AC">
              <w:rPr>
                <w:rFonts w:ascii="Times New Roman" w:eastAsia="Times New Roman" w:hAnsi="Times New Roman" w:cs="Times New Roman"/>
                <w:sz w:val="28"/>
                <w:szCs w:val="28"/>
                <w:highlight w:val="white"/>
              </w:rPr>
              <w:t>...</w:t>
            </w:r>
          </w:p>
        </w:tc>
      </w:tr>
      <w:tr w:rsidR="001947AC" w:rsidRPr="001947AC" w:rsidTr="002E5002">
        <w:tc>
          <w:tcPr>
            <w:tcW w:w="7064" w:type="dxa"/>
          </w:tcPr>
          <w:p w:rsidR="00793DF8" w:rsidRPr="001947AC" w:rsidRDefault="00793DF8" w:rsidP="006C2B2B">
            <w:pPr>
              <w:widowControl w:val="0"/>
              <w:spacing w:before="80" w:after="80"/>
              <w:jc w:val="both"/>
              <w:rPr>
                <w:rFonts w:ascii="Times New Roman" w:eastAsia="Times New Roman" w:hAnsi="Times New Roman" w:cs="Times New Roman"/>
                <w:sz w:val="28"/>
                <w:szCs w:val="28"/>
                <w:highlight w:val="white"/>
              </w:rPr>
            </w:pPr>
            <w:r w:rsidRPr="001947AC">
              <w:rPr>
                <w:rFonts w:ascii="Times New Roman" w:eastAsia="Times New Roman" w:hAnsi="Times New Roman" w:cs="Times New Roman"/>
                <w:b/>
                <w:sz w:val="28"/>
                <w:szCs w:val="28"/>
                <w:highlight w:val="white"/>
              </w:rPr>
              <w:lastRenderedPageBreak/>
              <w:t xml:space="preserve">Стаття 148. </w:t>
            </w:r>
            <w:r w:rsidRPr="001947AC">
              <w:rPr>
                <w:rFonts w:ascii="Times New Roman" w:eastAsia="Times New Roman" w:hAnsi="Times New Roman" w:cs="Times New Roman"/>
                <w:sz w:val="28"/>
                <w:szCs w:val="28"/>
                <w:highlight w:val="white"/>
              </w:rPr>
              <w:t>Фінансове забезпечення підготовки і проведення виборів народних депутатів України за рахунок коштів державного бюджету</w:t>
            </w:r>
          </w:p>
          <w:p w:rsidR="00793DF8" w:rsidRPr="001947AC" w:rsidRDefault="00793DF8" w:rsidP="006C2B2B">
            <w:pPr>
              <w:widowControl w:val="0"/>
              <w:spacing w:before="80" w:after="80"/>
              <w:jc w:val="both"/>
              <w:rPr>
                <w:rFonts w:ascii="Times New Roman" w:eastAsia="Times New Roman" w:hAnsi="Times New Roman" w:cs="Times New Roman"/>
                <w:sz w:val="28"/>
                <w:szCs w:val="28"/>
                <w:highlight w:val="white"/>
              </w:rPr>
            </w:pPr>
            <w:r w:rsidRPr="001947AC">
              <w:rPr>
                <w:rFonts w:ascii="Times New Roman" w:eastAsia="Times New Roman" w:hAnsi="Times New Roman" w:cs="Times New Roman"/>
                <w:sz w:val="28"/>
                <w:szCs w:val="28"/>
                <w:highlight w:val="white"/>
              </w:rPr>
              <w:t>…</w:t>
            </w:r>
          </w:p>
          <w:p w:rsidR="00793DF8" w:rsidRPr="001947AC" w:rsidRDefault="00793DF8" w:rsidP="006C2B2B">
            <w:pPr>
              <w:widowControl w:val="0"/>
              <w:spacing w:before="80" w:after="80"/>
              <w:jc w:val="both"/>
              <w:rPr>
                <w:rFonts w:ascii="Times New Roman" w:eastAsia="Times New Roman" w:hAnsi="Times New Roman" w:cs="Times New Roman"/>
                <w:sz w:val="28"/>
                <w:szCs w:val="28"/>
                <w:highlight w:val="white"/>
              </w:rPr>
            </w:pPr>
            <w:r w:rsidRPr="001947AC">
              <w:rPr>
                <w:rFonts w:ascii="Times New Roman" w:eastAsia="Times New Roman" w:hAnsi="Times New Roman" w:cs="Times New Roman"/>
                <w:sz w:val="28"/>
                <w:szCs w:val="28"/>
                <w:highlight w:val="white"/>
              </w:rPr>
              <w:t xml:space="preserve">7. Фінансування виборчих комісій здійснюється в порядку, встановленому Центральною виборчою комісією спільно із центральним органом виконавчої влади, що забезпечує формування </w:t>
            </w:r>
            <w:r w:rsidRPr="001947AC">
              <w:rPr>
                <w:rFonts w:ascii="Times New Roman" w:eastAsia="Times New Roman" w:hAnsi="Times New Roman" w:cs="Times New Roman"/>
                <w:b/>
                <w:bCs/>
                <w:sz w:val="28"/>
                <w:szCs w:val="28"/>
                <w:highlight w:val="white"/>
              </w:rPr>
              <w:t>та реалізацію державної</w:t>
            </w:r>
            <w:r w:rsidRPr="001947AC">
              <w:rPr>
                <w:rFonts w:ascii="Times New Roman" w:eastAsia="Times New Roman" w:hAnsi="Times New Roman" w:cs="Times New Roman"/>
                <w:b/>
                <w:sz w:val="28"/>
                <w:szCs w:val="28"/>
                <w:highlight w:val="white"/>
              </w:rPr>
              <w:t xml:space="preserve"> фінансової політики</w:t>
            </w:r>
            <w:r w:rsidRPr="001947AC">
              <w:rPr>
                <w:rFonts w:ascii="Times New Roman" w:eastAsia="Times New Roman" w:hAnsi="Times New Roman" w:cs="Times New Roman"/>
                <w:sz w:val="28"/>
                <w:szCs w:val="28"/>
                <w:highlight w:val="white"/>
              </w:rPr>
              <w:t>.</w:t>
            </w:r>
          </w:p>
          <w:p w:rsidR="00793DF8" w:rsidRPr="001947AC" w:rsidRDefault="00793DF8" w:rsidP="006C2B2B">
            <w:pPr>
              <w:widowControl w:val="0"/>
              <w:spacing w:before="80" w:after="80"/>
              <w:jc w:val="both"/>
              <w:rPr>
                <w:rFonts w:ascii="Times New Roman" w:eastAsia="Times New Roman" w:hAnsi="Times New Roman" w:cs="Times New Roman"/>
                <w:sz w:val="28"/>
                <w:szCs w:val="28"/>
                <w:highlight w:val="white"/>
              </w:rPr>
            </w:pPr>
            <w:r w:rsidRPr="001947AC">
              <w:rPr>
                <w:rFonts w:ascii="Times New Roman" w:eastAsia="Times New Roman" w:hAnsi="Times New Roman" w:cs="Times New Roman"/>
                <w:sz w:val="28"/>
                <w:szCs w:val="28"/>
                <w:highlight w:val="white"/>
              </w:rPr>
              <w:t>...</w:t>
            </w:r>
          </w:p>
        </w:tc>
        <w:tc>
          <w:tcPr>
            <w:tcW w:w="7065" w:type="dxa"/>
          </w:tcPr>
          <w:p w:rsidR="00793DF8" w:rsidRPr="001947AC" w:rsidRDefault="00793DF8" w:rsidP="006C2B2B">
            <w:pPr>
              <w:widowControl w:val="0"/>
              <w:spacing w:before="80" w:after="80"/>
              <w:jc w:val="both"/>
              <w:rPr>
                <w:rFonts w:ascii="Times New Roman" w:eastAsia="Times New Roman" w:hAnsi="Times New Roman" w:cs="Times New Roman"/>
                <w:sz w:val="28"/>
                <w:szCs w:val="28"/>
                <w:highlight w:val="white"/>
              </w:rPr>
            </w:pPr>
            <w:r w:rsidRPr="001947AC">
              <w:rPr>
                <w:rFonts w:ascii="Times New Roman" w:eastAsia="Times New Roman" w:hAnsi="Times New Roman" w:cs="Times New Roman"/>
                <w:b/>
                <w:sz w:val="28"/>
                <w:szCs w:val="28"/>
                <w:highlight w:val="white"/>
              </w:rPr>
              <w:t xml:space="preserve">Стаття 148. </w:t>
            </w:r>
            <w:r w:rsidRPr="001947AC">
              <w:rPr>
                <w:rFonts w:ascii="Times New Roman" w:eastAsia="Times New Roman" w:hAnsi="Times New Roman" w:cs="Times New Roman"/>
                <w:sz w:val="28"/>
                <w:szCs w:val="28"/>
                <w:highlight w:val="white"/>
              </w:rPr>
              <w:t>Фінансове забезпечення підготовки і проведення виборів народних депутатів України за рахунок коштів державного бюджету</w:t>
            </w:r>
          </w:p>
          <w:p w:rsidR="00793DF8" w:rsidRPr="001947AC" w:rsidRDefault="00793DF8" w:rsidP="006C2B2B">
            <w:pPr>
              <w:widowControl w:val="0"/>
              <w:spacing w:before="80" w:after="80"/>
              <w:jc w:val="both"/>
              <w:rPr>
                <w:rFonts w:ascii="Times New Roman" w:eastAsia="Times New Roman" w:hAnsi="Times New Roman" w:cs="Times New Roman"/>
                <w:sz w:val="28"/>
                <w:szCs w:val="28"/>
                <w:highlight w:val="white"/>
              </w:rPr>
            </w:pPr>
            <w:r w:rsidRPr="001947AC">
              <w:rPr>
                <w:rFonts w:ascii="Times New Roman" w:eastAsia="Times New Roman" w:hAnsi="Times New Roman" w:cs="Times New Roman"/>
                <w:sz w:val="28"/>
                <w:szCs w:val="28"/>
                <w:highlight w:val="white"/>
              </w:rPr>
              <w:t>…</w:t>
            </w:r>
          </w:p>
          <w:p w:rsidR="00793DF8" w:rsidRPr="001947AC" w:rsidRDefault="00793DF8" w:rsidP="006C2B2B">
            <w:pPr>
              <w:widowControl w:val="0"/>
              <w:spacing w:before="80" w:after="80"/>
              <w:jc w:val="both"/>
              <w:rPr>
                <w:rFonts w:ascii="Times New Roman" w:eastAsia="Times New Roman" w:hAnsi="Times New Roman" w:cs="Times New Roman"/>
                <w:sz w:val="28"/>
                <w:szCs w:val="28"/>
                <w:highlight w:val="white"/>
              </w:rPr>
            </w:pPr>
            <w:r w:rsidRPr="001947AC">
              <w:rPr>
                <w:rFonts w:ascii="Times New Roman" w:eastAsia="Times New Roman" w:hAnsi="Times New Roman" w:cs="Times New Roman"/>
                <w:sz w:val="28"/>
                <w:szCs w:val="28"/>
                <w:highlight w:val="white"/>
              </w:rPr>
              <w:t xml:space="preserve">7. Фінансування виборчих комісій здійснюється в порядку, встановленому Центральною виборчою комісією спільно із центральним органом виконавчої влади, що забезпечує формування </w:t>
            </w:r>
            <w:r w:rsidRPr="001947AC">
              <w:rPr>
                <w:rFonts w:ascii="Times New Roman" w:eastAsia="Times New Roman" w:hAnsi="Times New Roman" w:cs="Times New Roman"/>
                <w:b/>
                <w:sz w:val="28"/>
                <w:szCs w:val="28"/>
              </w:rPr>
              <w:t>та</w:t>
            </w:r>
            <w:r w:rsidRPr="001947AC">
              <w:rPr>
                <w:rFonts w:ascii="Times New Roman" w:eastAsia="Times New Roman" w:hAnsi="Times New Roman" w:cs="Times New Roman"/>
                <w:b/>
                <w:bCs/>
                <w:sz w:val="28"/>
                <w:szCs w:val="28"/>
                <w:highlight w:val="white"/>
              </w:rPr>
              <w:t xml:space="preserve"> </w:t>
            </w:r>
            <w:r w:rsidRPr="001947AC">
              <w:rPr>
                <w:rFonts w:ascii="Times New Roman" w:eastAsia="Times New Roman" w:hAnsi="Times New Roman" w:cs="Times New Roman"/>
                <w:b/>
                <w:bCs/>
                <w:sz w:val="28"/>
                <w:szCs w:val="28"/>
              </w:rPr>
              <w:t>р</w:t>
            </w:r>
            <w:r w:rsidRPr="001947AC">
              <w:rPr>
                <w:rFonts w:ascii="Times New Roman" w:eastAsia="Times New Roman" w:hAnsi="Times New Roman" w:cs="Times New Roman"/>
                <w:b/>
                <w:sz w:val="28"/>
                <w:szCs w:val="28"/>
              </w:rPr>
              <w:t>еалізує державну фінансову політику</w:t>
            </w:r>
            <w:r w:rsidRPr="001947AC">
              <w:rPr>
                <w:rFonts w:ascii="Times New Roman" w:eastAsia="Times New Roman" w:hAnsi="Times New Roman" w:cs="Times New Roman"/>
                <w:sz w:val="28"/>
                <w:szCs w:val="28"/>
                <w:highlight w:val="white"/>
              </w:rPr>
              <w:t>.</w:t>
            </w:r>
          </w:p>
          <w:p w:rsidR="00793DF8" w:rsidRPr="001947AC" w:rsidRDefault="00793DF8" w:rsidP="006C2B2B">
            <w:pPr>
              <w:widowControl w:val="0"/>
              <w:spacing w:before="80" w:after="80"/>
              <w:jc w:val="both"/>
              <w:rPr>
                <w:rFonts w:ascii="Times New Roman" w:eastAsia="Times New Roman" w:hAnsi="Times New Roman" w:cs="Times New Roman"/>
                <w:sz w:val="28"/>
                <w:szCs w:val="28"/>
                <w:highlight w:val="white"/>
              </w:rPr>
            </w:pPr>
            <w:r w:rsidRPr="001947AC">
              <w:rPr>
                <w:rFonts w:ascii="Times New Roman" w:eastAsia="Times New Roman" w:hAnsi="Times New Roman" w:cs="Times New Roman"/>
                <w:sz w:val="28"/>
                <w:szCs w:val="28"/>
                <w:highlight w:val="white"/>
              </w:rPr>
              <w:t>...</w:t>
            </w:r>
          </w:p>
        </w:tc>
      </w:tr>
      <w:tr w:rsidR="001947AC" w:rsidRPr="001947AC" w:rsidTr="00B87B0C">
        <w:tc>
          <w:tcPr>
            <w:tcW w:w="7064" w:type="dxa"/>
            <w:shd w:val="clear" w:color="auto" w:fill="auto"/>
          </w:tcPr>
          <w:p w:rsidR="00793DF8" w:rsidRPr="001947AC" w:rsidRDefault="00793DF8" w:rsidP="006C2B2B">
            <w:pPr>
              <w:widowControl w:val="0"/>
              <w:spacing w:before="80" w:after="80"/>
              <w:jc w:val="both"/>
              <w:rPr>
                <w:rFonts w:ascii="Times New Roman" w:eastAsia="Times New Roman" w:hAnsi="Times New Roman" w:cs="Times New Roman"/>
                <w:b/>
                <w:sz w:val="28"/>
                <w:szCs w:val="28"/>
              </w:rPr>
            </w:pPr>
            <w:r w:rsidRPr="001947AC">
              <w:rPr>
                <w:rFonts w:ascii="Times New Roman" w:eastAsia="Times New Roman" w:hAnsi="Times New Roman" w:cs="Times New Roman"/>
                <w:b/>
                <w:sz w:val="28"/>
                <w:szCs w:val="28"/>
              </w:rPr>
              <w:t xml:space="preserve">Стаття 210. </w:t>
            </w:r>
            <w:r w:rsidRPr="001947AC">
              <w:rPr>
                <w:rFonts w:ascii="Times New Roman" w:eastAsia="Times New Roman" w:hAnsi="Times New Roman" w:cs="Times New Roman"/>
                <w:bCs/>
                <w:sz w:val="28"/>
                <w:szCs w:val="28"/>
              </w:rPr>
              <w:t>Фінансове забезпечення підготовки і проведення місцевих виборів</w:t>
            </w:r>
          </w:p>
          <w:p w:rsidR="00793DF8" w:rsidRPr="001947AC" w:rsidRDefault="00793DF8" w:rsidP="006C2B2B">
            <w:pPr>
              <w:widowControl w:val="0"/>
              <w:spacing w:before="80" w:after="80"/>
              <w:jc w:val="both"/>
              <w:rPr>
                <w:rFonts w:ascii="Times New Roman" w:eastAsia="Times New Roman" w:hAnsi="Times New Roman" w:cs="Times New Roman"/>
                <w:bCs/>
                <w:sz w:val="28"/>
                <w:szCs w:val="28"/>
              </w:rPr>
            </w:pPr>
            <w:r w:rsidRPr="001947AC">
              <w:rPr>
                <w:rFonts w:ascii="Times New Roman" w:eastAsia="Times New Roman" w:hAnsi="Times New Roman" w:cs="Times New Roman"/>
                <w:bCs/>
                <w:sz w:val="28"/>
                <w:szCs w:val="28"/>
              </w:rPr>
              <w:t>…</w:t>
            </w:r>
          </w:p>
          <w:p w:rsidR="00793DF8" w:rsidRPr="001947AC" w:rsidRDefault="00793DF8" w:rsidP="006C2B2B">
            <w:pPr>
              <w:widowControl w:val="0"/>
              <w:spacing w:before="80" w:after="80"/>
              <w:jc w:val="both"/>
              <w:rPr>
                <w:rFonts w:ascii="Times New Roman" w:eastAsia="Times New Roman" w:hAnsi="Times New Roman" w:cs="Times New Roman"/>
                <w:bCs/>
                <w:sz w:val="28"/>
                <w:szCs w:val="28"/>
              </w:rPr>
            </w:pPr>
            <w:r w:rsidRPr="001947AC">
              <w:rPr>
                <w:rFonts w:ascii="Times New Roman" w:eastAsia="Times New Roman" w:hAnsi="Times New Roman" w:cs="Times New Roman"/>
                <w:bCs/>
                <w:sz w:val="28"/>
                <w:szCs w:val="28"/>
              </w:rPr>
              <w:t xml:space="preserve">3. Розподіл субвенції з державного бюджету місцевим бюджетам на підготовку та проведення чергових місцевих виборів здійснюється Центральною виборчою комісією за погодженням із центральним органом виконавчої влади, що </w:t>
            </w:r>
            <w:r w:rsidRPr="001947AC">
              <w:rPr>
                <w:rFonts w:ascii="Times New Roman" w:eastAsia="Times New Roman" w:hAnsi="Times New Roman" w:cs="Times New Roman"/>
                <w:b/>
                <w:bCs/>
                <w:sz w:val="28"/>
                <w:szCs w:val="28"/>
              </w:rPr>
              <w:t>реалізує</w:t>
            </w:r>
            <w:r w:rsidRPr="001947AC">
              <w:rPr>
                <w:rFonts w:ascii="Times New Roman" w:eastAsia="Times New Roman" w:hAnsi="Times New Roman" w:cs="Times New Roman"/>
                <w:bCs/>
                <w:sz w:val="28"/>
                <w:szCs w:val="28"/>
              </w:rPr>
              <w:t xml:space="preserve"> державну фінансову політику.</w:t>
            </w:r>
          </w:p>
          <w:p w:rsidR="00793DF8" w:rsidRPr="001947AC" w:rsidRDefault="00793DF8" w:rsidP="006C2B2B">
            <w:pPr>
              <w:widowControl w:val="0"/>
              <w:spacing w:before="80" w:after="80"/>
              <w:jc w:val="both"/>
              <w:rPr>
                <w:rFonts w:ascii="Times New Roman" w:eastAsia="Times New Roman" w:hAnsi="Times New Roman" w:cs="Times New Roman"/>
                <w:bCs/>
                <w:sz w:val="28"/>
                <w:szCs w:val="28"/>
              </w:rPr>
            </w:pPr>
            <w:r w:rsidRPr="001947AC">
              <w:rPr>
                <w:rFonts w:ascii="Times New Roman" w:eastAsia="Times New Roman" w:hAnsi="Times New Roman" w:cs="Times New Roman"/>
                <w:bCs/>
                <w:sz w:val="28"/>
                <w:szCs w:val="28"/>
              </w:rPr>
              <w:t xml:space="preserve">4. Центральна виборча комісія здійснює розподіл субвенції з державного бюджету місцевим бюджетам на підготовку та проведення позачергових, додаткових та </w:t>
            </w:r>
            <w:r w:rsidRPr="001947AC">
              <w:rPr>
                <w:rFonts w:ascii="Times New Roman" w:eastAsia="Times New Roman" w:hAnsi="Times New Roman" w:cs="Times New Roman"/>
                <w:bCs/>
                <w:sz w:val="28"/>
                <w:szCs w:val="28"/>
              </w:rPr>
              <w:lastRenderedPageBreak/>
              <w:t xml:space="preserve">перших місцевих виборів за погодженням із центральним органом виконавчої влади, що </w:t>
            </w:r>
            <w:r w:rsidRPr="001947AC">
              <w:rPr>
                <w:rFonts w:ascii="Times New Roman" w:eastAsia="Times New Roman" w:hAnsi="Times New Roman" w:cs="Times New Roman"/>
                <w:b/>
                <w:bCs/>
                <w:sz w:val="28"/>
                <w:szCs w:val="28"/>
              </w:rPr>
              <w:t xml:space="preserve">реалізує </w:t>
            </w:r>
            <w:r w:rsidRPr="001947AC">
              <w:rPr>
                <w:rFonts w:ascii="Times New Roman" w:eastAsia="Times New Roman" w:hAnsi="Times New Roman" w:cs="Times New Roman"/>
                <w:bCs/>
                <w:sz w:val="28"/>
                <w:szCs w:val="28"/>
              </w:rPr>
              <w:t>державну фінансову політику, на підставі прийнятих Верховною Радою України постанов про призначення позачергових місцевих виборів, а також прийнятих у встановленому порядку рішень про призначення перших, додаткових місцевих виборів.</w:t>
            </w:r>
          </w:p>
          <w:p w:rsidR="00793DF8" w:rsidRPr="001947AC" w:rsidRDefault="00793DF8" w:rsidP="006C2B2B">
            <w:pPr>
              <w:widowControl w:val="0"/>
              <w:spacing w:before="80" w:after="80"/>
              <w:jc w:val="both"/>
              <w:rPr>
                <w:rFonts w:ascii="Times New Roman" w:eastAsia="Times New Roman" w:hAnsi="Times New Roman" w:cs="Times New Roman"/>
                <w:bCs/>
                <w:sz w:val="28"/>
                <w:szCs w:val="28"/>
              </w:rPr>
            </w:pPr>
            <w:r w:rsidRPr="001947AC">
              <w:rPr>
                <w:rFonts w:ascii="Times New Roman" w:eastAsia="Times New Roman" w:hAnsi="Times New Roman" w:cs="Times New Roman"/>
                <w:bCs/>
                <w:sz w:val="28"/>
                <w:szCs w:val="28"/>
              </w:rPr>
              <w:t>Територіальна виборча комісія в межах затверджених Центральною виборчою комісією середніх норм складає кошторис видатків на підготовку і проведення позачергових, додаткових та перших місцевих виборів з урахуванням видатків дільничних виборчих комісій.</w:t>
            </w:r>
          </w:p>
          <w:p w:rsidR="00793DF8" w:rsidRPr="001947AC" w:rsidRDefault="00793DF8" w:rsidP="006C2B2B">
            <w:pPr>
              <w:widowControl w:val="0"/>
              <w:spacing w:before="80" w:after="80"/>
              <w:jc w:val="both"/>
              <w:rPr>
                <w:rFonts w:ascii="Times New Roman" w:eastAsia="Times New Roman" w:hAnsi="Times New Roman" w:cs="Times New Roman"/>
                <w:bCs/>
                <w:sz w:val="28"/>
                <w:szCs w:val="28"/>
              </w:rPr>
            </w:pPr>
            <w:r w:rsidRPr="001947AC">
              <w:rPr>
                <w:rFonts w:ascii="Times New Roman" w:eastAsia="Times New Roman" w:hAnsi="Times New Roman" w:cs="Times New Roman"/>
                <w:bCs/>
                <w:sz w:val="28"/>
                <w:szCs w:val="28"/>
              </w:rPr>
              <w:t>…</w:t>
            </w:r>
          </w:p>
          <w:p w:rsidR="00793DF8" w:rsidRPr="001947AC" w:rsidRDefault="00793DF8" w:rsidP="006C2B2B">
            <w:pPr>
              <w:widowControl w:val="0"/>
              <w:spacing w:before="80" w:after="80"/>
              <w:jc w:val="both"/>
              <w:rPr>
                <w:rFonts w:ascii="Times New Roman" w:eastAsia="Times New Roman" w:hAnsi="Times New Roman" w:cs="Times New Roman"/>
                <w:bCs/>
                <w:sz w:val="28"/>
                <w:szCs w:val="28"/>
              </w:rPr>
            </w:pPr>
            <w:r w:rsidRPr="001947AC">
              <w:rPr>
                <w:rFonts w:ascii="Times New Roman" w:eastAsia="Times New Roman" w:hAnsi="Times New Roman" w:cs="Times New Roman"/>
                <w:bCs/>
                <w:sz w:val="28"/>
                <w:szCs w:val="28"/>
              </w:rPr>
              <w:t xml:space="preserve">10. Контроль за цільовим використанням коштів відповідного місцевого бюджету, отриманих як цільова субвенція з Державного бюджету України, здійснюється центральним органом виконавчої влади, що </w:t>
            </w:r>
            <w:r w:rsidRPr="001947AC">
              <w:rPr>
                <w:rFonts w:ascii="Times New Roman" w:eastAsia="Times New Roman" w:hAnsi="Times New Roman" w:cs="Times New Roman"/>
                <w:b/>
                <w:bCs/>
                <w:sz w:val="28"/>
                <w:szCs w:val="28"/>
              </w:rPr>
              <w:t xml:space="preserve">реалізує </w:t>
            </w:r>
            <w:r w:rsidRPr="001947AC">
              <w:rPr>
                <w:rFonts w:ascii="Times New Roman" w:eastAsia="Times New Roman" w:hAnsi="Times New Roman" w:cs="Times New Roman"/>
                <w:bCs/>
                <w:sz w:val="28"/>
                <w:szCs w:val="28"/>
              </w:rPr>
              <w:t>державну фінансову політику, і Рахунковою палатою.</w:t>
            </w:r>
          </w:p>
          <w:p w:rsidR="00793DF8" w:rsidRPr="001947AC" w:rsidRDefault="00793DF8" w:rsidP="006C2B2B">
            <w:pPr>
              <w:widowControl w:val="0"/>
              <w:spacing w:before="80" w:after="80"/>
              <w:jc w:val="both"/>
              <w:rPr>
                <w:rFonts w:ascii="Times New Roman" w:eastAsia="Times New Roman" w:hAnsi="Times New Roman" w:cs="Times New Roman"/>
                <w:b/>
                <w:sz w:val="28"/>
                <w:szCs w:val="28"/>
                <w:highlight w:val="white"/>
              </w:rPr>
            </w:pPr>
            <w:r w:rsidRPr="001947AC">
              <w:rPr>
                <w:rFonts w:ascii="Times New Roman" w:eastAsia="Times New Roman" w:hAnsi="Times New Roman" w:cs="Times New Roman"/>
                <w:bCs/>
                <w:sz w:val="28"/>
                <w:szCs w:val="28"/>
              </w:rPr>
              <w:t>…</w:t>
            </w:r>
          </w:p>
        </w:tc>
        <w:tc>
          <w:tcPr>
            <w:tcW w:w="7065" w:type="dxa"/>
            <w:shd w:val="clear" w:color="auto" w:fill="auto"/>
          </w:tcPr>
          <w:p w:rsidR="00793DF8" w:rsidRPr="001947AC" w:rsidRDefault="00793DF8" w:rsidP="006C2B2B">
            <w:pPr>
              <w:widowControl w:val="0"/>
              <w:spacing w:before="80" w:after="80"/>
              <w:jc w:val="both"/>
              <w:rPr>
                <w:rFonts w:ascii="Times New Roman" w:eastAsia="Times New Roman" w:hAnsi="Times New Roman" w:cs="Times New Roman"/>
                <w:b/>
                <w:sz w:val="28"/>
                <w:szCs w:val="28"/>
              </w:rPr>
            </w:pPr>
            <w:r w:rsidRPr="001947AC">
              <w:rPr>
                <w:rFonts w:ascii="Times New Roman" w:eastAsia="Times New Roman" w:hAnsi="Times New Roman" w:cs="Times New Roman"/>
                <w:b/>
                <w:sz w:val="28"/>
                <w:szCs w:val="28"/>
              </w:rPr>
              <w:lastRenderedPageBreak/>
              <w:t xml:space="preserve">Стаття 210. </w:t>
            </w:r>
            <w:r w:rsidRPr="001947AC">
              <w:rPr>
                <w:rFonts w:ascii="Times New Roman" w:eastAsia="Times New Roman" w:hAnsi="Times New Roman" w:cs="Times New Roman"/>
                <w:bCs/>
                <w:sz w:val="28"/>
                <w:szCs w:val="28"/>
              </w:rPr>
              <w:t>Фінансове забезпечення підготовки і проведення місцевих виборів</w:t>
            </w:r>
          </w:p>
          <w:p w:rsidR="00793DF8" w:rsidRPr="001947AC" w:rsidRDefault="00793DF8" w:rsidP="006C2B2B">
            <w:pPr>
              <w:widowControl w:val="0"/>
              <w:spacing w:before="80" w:after="80"/>
              <w:jc w:val="both"/>
              <w:rPr>
                <w:rFonts w:ascii="Times New Roman" w:eastAsia="Times New Roman" w:hAnsi="Times New Roman" w:cs="Times New Roman"/>
                <w:bCs/>
                <w:sz w:val="28"/>
                <w:szCs w:val="28"/>
              </w:rPr>
            </w:pPr>
            <w:r w:rsidRPr="001947AC">
              <w:rPr>
                <w:rFonts w:ascii="Times New Roman" w:eastAsia="Times New Roman" w:hAnsi="Times New Roman" w:cs="Times New Roman"/>
                <w:bCs/>
                <w:sz w:val="28"/>
                <w:szCs w:val="28"/>
              </w:rPr>
              <w:t>…</w:t>
            </w:r>
          </w:p>
          <w:p w:rsidR="00793DF8" w:rsidRPr="001947AC" w:rsidRDefault="00793DF8" w:rsidP="006C2B2B">
            <w:pPr>
              <w:widowControl w:val="0"/>
              <w:spacing w:before="80" w:after="80"/>
              <w:jc w:val="both"/>
              <w:rPr>
                <w:rFonts w:ascii="Times New Roman" w:eastAsia="Times New Roman" w:hAnsi="Times New Roman" w:cs="Times New Roman"/>
                <w:bCs/>
                <w:sz w:val="28"/>
                <w:szCs w:val="28"/>
              </w:rPr>
            </w:pPr>
            <w:r w:rsidRPr="001947AC">
              <w:rPr>
                <w:rFonts w:ascii="Times New Roman" w:eastAsia="Times New Roman" w:hAnsi="Times New Roman" w:cs="Times New Roman"/>
                <w:bCs/>
                <w:sz w:val="28"/>
                <w:szCs w:val="28"/>
              </w:rPr>
              <w:t xml:space="preserve">3. Розподіл субвенції з державного бюджету місцевим бюджетам на підготовку та проведення чергових місцевих виборів здійснюється Центральною виборчою комісією за погодженням із центральним органом виконавчої влади, що </w:t>
            </w:r>
            <w:r w:rsidRPr="001947AC">
              <w:rPr>
                <w:rFonts w:ascii="Times New Roman" w:eastAsia="Times New Roman" w:hAnsi="Times New Roman" w:cs="Times New Roman"/>
                <w:b/>
                <w:sz w:val="28"/>
                <w:szCs w:val="28"/>
              </w:rPr>
              <w:t>забезпечує формування та реалізує</w:t>
            </w:r>
            <w:r w:rsidRPr="001947AC">
              <w:rPr>
                <w:rFonts w:ascii="Times New Roman" w:eastAsia="Times New Roman" w:hAnsi="Times New Roman" w:cs="Times New Roman"/>
                <w:bCs/>
                <w:sz w:val="28"/>
                <w:szCs w:val="28"/>
              </w:rPr>
              <w:t xml:space="preserve"> державну фінансову політику.</w:t>
            </w:r>
          </w:p>
          <w:p w:rsidR="00793DF8" w:rsidRPr="001947AC" w:rsidRDefault="00793DF8" w:rsidP="006C2B2B">
            <w:pPr>
              <w:widowControl w:val="0"/>
              <w:spacing w:before="80" w:after="80"/>
              <w:jc w:val="both"/>
              <w:rPr>
                <w:rFonts w:ascii="Times New Roman" w:eastAsia="Times New Roman" w:hAnsi="Times New Roman" w:cs="Times New Roman"/>
                <w:bCs/>
                <w:sz w:val="28"/>
                <w:szCs w:val="28"/>
              </w:rPr>
            </w:pPr>
            <w:r w:rsidRPr="001947AC">
              <w:rPr>
                <w:rFonts w:ascii="Times New Roman" w:eastAsia="Times New Roman" w:hAnsi="Times New Roman" w:cs="Times New Roman"/>
                <w:bCs/>
                <w:sz w:val="28"/>
                <w:szCs w:val="28"/>
              </w:rPr>
              <w:t xml:space="preserve">4. Центральна виборча комісія здійснює розподіл субвенції з державного бюджету місцевим бюджетам на підготовку та проведення позачергових, додаткових та </w:t>
            </w:r>
            <w:r w:rsidRPr="001947AC">
              <w:rPr>
                <w:rFonts w:ascii="Times New Roman" w:eastAsia="Times New Roman" w:hAnsi="Times New Roman" w:cs="Times New Roman"/>
                <w:bCs/>
                <w:sz w:val="28"/>
                <w:szCs w:val="28"/>
              </w:rPr>
              <w:lastRenderedPageBreak/>
              <w:t xml:space="preserve">перших місцевих виборів за погодженням із центральним органом виконавчої влади, що </w:t>
            </w:r>
            <w:r w:rsidRPr="001947AC">
              <w:rPr>
                <w:rFonts w:ascii="Times New Roman" w:eastAsia="Times New Roman" w:hAnsi="Times New Roman" w:cs="Times New Roman"/>
                <w:b/>
                <w:sz w:val="28"/>
                <w:szCs w:val="28"/>
              </w:rPr>
              <w:t>забезпечує формування та реалізує</w:t>
            </w:r>
            <w:r w:rsidRPr="001947AC">
              <w:rPr>
                <w:rFonts w:ascii="Times New Roman" w:eastAsia="Times New Roman" w:hAnsi="Times New Roman" w:cs="Times New Roman"/>
                <w:bCs/>
                <w:sz w:val="28"/>
                <w:szCs w:val="28"/>
              </w:rPr>
              <w:t xml:space="preserve"> державну фінансову політику, на підставі прийнятих Верховною Радою України постанов про призначення позачергових місцевих виборів, а також прийнятих у встановленому порядку рішень про призначення перших, додаткових місцевих виборів.</w:t>
            </w:r>
          </w:p>
          <w:p w:rsidR="00793DF8" w:rsidRPr="001947AC" w:rsidRDefault="00793DF8" w:rsidP="006C2B2B">
            <w:pPr>
              <w:widowControl w:val="0"/>
              <w:spacing w:before="80" w:after="80"/>
              <w:jc w:val="both"/>
              <w:rPr>
                <w:rFonts w:ascii="Times New Roman" w:eastAsia="Times New Roman" w:hAnsi="Times New Roman" w:cs="Times New Roman"/>
                <w:bCs/>
                <w:sz w:val="28"/>
                <w:szCs w:val="28"/>
              </w:rPr>
            </w:pPr>
            <w:r w:rsidRPr="001947AC">
              <w:rPr>
                <w:rFonts w:ascii="Times New Roman" w:eastAsia="Times New Roman" w:hAnsi="Times New Roman" w:cs="Times New Roman"/>
                <w:bCs/>
                <w:sz w:val="28"/>
                <w:szCs w:val="28"/>
              </w:rPr>
              <w:t>Територіальна виборча комісія в межах затверджених Центральною виборчою комісією середніх норм складає кошторис видатків на підготовку і проведення позачергових, додаткових та перших місцевих виборів з урахуванням видатків дільничних виборчих комісій.</w:t>
            </w:r>
          </w:p>
          <w:p w:rsidR="00793DF8" w:rsidRPr="001947AC" w:rsidRDefault="00793DF8" w:rsidP="006C2B2B">
            <w:pPr>
              <w:widowControl w:val="0"/>
              <w:spacing w:before="80" w:after="80"/>
              <w:jc w:val="both"/>
              <w:rPr>
                <w:rFonts w:ascii="Times New Roman" w:eastAsia="Times New Roman" w:hAnsi="Times New Roman" w:cs="Times New Roman"/>
                <w:bCs/>
                <w:sz w:val="28"/>
                <w:szCs w:val="28"/>
              </w:rPr>
            </w:pPr>
            <w:r w:rsidRPr="001947AC">
              <w:rPr>
                <w:rFonts w:ascii="Times New Roman" w:eastAsia="Times New Roman" w:hAnsi="Times New Roman" w:cs="Times New Roman"/>
                <w:bCs/>
                <w:sz w:val="28"/>
                <w:szCs w:val="28"/>
              </w:rPr>
              <w:t>…</w:t>
            </w:r>
          </w:p>
          <w:p w:rsidR="00793DF8" w:rsidRPr="001947AC" w:rsidRDefault="00793DF8" w:rsidP="006C2B2B">
            <w:pPr>
              <w:widowControl w:val="0"/>
              <w:spacing w:before="80" w:after="80"/>
              <w:jc w:val="both"/>
              <w:rPr>
                <w:rFonts w:ascii="Times New Roman" w:eastAsia="Times New Roman" w:hAnsi="Times New Roman" w:cs="Times New Roman"/>
                <w:bCs/>
                <w:sz w:val="28"/>
                <w:szCs w:val="28"/>
              </w:rPr>
            </w:pPr>
            <w:r w:rsidRPr="001947AC">
              <w:rPr>
                <w:rFonts w:ascii="Times New Roman" w:eastAsia="Times New Roman" w:hAnsi="Times New Roman" w:cs="Times New Roman"/>
                <w:bCs/>
                <w:sz w:val="28"/>
                <w:szCs w:val="28"/>
              </w:rPr>
              <w:t xml:space="preserve">10. Контроль за цільовим використанням коштів відповідного місцевого бюджету, отриманих як цільова субвенція з Державного бюджету України, здійснюється центральним органом виконавчої влади, що </w:t>
            </w:r>
            <w:r w:rsidRPr="001947AC">
              <w:rPr>
                <w:rFonts w:ascii="Times New Roman" w:eastAsia="Times New Roman" w:hAnsi="Times New Roman" w:cs="Times New Roman"/>
                <w:b/>
                <w:sz w:val="28"/>
                <w:szCs w:val="28"/>
              </w:rPr>
              <w:t>забезпечує формування та реалізує</w:t>
            </w:r>
            <w:r w:rsidRPr="001947AC">
              <w:rPr>
                <w:rFonts w:ascii="Times New Roman" w:eastAsia="Times New Roman" w:hAnsi="Times New Roman" w:cs="Times New Roman"/>
                <w:bCs/>
                <w:sz w:val="28"/>
                <w:szCs w:val="28"/>
              </w:rPr>
              <w:t xml:space="preserve"> державну фінансову політику, і Рахунковою палатою.</w:t>
            </w:r>
          </w:p>
          <w:p w:rsidR="00793DF8" w:rsidRPr="001947AC" w:rsidRDefault="00793DF8" w:rsidP="006C2B2B">
            <w:pPr>
              <w:widowControl w:val="0"/>
              <w:spacing w:before="80" w:after="80"/>
              <w:jc w:val="both"/>
              <w:rPr>
                <w:rFonts w:ascii="Times New Roman" w:eastAsia="Times New Roman" w:hAnsi="Times New Roman" w:cs="Times New Roman"/>
                <w:b/>
                <w:sz w:val="28"/>
                <w:szCs w:val="28"/>
                <w:highlight w:val="white"/>
              </w:rPr>
            </w:pPr>
            <w:r w:rsidRPr="001947AC">
              <w:rPr>
                <w:rFonts w:ascii="Times New Roman" w:eastAsia="Times New Roman" w:hAnsi="Times New Roman" w:cs="Times New Roman"/>
                <w:bCs/>
                <w:sz w:val="28"/>
                <w:szCs w:val="28"/>
              </w:rPr>
              <w:t>…</w:t>
            </w:r>
          </w:p>
        </w:tc>
      </w:tr>
      <w:tr w:rsidR="001947AC" w:rsidRPr="001947AC" w:rsidTr="00727238">
        <w:tc>
          <w:tcPr>
            <w:tcW w:w="14129" w:type="dxa"/>
            <w:gridSpan w:val="2"/>
          </w:tcPr>
          <w:p w:rsidR="00793DF8" w:rsidRPr="001947AC" w:rsidRDefault="00793DF8" w:rsidP="006C2B2B">
            <w:pPr>
              <w:spacing w:before="80" w:after="80"/>
              <w:ind w:firstLine="709"/>
              <w:jc w:val="center"/>
              <w:rPr>
                <w:rFonts w:ascii="Times New Roman" w:eastAsia="Times New Roman" w:hAnsi="Times New Roman" w:cs="Times New Roman"/>
                <w:b/>
                <w:sz w:val="28"/>
                <w:szCs w:val="28"/>
              </w:rPr>
            </w:pPr>
            <w:r w:rsidRPr="001947AC">
              <w:rPr>
                <w:rFonts w:ascii="Times New Roman" w:eastAsia="Times New Roman" w:hAnsi="Times New Roman" w:cs="Times New Roman"/>
                <w:b/>
                <w:sz w:val="28"/>
                <w:szCs w:val="28"/>
              </w:rPr>
              <w:lastRenderedPageBreak/>
              <w:t xml:space="preserve">Закон України “Про особливості державного регулювання діяльності суб’єктів підприємницької діяльності, пов’язаної з реалізацією та експортом лісоматеріалів” </w:t>
            </w:r>
          </w:p>
        </w:tc>
      </w:tr>
      <w:tr w:rsidR="001947AC" w:rsidRPr="001947AC" w:rsidTr="00EC4124">
        <w:tc>
          <w:tcPr>
            <w:tcW w:w="7064" w:type="dxa"/>
            <w:shd w:val="clear" w:color="auto" w:fill="auto"/>
          </w:tcPr>
          <w:p w:rsidR="006C2B2B" w:rsidRPr="001947AC" w:rsidRDefault="006C2B2B" w:rsidP="006C2B2B">
            <w:pPr>
              <w:widowControl w:val="0"/>
              <w:spacing w:before="80" w:after="80"/>
              <w:jc w:val="both"/>
              <w:rPr>
                <w:rFonts w:ascii="Times New Roman" w:eastAsia="Times New Roman" w:hAnsi="Times New Roman" w:cs="Times New Roman"/>
                <w:sz w:val="28"/>
                <w:szCs w:val="28"/>
                <w:highlight w:val="white"/>
              </w:rPr>
            </w:pPr>
            <w:r w:rsidRPr="001947AC">
              <w:rPr>
                <w:rFonts w:ascii="Times New Roman" w:eastAsia="Times New Roman" w:hAnsi="Times New Roman" w:cs="Times New Roman"/>
                <w:b/>
                <w:sz w:val="28"/>
                <w:szCs w:val="28"/>
                <w:highlight w:val="white"/>
              </w:rPr>
              <w:t xml:space="preserve">Стаття 3. </w:t>
            </w:r>
            <w:r w:rsidRPr="001947AC">
              <w:rPr>
                <w:rFonts w:ascii="Times New Roman" w:eastAsia="Times New Roman" w:hAnsi="Times New Roman" w:cs="Times New Roman"/>
                <w:sz w:val="28"/>
                <w:szCs w:val="28"/>
                <w:highlight w:val="white"/>
              </w:rPr>
              <w:t>Підтвердження походження лісо- та пиломатеріалів</w:t>
            </w:r>
          </w:p>
          <w:p w:rsidR="006C2B2B" w:rsidRPr="001947AC" w:rsidRDefault="006C2B2B" w:rsidP="006C2B2B">
            <w:pPr>
              <w:widowControl w:val="0"/>
              <w:spacing w:before="80" w:after="80"/>
              <w:jc w:val="both"/>
              <w:rPr>
                <w:rFonts w:ascii="Times New Roman" w:eastAsia="Times New Roman" w:hAnsi="Times New Roman" w:cs="Times New Roman"/>
                <w:sz w:val="28"/>
                <w:szCs w:val="28"/>
                <w:highlight w:val="white"/>
              </w:rPr>
            </w:pPr>
            <w:r w:rsidRPr="001947AC">
              <w:rPr>
                <w:rFonts w:ascii="Times New Roman" w:eastAsia="Times New Roman" w:hAnsi="Times New Roman" w:cs="Times New Roman"/>
                <w:sz w:val="28"/>
                <w:szCs w:val="28"/>
                <w:highlight w:val="white"/>
              </w:rPr>
              <w:t>…</w:t>
            </w:r>
          </w:p>
          <w:p w:rsidR="006C2B2B" w:rsidRPr="001947AC" w:rsidRDefault="006C2B2B" w:rsidP="006C2B2B">
            <w:pPr>
              <w:widowControl w:val="0"/>
              <w:spacing w:before="80" w:after="80"/>
              <w:jc w:val="both"/>
              <w:rPr>
                <w:rFonts w:ascii="Times New Roman" w:eastAsia="Times New Roman" w:hAnsi="Times New Roman" w:cs="Times New Roman"/>
                <w:sz w:val="28"/>
                <w:szCs w:val="28"/>
                <w:highlight w:val="white"/>
              </w:rPr>
            </w:pPr>
            <w:r w:rsidRPr="001947AC">
              <w:rPr>
                <w:rFonts w:ascii="Times New Roman" w:eastAsia="Times New Roman" w:hAnsi="Times New Roman" w:cs="Times New Roman"/>
                <w:sz w:val="28"/>
                <w:szCs w:val="28"/>
                <w:highlight w:val="white"/>
              </w:rPr>
              <w:t>Випуск у митний режим експорту лісо- та пиломатеріалів, крім передбачених статтями 2 та 2</w:t>
            </w:r>
            <w:r w:rsidRPr="001947AC">
              <w:rPr>
                <w:rFonts w:ascii="Times New Roman" w:eastAsia="Times New Roman" w:hAnsi="Times New Roman" w:cs="Times New Roman"/>
                <w:sz w:val="28"/>
                <w:szCs w:val="28"/>
                <w:highlight w:val="white"/>
                <w:vertAlign w:val="superscript"/>
              </w:rPr>
              <w:t>1</w:t>
            </w:r>
            <w:r w:rsidRPr="001947AC">
              <w:rPr>
                <w:rFonts w:ascii="Times New Roman" w:eastAsia="Times New Roman" w:hAnsi="Times New Roman" w:cs="Times New Roman"/>
                <w:sz w:val="28"/>
                <w:szCs w:val="28"/>
                <w:highlight w:val="white"/>
              </w:rPr>
              <w:t xml:space="preserve"> цього </w:t>
            </w:r>
            <w:r w:rsidRPr="001947AC">
              <w:rPr>
                <w:rFonts w:ascii="Times New Roman" w:eastAsia="Times New Roman" w:hAnsi="Times New Roman" w:cs="Times New Roman"/>
                <w:sz w:val="28"/>
                <w:szCs w:val="28"/>
                <w:highlight w:val="white"/>
              </w:rPr>
              <w:lastRenderedPageBreak/>
              <w:t xml:space="preserve">Закону, здійснюється </w:t>
            </w:r>
            <w:r w:rsidRPr="001947AC">
              <w:rPr>
                <w:rFonts w:ascii="Times New Roman" w:eastAsia="Times New Roman" w:hAnsi="Times New Roman" w:cs="Times New Roman"/>
                <w:b/>
                <w:sz w:val="28"/>
                <w:szCs w:val="28"/>
                <w:highlight w:val="white"/>
              </w:rPr>
              <w:t>органом доходів і зборів</w:t>
            </w:r>
            <w:r w:rsidRPr="001947AC">
              <w:rPr>
                <w:rFonts w:ascii="Times New Roman" w:eastAsia="Times New Roman" w:hAnsi="Times New Roman" w:cs="Times New Roman"/>
                <w:sz w:val="28"/>
                <w:szCs w:val="28"/>
                <w:highlight w:val="white"/>
              </w:rPr>
              <w:t xml:space="preserve"> на підставі сертифікатів про походження лісоматеріалів та виготовлених з них пиломатеріалів, отриманих від центрального органу виконавчої влади, що реалізує державну політику у сфері лісового господарства, з використанням механізму “єдиного вікна” відповідно до Митного кодексу України.</w:t>
            </w:r>
          </w:p>
          <w:p w:rsidR="006C2B2B" w:rsidRPr="001947AC" w:rsidRDefault="006C2B2B" w:rsidP="006C2B2B">
            <w:pPr>
              <w:widowControl w:val="0"/>
              <w:spacing w:before="80" w:after="80"/>
              <w:jc w:val="both"/>
              <w:rPr>
                <w:rFonts w:ascii="Times New Roman" w:eastAsia="Times New Roman" w:hAnsi="Times New Roman" w:cs="Times New Roman"/>
                <w:sz w:val="28"/>
                <w:szCs w:val="28"/>
                <w:highlight w:val="white"/>
              </w:rPr>
            </w:pPr>
            <w:r w:rsidRPr="001947AC">
              <w:rPr>
                <w:rFonts w:ascii="Times New Roman" w:eastAsia="Times New Roman" w:hAnsi="Times New Roman" w:cs="Times New Roman"/>
                <w:sz w:val="28"/>
                <w:szCs w:val="28"/>
                <w:highlight w:val="white"/>
              </w:rPr>
              <w:t>...</w:t>
            </w:r>
          </w:p>
        </w:tc>
        <w:tc>
          <w:tcPr>
            <w:tcW w:w="7065" w:type="dxa"/>
            <w:shd w:val="clear" w:color="auto" w:fill="auto"/>
          </w:tcPr>
          <w:p w:rsidR="006C2B2B" w:rsidRPr="001947AC" w:rsidRDefault="006C2B2B" w:rsidP="006C2B2B">
            <w:pPr>
              <w:widowControl w:val="0"/>
              <w:spacing w:before="80" w:after="80"/>
              <w:jc w:val="both"/>
              <w:rPr>
                <w:rFonts w:ascii="Times New Roman" w:eastAsia="Times New Roman" w:hAnsi="Times New Roman" w:cs="Times New Roman"/>
                <w:sz w:val="28"/>
                <w:szCs w:val="28"/>
                <w:highlight w:val="white"/>
              </w:rPr>
            </w:pPr>
            <w:r w:rsidRPr="001947AC">
              <w:rPr>
                <w:rFonts w:ascii="Times New Roman" w:eastAsia="Times New Roman" w:hAnsi="Times New Roman" w:cs="Times New Roman"/>
                <w:b/>
                <w:sz w:val="28"/>
                <w:szCs w:val="28"/>
                <w:highlight w:val="white"/>
              </w:rPr>
              <w:lastRenderedPageBreak/>
              <w:t xml:space="preserve">Стаття 3. </w:t>
            </w:r>
            <w:r w:rsidRPr="001947AC">
              <w:rPr>
                <w:rFonts w:ascii="Times New Roman" w:eastAsia="Times New Roman" w:hAnsi="Times New Roman" w:cs="Times New Roman"/>
                <w:sz w:val="28"/>
                <w:szCs w:val="28"/>
                <w:highlight w:val="white"/>
              </w:rPr>
              <w:t>Підтвердження походження лісо- та пиломатеріалів</w:t>
            </w:r>
          </w:p>
          <w:p w:rsidR="006C2B2B" w:rsidRPr="001947AC" w:rsidRDefault="006C2B2B" w:rsidP="006C2B2B">
            <w:pPr>
              <w:widowControl w:val="0"/>
              <w:spacing w:before="80" w:after="80"/>
              <w:jc w:val="both"/>
              <w:rPr>
                <w:rFonts w:ascii="Times New Roman" w:eastAsia="Times New Roman" w:hAnsi="Times New Roman" w:cs="Times New Roman"/>
                <w:sz w:val="28"/>
                <w:szCs w:val="28"/>
                <w:highlight w:val="white"/>
              </w:rPr>
            </w:pPr>
            <w:r w:rsidRPr="001947AC">
              <w:rPr>
                <w:rFonts w:ascii="Times New Roman" w:eastAsia="Times New Roman" w:hAnsi="Times New Roman" w:cs="Times New Roman"/>
                <w:sz w:val="28"/>
                <w:szCs w:val="28"/>
                <w:highlight w:val="white"/>
              </w:rPr>
              <w:t>…</w:t>
            </w:r>
          </w:p>
          <w:p w:rsidR="006C2B2B" w:rsidRPr="001947AC" w:rsidRDefault="006C2B2B" w:rsidP="006C2B2B">
            <w:pPr>
              <w:widowControl w:val="0"/>
              <w:spacing w:before="80" w:after="80"/>
              <w:jc w:val="both"/>
              <w:rPr>
                <w:rFonts w:ascii="Times New Roman" w:eastAsia="Times New Roman" w:hAnsi="Times New Roman" w:cs="Times New Roman"/>
                <w:sz w:val="28"/>
                <w:szCs w:val="28"/>
                <w:highlight w:val="white"/>
              </w:rPr>
            </w:pPr>
            <w:r w:rsidRPr="001947AC">
              <w:rPr>
                <w:rFonts w:ascii="Times New Roman" w:eastAsia="Times New Roman" w:hAnsi="Times New Roman" w:cs="Times New Roman"/>
                <w:sz w:val="28"/>
                <w:szCs w:val="28"/>
                <w:highlight w:val="white"/>
              </w:rPr>
              <w:t>Випуск у митний режим експорту лісо- та пиломатеріалів, крім передбачених статтями 2 та 2</w:t>
            </w:r>
            <w:r w:rsidRPr="001947AC">
              <w:rPr>
                <w:rFonts w:ascii="Times New Roman" w:eastAsia="Times New Roman" w:hAnsi="Times New Roman" w:cs="Times New Roman"/>
                <w:sz w:val="28"/>
                <w:szCs w:val="28"/>
                <w:highlight w:val="white"/>
                <w:vertAlign w:val="superscript"/>
              </w:rPr>
              <w:t>1</w:t>
            </w:r>
            <w:r w:rsidRPr="001947AC">
              <w:rPr>
                <w:rFonts w:ascii="Times New Roman" w:eastAsia="Times New Roman" w:hAnsi="Times New Roman" w:cs="Times New Roman"/>
                <w:sz w:val="28"/>
                <w:szCs w:val="28"/>
                <w:highlight w:val="white"/>
              </w:rPr>
              <w:t xml:space="preserve"> цього </w:t>
            </w:r>
            <w:r w:rsidRPr="001947AC">
              <w:rPr>
                <w:rFonts w:ascii="Times New Roman" w:eastAsia="Times New Roman" w:hAnsi="Times New Roman" w:cs="Times New Roman"/>
                <w:sz w:val="28"/>
                <w:szCs w:val="28"/>
                <w:highlight w:val="white"/>
              </w:rPr>
              <w:lastRenderedPageBreak/>
              <w:t xml:space="preserve">Закону, здійснюється </w:t>
            </w:r>
            <w:r w:rsidRPr="001947AC">
              <w:rPr>
                <w:rFonts w:ascii="Times New Roman" w:eastAsia="Times New Roman" w:hAnsi="Times New Roman" w:cs="Times New Roman"/>
                <w:b/>
                <w:sz w:val="28"/>
                <w:szCs w:val="28"/>
                <w:highlight w:val="white"/>
              </w:rPr>
              <w:t>митним органом</w:t>
            </w:r>
            <w:r w:rsidRPr="001947AC">
              <w:rPr>
                <w:rFonts w:ascii="Times New Roman" w:eastAsia="Times New Roman" w:hAnsi="Times New Roman" w:cs="Times New Roman"/>
                <w:sz w:val="28"/>
                <w:szCs w:val="28"/>
                <w:highlight w:val="white"/>
              </w:rPr>
              <w:t xml:space="preserve"> на підставі сертифікатів про походження лісоматеріалів та виготовлених з них пиломатеріалів, отриманих від центрального органу виконавчої влади, що реалізує державну політику у сфері лісового господарства, з використанням механізму “єдиного вікна” відповідно до Митного кодексу України.</w:t>
            </w:r>
          </w:p>
          <w:p w:rsidR="006C2B2B" w:rsidRPr="001947AC" w:rsidRDefault="006C2B2B" w:rsidP="004C4435">
            <w:pPr>
              <w:widowControl w:val="0"/>
              <w:spacing w:before="80" w:after="80"/>
              <w:jc w:val="both"/>
              <w:rPr>
                <w:rFonts w:ascii="Times New Roman" w:eastAsia="Times New Roman" w:hAnsi="Times New Roman" w:cs="Times New Roman"/>
                <w:sz w:val="28"/>
                <w:szCs w:val="28"/>
                <w:highlight w:val="white"/>
              </w:rPr>
            </w:pPr>
            <w:r w:rsidRPr="001947AC">
              <w:rPr>
                <w:rFonts w:ascii="Times New Roman" w:eastAsia="Times New Roman" w:hAnsi="Times New Roman" w:cs="Times New Roman"/>
                <w:sz w:val="28"/>
                <w:szCs w:val="28"/>
                <w:highlight w:val="white"/>
              </w:rPr>
              <w:t>...</w:t>
            </w:r>
          </w:p>
        </w:tc>
      </w:tr>
      <w:tr w:rsidR="001947AC" w:rsidRPr="001947AC" w:rsidTr="004F0BDC">
        <w:tc>
          <w:tcPr>
            <w:tcW w:w="14129" w:type="dxa"/>
            <w:gridSpan w:val="2"/>
          </w:tcPr>
          <w:p w:rsidR="006C2B2B" w:rsidRPr="001947AC" w:rsidRDefault="006C2B2B" w:rsidP="006C2B2B">
            <w:pPr>
              <w:widowControl w:val="0"/>
              <w:spacing w:before="80" w:after="80"/>
              <w:ind w:firstLine="34"/>
              <w:jc w:val="center"/>
              <w:rPr>
                <w:rFonts w:ascii="Times New Roman" w:eastAsia="Times New Roman" w:hAnsi="Times New Roman" w:cs="Times New Roman"/>
                <w:b/>
                <w:sz w:val="28"/>
                <w:szCs w:val="28"/>
              </w:rPr>
            </w:pPr>
            <w:r w:rsidRPr="001947AC">
              <w:rPr>
                <w:rFonts w:ascii="Times New Roman" w:eastAsia="Times New Roman" w:hAnsi="Times New Roman" w:cs="Times New Roman"/>
                <w:b/>
                <w:sz w:val="28"/>
                <w:szCs w:val="28"/>
              </w:rPr>
              <w:lastRenderedPageBreak/>
              <w:t>Закон України “Про режим спільного транзиту та запровадження національної електронної транзитної системи”</w:t>
            </w:r>
          </w:p>
        </w:tc>
      </w:tr>
      <w:tr w:rsidR="001947AC" w:rsidRPr="001947AC" w:rsidTr="002E5002">
        <w:tc>
          <w:tcPr>
            <w:tcW w:w="7064" w:type="dxa"/>
          </w:tcPr>
          <w:p w:rsidR="006C2B2B" w:rsidRPr="001947AC" w:rsidRDefault="006C2B2B" w:rsidP="006C2B2B">
            <w:pPr>
              <w:widowControl w:val="0"/>
              <w:shd w:val="clear" w:color="auto" w:fill="FFFFFF"/>
              <w:spacing w:before="80" w:after="80"/>
              <w:ind w:firstLine="460"/>
              <w:jc w:val="both"/>
              <w:rPr>
                <w:rFonts w:ascii="Times New Roman" w:eastAsia="Times New Roman" w:hAnsi="Times New Roman" w:cs="Times New Roman"/>
                <w:sz w:val="28"/>
                <w:szCs w:val="28"/>
                <w:highlight w:val="white"/>
              </w:rPr>
            </w:pPr>
            <w:r w:rsidRPr="001947AC">
              <w:rPr>
                <w:rFonts w:ascii="Times New Roman" w:eastAsia="Times New Roman" w:hAnsi="Times New Roman" w:cs="Times New Roman"/>
                <w:b/>
                <w:sz w:val="28"/>
                <w:szCs w:val="28"/>
                <w:highlight w:val="white"/>
              </w:rPr>
              <w:t xml:space="preserve">Стаття 33. </w:t>
            </w:r>
            <w:r w:rsidRPr="001947AC">
              <w:rPr>
                <w:rFonts w:ascii="Times New Roman" w:eastAsia="Times New Roman" w:hAnsi="Times New Roman" w:cs="Times New Roman"/>
                <w:sz w:val="28"/>
                <w:szCs w:val="28"/>
                <w:highlight w:val="white"/>
              </w:rPr>
              <w:t>Умови відповідності підприємства критеріям для надання дозволу на застосування спеціального транзитного спрощення</w:t>
            </w:r>
          </w:p>
          <w:p w:rsidR="006C2B2B" w:rsidRPr="001947AC" w:rsidRDefault="006C2B2B" w:rsidP="006C2B2B">
            <w:pPr>
              <w:widowControl w:val="0"/>
              <w:shd w:val="clear" w:color="auto" w:fill="FFFFFF"/>
              <w:spacing w:before="80" w:after="80"/>
              <w:ind w:firstLine="460"/>
              <w:jc w:val="both"/>
              <w:rPr>
                <w:rFonts w:ascii="Times New Roman" w:eastAsia="Times New Roman" w:hAnsi="Times New Roman" w:cs="Times New Roman"/>
                <w:sz w:val="28"/>
                <w:szCs w:val="28"/>
                <w:highlight w:val="white"/>
              </w:rPr>
            </w:pPr>
            <w:r w:rsidRPr="001947AC">
              <w:rPr>
                <w:rFonts w:ascii="Times New Roman" w:eastAsia="Times New Roman" w:hAnsi="Times New Roman" w:cs="Times New Roman"/>
                <w:sz w:val="28"/>
                <w:szCs w:val="28"/>
                <w:highlight w:val="white"/>
              </w:rPr>
              <w:t>1. Підприємство відповідає критерію дотримання вимог митного та податкового законодавства України, а також відсутності фактів притягнення до кримінальної відповідальності, у разі дотримання таких умов:</w:t>
            </w:r>
          </w:p>
          <w:p w:rsidR="006C2B2B" w:rsidRPr="001947AC" w:rsidRDefault="006C2B2B" w:rsidP="006C2B2B">
            <w:pPr>
              <w:widowControl w:val="0"/>
              <w:shd w:val="clear" w:color="auto" w:fill="FFFFFF"/>
              <w:spacing w:before="80" w:after="80"/>
              <w:ind w:firstLine="460"/>
              <w:jc w:val="both"/>
              <w:rPr>
                <w:rFonts w:ascii="Times New Roman" w:eastAsia="Times New Roman" w:hAnsi="Times New Roman" w:cs="Times New Roman"/>
                <w:sz w:val="28"/>
                <w:szCs w:val="28"/>
                <w:highlight w:val="white"/>
              </w:rPr>
            </w:pPr>
            <w:r w:rsidRPr="001947AC">
              <w:rPr>
                <w:rFonts w:ascii="Times New Roman" w:eastAsia="Times New Roman" w:hAnsi="Times New Roman" w:cs="Times New Roman"/>
                <w:sz w:val="28"/>
                <w:szCs w:val="28"/>
                <w:highlight w:val="white"/>
              </w:rPr>
              <w:t>1) кінцеві бенефіціарні власники (контролери), власники істотної участі, члени правління або іншого виконавчого органу підприємства, члени наглядової ради, керівник підприємства, головний бухгалтер, керівник підрозділу роботи з митницею, уповноважені особи підприємства, відомості про яких внесені до облікової картки осіб, що здійснюють операції з товарами, не мають не погашеної або не знятої в установленому законом порядку судимості за вчинення:</w:t>
            </w:r>
          </w:p>
          <w:p w:rsidR="006C2B2B" w:rsidRPr="001947AC" w:rsidRDefault="006C2B2B" w:rsidP="006C2B2B">
            <w:pPr>
              <w:widowControl w:val="0"/>
              <w:shd w:val="clear" w:color="auto" w:fill="FFFFFF"/>
              <w:spacing w:before="80" w:after="80"/>
              <w:ind w:firstLine="460"/>
              <w:jc w:val="both"/>
              <w:rPr>
                <w:rFonts w:ascii="Times New Roman" w:eastAsia="Times New Roman" w:hAnsi="Times New Roman" w:cs="Times New Roman"/>
                <w:sz w:val="28"/>
                <w:szCs w:val="28"/>
                <w:highlight w:val="white"/>
              </w:rPr>
            </w:pPr>
            <w:r w:rsidRPr="001947AC">
              <w:rPr>
                <w:rFonts w:ascii="Times New Roman" w:eastAsia="Times New Roman" w:hAnsi="Times New Roman" w:cs="Times New Roman"/>
                <w:sz w:val="28"/>
                <w:szCs w:val="28"/>
                <w:highlight w:val="white"/>
              </w:rPr>
              <w:t xml:space="preserve">а) контрабанди наркотичних засобів, психотропних речовин, їх аналогів чи прекурсорів або фальсифікованих </w:t>
            </w:r>
            <w:r w:rsidRPr="001947AC">
              <w:rPr>
                <w:rFonts w:ascii="Times New Roman" w:eastAsia="Times New Roman" w:hAnsi="Times New Roman" w:cs="Times New Roman"/>
                <w:sz w:val="28"/>
                <w:szCs w:val="28"/>
                <w:highlight w:val="white"/>
              </w:rPr>
              <w:lastRenderedPageBreak/>
              <w:t>лікарських засобів;</w:t>
            </w:r>
          </w:p>
          <w:p w:rsidR="006C2B2B" w:rsidRPr="001947AC" w:rsidRDefault="006C2B2B" w:rsidP="006C2B2B">
            <w:pPr>
              <w:widowControl w:val="0"/>
              <w:shd w:val="clear" w:color="auto" w:fill="FFFFFF"/>
              <w:spacing w:before="80" w:after="80"/>
              <w:ind w:firstLine="460"/>
              <w:jc w:val="both"/>
              <w:rPr>
                <w:rFonts w:ascii="Times New Roman" w:eastAsia="Times New Roman" w:hAnsi="Times New Roman" w:cs="Times New Roman"/>
                <w:sz w:val="28"/>
                <w:szCs w:val="28"/>
                <w:highlight w:val="white"/>
              </w:rPr>
            </w:pPr>
            <w:r w:rsidRPr="001947AC">
              <w:rPr>
                <w:rFonts w:ascii="Times New Roman" w:eastAsia="Times New Roman" w:hAnsi="Times New Roman" w:cs="Times New Roman"/>
                <w:sz w:val="28"/>
                <w:szCs w:val="28"/>
                <w:highlight w:val="white"/>
              </w:rPr>
              <w:t xml:space="preserve">б) </w:t>
            </w:r>
            <w:r w:rsidRPr="001947AC">
              <w:rPr>
                <w:rFonts w:ascii="Times New Roman" w:eastAsia="Times New Roman" w:hAnsi="Times New Roman" w:cs="Times New Roman"/>
                <w:b/>
                <w:sz w:val="28"/>
                <w:szCs w:val="28"/>
                <w:highlight w:val="white"/>
              </w:rPr>
              <w:t>злочинів</w:t>
            </w:r>
            <w:r w:rsidRPr="001947AC">
              <w:rPr>
                <w:rFonts w:ascii="Times New Roman" w:eastAsia="Times New Roman" w:hAnsi="Times New Roman" w:cs="Times New Roman"/>
                <w:sz w:val="28"/>
                <w:szCs w:val="28"/>
                <w:highlight w:val="white"/>
              </w:rPr>
              <w:t xml:space="preserve"> у сфері господарської діяльності;</w:t>
            </w:r>
          </w:p>
          <w:p w:rsidR="004C4435" w:rsidRPr="001947AC" w:rsidRDefault="004C4435" w:rsidP="004C4435">
            <w:pPr>
              <w:widowControl w:val="0"/>
              <w:shd w:val="clear" w:color="auto" w:fill="FFFFFF"/>
              <w:ind w:firstLine="459"/>
              <w:jc w:val="both"/>
              <w:rPr>
                <w:rFonts w:ascii="Times New Roman" w:eastAsia="Times New Roman" w:hAnsi="Times New Roman" w:cs="Times New Roman"/>
                <w:sz w:val="28"/>
                <w:szCs w:val="28"/>
                <w:highlight w:val="white"/>
              </w:rPr>
            </w:pPr>
          </w:p>
          <w:p w:rsidR="006C2B2B" w:rsidRPr="001947AC" w:rsidRDefault="006C2B2B" w:rsidP="004C4435">
            <w:pPr>
              <w:widowControl w:val="0"/>
              <w:shd w:val="clear" w:color="auto" w:fill="FFFFFF"/>
              <w:spacing w:after="80"/>
              <w:ind w:firstLine="459"/>
              <w:jc w:val="both"/>
              <w:rPr>
                <w:rFonts w:ascii="Times New Roman" w:eastAsia="Times New Roman" w:hAnsi="Times New Roman" w:cs="Times New Roman"/>
                <w:b/>
                <w:sz w:val="28"/>
                <w:szCs w:val="28"/>
                <w:highlight w:val="white"/>
              </w:rPr>
            </w:pPr>
            <w:r w:rsidRPr="001947AC">
              <w:rPr>
                <w:rFonts w:ascii="Times New Roman" w:eastAsia="Times New Roman" w:hAnsi="Times New Roman" w:cs="Times New Roman"/>
                <w:sz w:val="28"/>
                <w:szCs w:val="28"/>
                <w:highlight w:val="white"/>
              </w:rPr>
              <w:t xml:space="preserve">в) </w:t>
            </w:r>
            <w:r w:rsidRPr="001947AC">
              <w:rPr>
                <w:rFonts w:ascii="Times New Roman" w:eastAsia="Times New Roman" w:hAnsi="Times New Roman" w:cs="Times New Roman"/>
                <w:b/>
                <w:sz w:val="28"/>
                <w:szCs w:val="28"/>
                <w:highlight w:val="white"/>
              </w:rPr>
              <w:t>злочинів</w:t>
            </w:r>
            <w:r w:rsidRPr="001947AC">
              <w:rPr>
                <w:rFonts w:ascii="Times New Roman" w:eastAsia="Times New Roman" w:hAnsi="Times New Roman" w:cs="Times New Roman"/>
                <w:sz w:val="28"/>
                <w:szCs w:val="28"/>
                <w:highlight w:val="white"/>
              </w:rPr>
              <w:t xml:space="preserve"> у сфері службової діяльності та професійної діяльності, пов’язаної з наданням публічних послуг;</w:t>
            </w:r>
          </w:p>
          <w:p w:rsidR="006C2B2B" w:rsidRPr="001947AC" w:rsidRDefault="006C2B2B" w:rsidP="006C2B2B">
            <w:pPr>
              <w:widowControl w:val="0"/>
              <w:shd w:val="clear" w:color="auto" w:fill="FFFFFF"/>
              <w:spacing w:before="80" w:after="80"/>
              <w:ind w:firstLine="460"/>
              <w:jc w:val="both"/>
              <w:rPr>
                <w:rFonts w:ascii="Times New Roman" w:eastAsia="Times New Roman" w:hAnsi="Times New Roman" w:cs="Times New Roman"/>
                <w:b/>
                <w:sz w:val="28"/>
                <w:szCs w:val="28"/>
                <w:highlight w:val="white"/>
              </w:rPr>
            </w:pPr>
            <w:r w:rsidRPr="001947AC">
              <w:rPr>
                <w:rFonts w:ascii="Times New Roman" w:eastAsia="Times New Roman" w:hAnsi="Times New Roman" w:cs="Times New Roman"/>
                <w:sz w:val="28"/>
                <w:szCs w:val="28"/>
                <w:highlight w:val="white"/>
              </w:rPr>
              <w:t>…</w:t>
            </w:r>
          </w:p>
        </w:tc>
        <w:tc>
          <w:tcPr>
            <w:tcW w:w="7065" w:type="dxa"/>
          </w:tcPr>
          <w:p w:rsidR="006C2B2B" w:rsidRPr="001947AC" w:rsidRDefault="006C2B2B" w:rsidP="006C2B2B">
            <w:pPr>
              <w:widowControl w:val="0"/>
              <w:shd w:val="clear" w:color="auto" w:fill="FFFFFF"/>
              <w:spacing w:before="80" w:after="80"/>
              <w:ind w:firstLine="460"/>
              <w:jc w:val="both"/>
              <w:rPr>
                <w:rFonts w:ascii="Times New Roman" w:eastAsia="Times New Roman" w:hAnsi="Times New Roman" w:cs="Times New Roman"/>
                <w:sz w:val="28"/>
                <w:szCs w:val="28"/>
                <w:highlight w:val="white"/>
              </w:rPr>
            </w:pPr>
            <w:r w:rsidRPr="001947AC">
              <w:rPr>
                <w:rFonts w:ascii="Times New Roman" w:eastAsia="Times New Roman" w:hAnsi="Times New Roman" w:cs="Times New Roman"/>
                <w:b/>
                <w:sz w:val="28"/>
                <w:szCs w:val="28"/>
                <w:highlight w:val="white"/>
              </w:rPr>
              <w:lastRenderedPageBreak/>
              <w:t xml:space="preserve">Стаття 33. </w:t>
            </w:r>
            <w:r w:rsidRPr="001947AC">
              <w:rPr>
                <w:rFonts w:ascii="Times New Roman" w:eastAsia="Times New Roman" w:hAnsi="Times New Roman" w:cs="Times New Roman"/>
                <w:sz w:val="28"/>
                <w:szCs w:val="28"/>
                <w:highlight w:val="white"/>
              </w:rPr>
              <w:t>Умови відповідності підприємства критеріям для надання дозволу на застосування спеціального транзитного спрощення</w:t>
            </w:r>
          </w:p>
          <w:p w:rsidR="006C2B2B" w:rsidRPr="001947AC" w:rsidRDefault="006C2B2B" w:rsidP="006C2B2B">
            <w:pPr>
              <w:widowControl w:val="0"/>
              <w:shd w:val="clear" w:color="auto" w:fill="FFFFFF"/>
              <w:spacing w:before="80" w:after="80"/>
              <w:ind w:firstLine="460"/>
              <w:jc w:val="both"/>
              <w:rPr>
                <w:rFonts w:ascii="Times New Roman" w:eastAsia="Times New Roman" w:hAnsi="Times New Roman" w:cs="Times New Roman"/>
                <w:sz w:val="28"/>
                <w:szCs w:val="28"/>
                <w:highlight w:val="white"/>
              </w:rPr>
            </w:pPr>
            <w:r w:rsidRPr="001947AC">
              <w:rPr>
                <w:rFonts w:ascii="Times New Roman" w:eastAsia="Times New Roman" w:hAnsi="Times New Roman" w:cs="Times New Roman"/>
                <w:sz w:val="28"/>
                <w:szCs w:val="28"/>
                <w:highlight w:val="white"/>
              </w:rPr>
              <w:t>1. Підприємство відповідає критерію дотримання вимог митного та податкового законодавства України, а також відсутності фактів притягнення до кримінальної відповідальності, у разі дотримання таких умов:</w:t>
            </w:r>
          </w:p>
          <w:p w:rsidR="006C2B2B" w:rsidRPr="001947AC" w:rsidRDefault="006C2B2B" w:rsidP="006C2B2B">
            <w:pPr>
              <w:widowControl w:val="0"/>
              <w:shd w:val="clear" w:color="auto" w:fill="FFFFFF"/>
              <w:spacing w:before="80" w:after="80"/>
              <w:ind w:firstLine="460"/>
              <w:jc w:val="both"/>
              <w:rPr>
                <w:rFonts w:ascii="Times New Roman" w:eastAsia="Times New Roman" w:hAnsi="Times New Roman" w:cs="Times New Roman"/>
                <w:sz w:val="28"/>
                <w:szCs w:val="28"/>
                <w:highlight w:val="white"/>
              </w:rPr>
            </w:pPr>
            <w:r w:rsidRPr="001947AC">
              <w:rPr>
                <w:rFonts w:ascii="Times New Roman" w:eastAsia="Times New Roman" w:hAnsi="Times New Roman" w:cs="Times New Roman"/>
                <w:sz w:val="28"/>
                <w:szCs w:val="28"/>
                <w:highlight w:val="white"/>
              </w:rPr>
              <w:t>1) кінцеві бенефіціарні власники (контролери), власники істотної участі, члени правління або іншого виконавчого органу підприємства, члени наглядової ради, керівник підприємства, головний бухгалтер, керівник підрозділу роботи з митницею, уповноважені особи підприємства, відомості про яких внесені до облікової картки осіб, що здійснюють операції з товарами, не мають не погашеної або не знятої в установленому законом порядку судимості за вчинення:</w:t>
            </w:r>
          </w:p>
          <w:p w:rsidR="006C2B2B" w:rsidRPr="001947AC" w:rsidRDefault="006C2B2B" w:rsidP="006C2B2B">
            <w:pPr>
              <w:widowControl w:val="0"/>
              <w:shd w:val="clear" w:color="auto" w:fill="FFFFFF"/>
              <w:spacing w:before="80" w:after="80"/>
              <w:ind w:firstLine="460"/>
              <w:jc w:val="both"/>
              <w:rPr>
                <w:rFonts w:ascii="Times New Roman" w:eastAsia="Times New Roman" w:hAnsi="Times New Roman" w:cs="Times New Roman"/>
                <w:sz w:val="28"/>
                <w:szCs w:val="28"/>
                <w:highlight w:val="white"/>
              </w:rPr>
            </w:pPr>
            <w:r w:rsidRPr="001947AC">
              <w:rPr>
                <w:rFonts w:ascii="Times New Roman" w:eastAsia="Times New Roman" w:hAnsi="Times New Roman" w:cs="Times New Roman"/>
                <w:sz w:val="28"/>
                <w:szCs w:val="28"/>
                <w:highlight w:val="white"/>
              </w:rPr>
              <w:t xml:space="preserve">а) контрабанди наркотичних засобів, психотропних речовин, їх аналогів чи прекурсорів або фальсифікованих </w:t>
            </w:r>
            <w:r w:rsidRPr="001947AC">
              <w:rPr>
                <w:rFonts w:ascii="Times New Roman" w:eastAsia="Times New Roman" w:hAnsi="Times New Roman" w:cs="Times New Roman"/>
                <w:sz w:val="28"/>
                <w:szCs w:val="28"/>
                <w:highlight w:val="white"/>
              </w:rPr>
              <w:lastRenderedPageBreak/>
              <w:t>лікарських засобів;</w:t>
            </w:r>
          </w:p>
          <w:p w:rsidR="006C2B2B" w:rsidRPr="001947AC" w:rsidRDefault="006C2B2B" w:rsidP="006C2B2B">
            <w:pPr>
              <w:widowControl w:val="0"/>
              <w:shd w:val="clear" w:color="auto" w:fill="FFFFFF"/>
              <w:spacing w:before="80" w:after="80"/>
              <w:ind w:firstLine="460"/>
              <w:jc w:val="both"/>
              <w:rPr>
                <w:rFonts w:ascii="Times New Roman" w:eastAsia="Times New Roman" w:hAnsi="Times New Roman" w:cs="Times New Roman"/>
                <w:sz w:val="28"/>
                <w:szCs w:val="28"/>
                <w:highlight w:val="white"/>
              </w:rPr>
            </w:pPr>
            <w:r w:rsidRPr="001947AC">
              <w:rPr>
                <w:rFonts w:ascii="Times New Roman" w:eastAsia="Times New Roman" w:hAnsi="Times New Roman" w:cs="Times New Roman"/>
                <w:sz w:val="28"/>
                <w:szCs w:val="28"/>
                <w:highlight w:val="white"/>
              </w:rPr>
              <w:t xml:space="preserve">б) </w:t>
            </w:r>
            <w:r w:rsidRPr="001947AC">
              <w:rPr>
                <w:rFonts w:ascii="Times New Roman" w:eastAsia="Times New Roman" w:hAnsi="Times New Roman" w:cs="Times New Roman"/>
                <w:b/>
                <w:sz w:val="28"/>
                <w:szCs w:val="28"/>
              </w:rPr>
              <w:t>кримінальних правопорушень</w:t>
            </w:r>
            <w:r w:rsidRPr="001947AC">
              <w:rPr>
                <w:rFonts w:ascii="Times New Roman" w:eastAsia="Times New Roman" w:hAnsi="Times New Roman" w:cs="Times New Roman"/>
                <w:sz w:val="28"/>
                <w:szCs w:val="28"/>
                <w:highlight w:val="white"/>
              </w:rPr>
              <w:t xml:space="preserve"> у сфері господарської діяльності;</w:t>
            </w:r>
          </w:p>
          <w:p w:rsidR="006C2B2B" w:rsidRPr="001947AC" w:rsidRDefault="006C2B2B" w:rsidP="006C2B2B">
            <w:pPr>
              <w:widowControl w:val="0"/>
              <w:shd w:val="clear" w:color="auto" w:fill="FFFFFF"/>
              <w:spacing w:before="80" w:after="80"/>
              <w:ind w:firstLine="460"/>
              <w:jc w:val="both"/>
              <w:rPr>
                <w:rFonts w:ascii="Times New Roman" w:eastAsia="Times New Roman" w:hAnsi="Times New Roman" w:cs="Times New Roman"/>
                <w:b/>
                <w:sz w:val="28"/>
                <w:szCs w:val="28"/>
                <w:highlight w:val="white"/>
              </w:rPr>
            </w:pPr>
            <w:r w:rsidRPr="001947AC">
              <w:rPr>
                <w:rFonts w:ascii="Times New Roman" w:eastAsia="Times New Roman" w:hAnsi="Times New Roman" w:cs="Times New Roman"/>
                <w:sz w:val="28"/>
                <w:szCs w:val="28"/>
                <w:highlight w:val="white"/>
              </w:rPr>
              <w:t xml:space="preserve">в) </w:t>
            </w:r>
            <w:r w:rsidRPr="001947AC">
              <w:rPr>
                <w:rFonts w:ascii="Times New Roman" w:eastAsia="Times New Roman" w:hAnsi="Times New Roman" w:cs="Times New Roman"/>
                <w:b/>
                <w:sz w:val="28"/>
                <w:szCs w:val="28"/>
              </w:rPr>
              <w:t>кримінальних правопорушень</w:t>
            </w:r>
            <w:r w:rsidRPr="001947AC">
              <w:rPr>
                <w:rFonts w:ascii="Times New Roman" w:eastAsia="Times New Roman" w:hAnsi="Times New Roman" w:cs="Times New Roman"/>
                <w:sz w:val="28"/>
                <w:szCs w:val="28"/>
                <w:highlight w:val="white"/>
              </w:rPr>
              <w:t xml:space="preserve"> у сфері службової діяльності та професійної діяльності, пов’язаної з наданням публічних послуг;</w:t>
            </w:r>
          </w:p>
          <w:p w:rsidR="006C2B2B" w:rsidRPr="001947AC" w:rsidRDefault="006C2B2B" w:rsidP="006C2B2B">
            <w:pPr>
              <w:widowControl w:val="0"/>
              <w:shd w:val="clear" w:color="auto" w:fill="FFFFFF"/>
              <w:spacing w:before="80" w:after="80"/>
              <w:ind w:firstLine="460"/>
              <w:jc w:val="both"/>
              <w:rPr>
                <w:rFonts w:ascii="Times New Roman" w:eastAsia="Times New Roman" w:hAnsi="Times New Roman" w:cs="Times New Roman"/>
                <w:b/>
                <w:sz w:val="28"/>
                <w:szCs w:val="28"/>
                <w:highlight w:val="white"/>
              </w:rPr>
            </w:pPr>
            <w:r w:rsidRPr="001947AC">
              <w:rPr>
                <w:rFonts w:ascii="Times New Roman" w:eastAsia="Times New Roman" w:hAnsi="Times New Roman" w:cs="Times New Roman"/>
                <w:sz w:val="28"/>
                <w:szCs w:val="28"/>
                <w:highlight w:val="white"/>
              </w:rPr>
              <w:t>…</w:t>
            </w:r>
          </w:p>
        </w:tc>
      </w:tr>
    </w:tbl>
    <w:p w:rsidR="004C4435" w:rsidRPr="001947AC" w:rsidRDefault="004C4435" w:rsidP="003C13BE">
      <w:pPr>
        <w:keepNext/>
        <w:keepLines/>
        <w:pBdr>
          <w:top w:val="nil"/>
          <w:left w:val="nil"/>
          <w:bottom w:val="nil"/>
          <w:right w:val="nil"/>
          <w:between w:val="nil"/>
        </w:pBdr>
        <w:spacing w:before="60" w:after="60"/>
        <w:rPr>
          <w:rFonts w:ascii="Times New Roman" w:eastAsia="Times New Roman" w:hAnsi="Times New Roman" w:cs="Times New Roman"/>
          <w:b/>
          <w:bCs/>
          <w:sz w:val="27"/>
          <w:szCs w:val="27"/>
        </w:rPr>
      </w:pPr>
    </w:p>
    <w:p w:rsidR="004C4435" w:rsidRPr="001947AC" w:rsidRDefault="004C4435" w:rsidP="003C13BE">
      <w:pPr>
        <w:keepNext/>
        <w:keepLines/>
        <w:pBdr>
          <w:top w:val="nil"/>
          <w:left w:val="nil"/>
          <w:bottom w:val="nil"/>
          <w:right w:val="nil"/>
          <w:between w:val="nil"/>
        </w:pBdr>
        <w:spacing w:before="60" w:after="60"/>
        <w:rPr>
          <w:rFonts w:ascii="Times New Roman" w:eastAsia="Times New Roman" w:hAnsi="Times New Roman" w:cs="Times New Roman"/>
          <w:b/>
          <w:bCs/>
          <w:sz w:val="27"/>
          <w:szCs w:val="27"/>
        </w:rPr>
      </w:pPr>
    </w:p>
    <w:p w:rsidR="00F40E7A" w:rsidRDefault="00F40E7A" w:rsidP="003C13BE">
      <w:pPr>
        <w:keepNext/>
        <w:keepLines/>
        <w:pBdr>
          <w:top w:val="nil"/>
          <w:left w:val="nil"/>
          <w:bottom w:val="nil"/>
          <w:right w:val="nil"/>
          <w:between w:val="nil"/>
        </w:pBdr>
        <w:spacing w:before="60" w:after="60"/>
        <w:rPr>
          <w:rFonts w:ascii="Times New Roman" w:eastAsia="Times New Roman" w:hAnsi="Times New Roman" w:cs="Times New Roman"/>
          <w:b/>
          <w:bCs/>
          <w:sz w:val="27"/>
          <w:szCs w:val="27"/>
        </w:rPr>
      </w:pPr>
      <w:r w:rsidRPr="001947AC">
        <w:rPr>
          <w:rFonts w:ascii="Times New Roman" w:eastAsia="Times New Roman" w:hAnsi="Times New Roman" w:cs="Times New Roman"/>
          <w:b/>
          <w:bCs/>
          <w:sz w:val="27"/>
          <w:szCs w:val="27"/>
        </w:rPr>
        <w:t>Народні депутати України</w:t>
      </w:r>
      <w:r w:rsidR="007E67A9">
        <w:rPr>
          <w:rFonts w:ascii="Times New Roman" w:eastAsia="Times New Roman" w:hAnsi="Times New Roman" w:cs="Times New Roman"/>
          <w:b/>
          <w:bCs/>
          <w:sz w:val="27"/>
          <w:szCs w:val="27"/>
        </w:rPr>
        <w:tab/>
      </w:r>
      <w:r w:rsidR="007E67A9">
        <w:rPr>
          <w:rFonts w:ascii="Times New Roman" w:eastAsia="Times New Roman" w:hAnsi="Times New Roman" w:cs="Times New Roman"/>
          <w:b/>
          <w:bCs/>
          <w:sz w:val="27"/>
          <w:szCs w:val="27"/>
        </w:rPr>
        <w:tab/>
      </w:r>
      <w:r w:rsidR="007E67A9">
        <w:rPr>
          <w:rFonts w:ascii="Times New Roman" w:eastAsia="Times New Roman" w:hAnsi="Times New Roman" w:cs="Times New Roman"/>
          <w:b/>
          <w:bCs/>
          <w:sz w:val="27"/>
          <w:szCs w:val="27"/>
        </w:rPr>
        <w:tab/>
      </w:r>
      <w:r w:rsidR="007E67A9">
        <w:rPr>
          <w:rFonts w:ascii="Times New Roman" w:eastAsia="Times New Roman" w:hAnsi="Times New Roman" w:cs="Times New Roman"/>
          <w:b/>
          <w:bCs/>
          <w:sz w:val="27"/>
          <w:szCs w:val="27"/>
        </w:rPr>
        <w:tab/>
      </w:r>
      <w:r w:rsidR="007E67A9">
        <w:rPr>
          <w:rFonts w:ascii="Times New Roman" w:eastAsia="Times New Roman" w:hAnsi="Times New Roman" w:cs="Times New Roman"/>
          <w:b/>
          <w:bCs/>
          <w:sz w:val="27"/>
          <w:szCs w:val="27"/>
        </w:rPr>
        <w:tab/>
      </w:r>
      <w:r w:rsidR="007E67A9">
        <w:rPr>
          <w:rFonts w:ascii="Times New Roman" w:eastAsia="Times New Roman" w:hAnsi="Times New Roman" w:cs="Times New Roman"/>
          <w:b/>
          <w:bCs/>
          <w:sz w:val="27"/>
          <w:szCs w:val="27"/>
        </w:rPr>
        <w:tab/>
      </w:r>
      <w:r w:rsidR="007E67A9">
        <w:rPr>
          <w:rFonts w:ascii="Times New Roman" w:eastAsia="Times New Roman" w:hAnsi="Times New Roman" w:cs="Times New Roman"/>
          <w:b/>
          <w:bCs/>
          <w:sz w:val="27"/>
          <w:szCs w:val="27"/>
        </w:rPr>
        <w:tab/>
      </w:r>
      <w:r w:rsidR="007E67A9">
        <w:rPr>
          <w:rFonts w:ascii="Times New Roman" w:eastAsia="Times New Roman" w:hAnsi="Times New Roman" w:cs="Times New Roman"/>
          <w:b/>
          <w:bCs/>
          <w:sz w:val="27"/>
          <w:szCs w:val="27"/>
        </w:rPr>
        <w:tab/>
      </w:r>
      <w:r w:rsidR="007E67A9">
        <w:rPr>
          <w:rFonts w:ascii="Times New Roman" w:eastAsia="Times New Roman" w:hAnsi="Times New Roman" w:cs="Times New Roman"/>
          <w:b/>
          <w:bCs/>
          <w:sz w:val="27"/>
          <w:szCs w:val="27"/>
        </w:rPr>
        <w:tab/>
      </w:r>
      <w:r w:rsidR="007E67A9">
        <w:rPr>
          <w:rFonts w:ascii="Times New Roman" w:eastAsia="Times New Roman" w:hAnsi="Times New Roman" w:cs="Times New Roman"/>
          <w:b/>
          <w:bCs/>
          <w:sz w:val="27"/>
          <w:szCs w:val="27"/>
        </w:rPr>
        <w:tab/>
      </w:r>
      <w:r w:rsidR="001D3A52">
        <w:rPr>
          <w:rFonts w:ascii="Times New Roman" w:eastAsia="Times New Roman" w:hAnsi="Times New Roman" w:cs="Times New Roman"/>
          <w:b/>
          <w:bCs/>
          <w:sz w:val="27"/>
          <w:szCs w:val="27"/>
        </w:rPr>
        <w:tab/>
      </w:r>
      <w:r w:rsidR="001D3A52">
        <w:rPr>
          <w:rFonts w:ascii="Times New Roman" w:eastAsia="Times New Roman" w:hAnsi="Times New Roman" w:cs="Times New Roman"/>
          <w:b/>
          <w:bCs/>
          <w:sz w:val="27"/>
          <w:szCs w:val="27"/>
        </w:rPr>
        <w:tab/>
        <w:t xml:space="preserve">          </w:t>
      </w:r>
      <w:r w:rsidR="007E67A9">
        <w:rPr>
          <w:rFonts w:ascii="Times New Roman" w:eastAsia="Times New Roman" w:hAnsi="Times New Roman" w:cs="Times New Roman"/>
          <w:b/>
          <w:bCs/>
          <w:sz w:val="27"/>
          <w:szCs w:val="27"/>
        </w:rPr>
        <w:t>Д.О. Гетманцев</w:t>
      </w:r>
    </w:p>
    <w:p w:rsidR="009C684F" w:rsidRPr="009C684F" w:rsidRDefault="009C684F" w:rsidP="009C684F">
      <w:pPr>
        <w:keepNext/>
        <w:keepLines/>
        <w:pBdr>
          <w:top w:val="nil"/>
          <w:left w:val="nil"/>
          <w:bottom w:val="nil"/>
          <w:right w:val="nil"/>
          <w:between w:val="nil"/>
        </w:pBdr>
        <w:spacing w:before="60" w:after="60"/>
        <w:ind w:left="11520" w:firstLine="720"/>
        <w:rPr>
          <w:rFonts w:ascii="Times New Roman" w:eastAsia="Times New Roman" w:hAnsi="Times New Roman" w:cs="Times New Roman"/>
          <w:b/>
          <w:bCs/>
          <w:sz w:val="27"/>
          <w:szCs w:val="27"/>
          <w:lang w:val="en-US"/>
        </w:rPr>
      </w:pPr>
      <w:r>
        <w:rPr>
          <w:rFonts w:ascii="Times New Roman" w:eastAsia="Times New Roman" w:hAnsi="Times New Roman" w:cs="Times New Roman"/>
          <w:b/>
          <w:bCs/>
          <w:sz w:val="27"/>
          <w:szCs w:val="27"/>
          <w:lang w:val="en-US"/>
        </w:rPr>
        <w:t>(</w:t>
      </w:r>
      <w:r>
        <w:rPr>
          <w:rFonts w:ascii="Times New Roman" w:eastAsia="Times New Roman" w:hAnsi="Times New Roman" w:cs="Times New Roman"/>
          <w:b/>
          <w:bCs/>
          <w:sz w:val="27"/>
          <w:szCs w:val="27"/>
        </w:rPr>
        <w:t>посвід. № 20</w:t>
      </w:r>
      <w:r>
        <w:rPr>
          <w:rFonts w:ascii="Times New Roman" w:eastAsia="Times New Roman" w:hAnsi="Times New Roman" w:cs="Times New Roman"/>
          <w:b/>
          <w:bCs/>
          <w:sz w:val="27"/>
          <w:szCs w:val="27"/>
          <w:lang w:val="en-US"/>
        </w:rPr>
        <w:t>)</w:t>
      </w:r>
    </w:p>
    <w:p w:rsidR="007E67A9" w:rsidRDefault="007E67A9" w:rsidP="003C13BE">
      <w:pPr>
        <w:keepNext/>
        <w:keepLines/>
        <w:pBdr>
          <w:top w:val="nil"/>
          <w:left w:val="nil"/>
          <w:bottom w:val="nil"/>
          <w:right w:val="nil"/>
          <w:between w:val="nil"/>
        </w:pBdr>
        <w:spacing w:before="60" w:after="60"/>
        <w:rPr>
          <w:rFonts w:ascii="Times New Roman" w:eastAsia="Times New Roman" w:hAnsi="Times New Roman" w:cs="Times New Roman"/>
          <w:b/>
          <w:bCs/>
          <w:sz w:val="27"/>
          <w:szCs w:val="27"/>
        </w:rPr>
      </w:pPr>
    </w:p>
    <w:p w:rsidR="007E67A9" w:rsidRDefault="007E67A9" w:rsidP="003C13BE">
      <w:pPr>
        <w:keepNext/>
        <w:keepLines/>
        <w:pBdr>
          <w:top w:val="nil"/>
          <w:left w:val="nil"/>
          <w:bottom w:val="nil"/>
          <w:right w:val="nil"/>
          <w:between w:val="nil"/>
        </w:pBdr>
        <w:spacing w:before="60" w:after="60"/>
        <w:rPr>
          <w:rFonts w:ascii="Times New Roman" w:eastAsia="Times New Roman" w:hAnsi="Times New Roman" w:cs="Times New Roman"/>
          <w:b/>
          <w:bCs/>
          <w:sz w:val="27"/>
          <w:szCs w:val="27"/>
        </w:rPr>
      </w:pPr>
      <w:r>
        <w:rPr>
          <w:rFonts w:ascii="Times New Roman" w:eastAsia="Times New Roman" w:hAnsi="Times New Roman" w:cs="Times New Roman"/>
          <w:b/>
          <w:bCs/>
          <w:sz w:val="27"/>
          <w:szCs w:val="27"/>
        </w:rPr>
        <w:tab/>
      </w:r>
      <w:r>
        <w:rPr>
          <w:rFonts w:ascii="Times New Roman" w:eastAsia="Times New Roman" w:hAnsi="Times New Roman" w:cs="Times New Roman"/>
          <w:b/>
          <w:bCs/>
          <w:sz w:val="27"/>
          <w:szCs w:val="27"/>
        </w:rPr>
        <w:tab/>
      </w:r>
      <w:r>
        <w:rPr>
          <w:rFonts w:ascii="Times New Roman" w:eastAsia="Times New Roman" w:hAnsi="Times New Roman" w:cs="Times New Roman"/>
          <w:b/>
          <w:bCs/>
          <w:sz w:val="27"/>
          <w:szCs w:val="27"/>
        </w:rPr>
        <w:tab/>
      </w:r>
      <w:r>
        <w:rPr>
          <w:rFonts w:ascii="Times New Roman" w:eastAsia="Times New Roman" w:hAnsi="Times New Roman" w:cs="Times New Roman"/>
          <w:b/>
          <w:bCs/>
          <w:sz w:val="27"/>
          <w:szCs w:val="27"/>
        </w:rPr>
        <w:tab/>
      </w:r>
      <w:r>
        <w:rPr>
          <w:rFonts w:ascii="Times New Roman" w:eastAsia="Times New Roman" w:hAnsi="Times New Roman" w:cs="Times New Roman"/>
          <w:b/>
          <w:bCs/>
          <w:sz w:val="27"/>
          <w:szCs w:val="27"/>
        </w:rPr>
        <w:tab/>
      </w:r>
      <w:r>
        <w:rPr>
          <w:rFonts w:ascii="Times New Roman" w:eastAsia="Times New Roman" w:hAnsi="Times New Roman" w:cs="Times New Roman"/>
          <w:b/>
          <w:bCs/>
          <w:sz w:val="27"/>
          <w:szCs w:val="27"/>
        </w:rPr>
        <w:tab/>
      </w:r>
      <w:r>
        <w:rPr>
          <w:rFonts w:ascii="Times New Roman" w:eastAsia="Times New Roman" w:hAnsi="Times New Roman" w:cs="Times New Roman"/>
          <w:b/>
          <w:bCs/>
          <w:sz w:val="27"/>
          <w:szCs w:val="27"/>
        </w:rPr>
        <w:tab/>
      </w:r>
      <w:r>
        <w:rPr>
          <w:rFonts w:ascii="Times New Roman" w:eastAsia="Times New Roman" w:hAnsi="Times New Roman" w:cs="Times New Roman"/>
          <w:b/>
          <w:bCs/>
          <w:sz w:val="27"/>
          <w:szCs w:val="27"/>
        </w:rPr>
        <w:tab/>
      </w:r>
      <w:r>
        <w:rPr>
          <w:rFonts w:ascii="Times New Roman" w:eastAsia="Times New Roman" w:hAnsi="Times New Roman" w:cs="Times New Roman"/>
          <w:b/>
          <w:bCs/>
          <w:sz w:val="27"/>
          <w:szCs w:val="27"/>
        </w:rPr>
        <w:tab/>
      </w:r>
      <w:r>
        <w:rPr>
          <w:rFonts w:ascii="Times New Roman" w:eastAsia="Times New Roman" w:hAnsi="Times New Roman" w:cs="Times New Roman"/>
          <w:b/>
          <w:bCs/>
          <w:sz w:val="27"/>
          <w:szCs w:val="27"/>
        </w:rPr>
        <w:tab/>
      </w:r>
      <w:r>
        <w:rPr>
          <w:rFonts w:ascii="Times New Roman" w:eastAsia="Times New Roman" w:hAnsi="Times New Roman" w:cs="Times New Roman"/>
          <w:b/>
          <w:bCs/>
          <w:sz w:val="27"/>
          <w:szCs w:val="27"/>
        </w:rPr>
        <w:tab/>
      </w:r>
      <w:r>
        <w:rPr>
          <w:rFonts w:ascii="Times New Roman" w:eastAsia="Times New Roman" w:hAnsi="Times New Roman" w:cs="Times New Roman"/>
          <w:b/>
          <w:bCs/>
          <w:sz w:val="27"/>
          <w:szCs w:val="27"/>
        </w:rPr>
        <w:tab/>
      </w:r>
      <w:r>
        <w:rPr>
          <w:rFonts w:ascii="Times New Roman" w:eastAsia="Times New Roman" w:hAnsi="Times New Roman" w:cs="Times New Roman"/>
          <w:b/>
          <w:bCs/>
          <w:sz w:val="27"/>
          <w:szCs w:val="27"/>
        </w:rPr>
        <w:tab/>
      </w:r>
      <w:r>
        <w:rPr>
          <w:rFonts w:ascii="Times New Roman" w:eastAsia="Times New Roman" w:hAnsi="Times New Roman" w:cs="Times New Roman"/>
          <w:b/>
          <w:bCs/>
          <w:sz w:val="27"/>
          <w:szCs w:val="27"/>
        </w:rPr>
        <w:tab/>
      </w:r>
      <w:r w:rsidR="001D3A52">
        <w:rPr>
          <w:rFonts w:ascii="Times New Roman" w:eastAsia="Times New Roman" w:hAnsi="Times New Roman" w:cs="Times New Roman"/>
          <w:b/>
          <w:bCs/>
          <w:sz w:val="27"/>
          <w:szCs w:val="27"/>
        </w:rPr>
        <w:tab/>
      </w:r>
      <w:r w:rsidR="001D3A52">
        <w:rPr>
          <w:rFonts w:ascii="Times New Roman" w:eastAsia="Times New Roman" w:hAnsi="Times New Roman" w:cs="Times New Roman"/>
          <w:b/>
          <w:bCs/>
          <w:sz w:val="27"/>
          <w:szCs w:val="27"/>
        </w:rPr>
        <w:tab/>
        <w:t xml:space="preserve">          </w:t>
      </w:r>
      <w:r>
        <w:rPr>
          <w:rFonts w:ascii="Times New Roman" w:eastAsia="Times New Roman" w:hAnsi="Times New Roman" w:cs="Times New Roman"/>
          <w:b/>
          <w:bCs/>
          <w:sz w:val="27"/>
          <w:szCs w:val="27"/>
        </w:rPr>
        <w:t>О.В. Ковальчук</w:t>
      </w:r>
    </w:p>
    <w:p w:rsidR="009C684F" w:rsidRPr="001947AC" w:rsidRDefault="009C684F" w:rsidP="009C684F">
      <w:pPr>
        <w:keepNext/>
        <w:keepLines/>
        <w:pBdr>
          <w:top w:val="nil"/>
          <w:left w:val="nil"/>
          <w:bottom w:val="nil"/>
          <w:right w:val="nil"/>
          <w:between w:val="nil"/>
        </w:pBdr>
        <w:spacing w:before="60" w:after="60"/>
        <w:ind w:left="12240"/>
        <w:rPr>
          <w:rFonts w:ascii="Times New Roman" w:eastAsia="Times New Roman" w:hAnsi="Times New Roman" w:cs="Times New Roman"/>
          <w:b/>
          <w:bCs/>
          <w:sz w:val="27"/>
          <w:szCs w:val="27"/>
        </w:rPr>
      </w:pPr>
      <w:r>
        <w:rPr>
          <w:rFonts w:ascii="Times New Roman" w:eastAsia="Times New Roman" w:hAnsi="Times New Roman" w:cs="Times New Roman"/>
          <w:b/>
          <w:bCs/>
          <w:sz w:val="27"/>
          <w:szCs w:val="27"/>
        </w:rPr>
        <w:t>(посвід. № 353)</w:t>
      </w:r>
    </w:p>
    <w:p w:rsidR="00D17183" w:rsidRPr="001947AC" w:rsidRDefault="00D17183" w:rsidP="003C13BE">
      <w:pPr>
        <w:spacing w:before="60" w:after="60"/>
      </w:pPr>
    </w:p>
    <w:sectPr w:rsidR="00D17183" w:rsidRPr="001947AC" w:rsidSect="00442BA6">
      <w:headerReference w:type="even" r:id="rId10"/>
      <w:headerReference w:type="default" r:id="rId11"/>
      <w:footerReference w:type="first" r:id="rId12"/>
      <w:pgSz w:w="15840" w:h="12240"/>
      <w:pgMar w:top="709" w:right="567" w:bottom="993" w:left="1134" w:header="708" w:footer="284"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22D88" w:rsidRDefault="00322D88">
      <w:r>
        <w:separator/>
      </w:r>
    </w:p>
  </w:endnote>
  <w:endnote w:type="continuationSeparator" w:id="0">
    <w:p w:rsidR="00322D88" w:rsidRDefault="00322D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Peterburg">
    <w:altName w:val="Times New Roman"/>
    <w:panose1 w:val="00000000000000000000"/>
    <w:charset w:val="00"/>
    <w:family w:val="swiss"/>
    <w:notTrueType/>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ntiqua">
    <w:altName w:val="Century Gothic"/>
    <w:panose1 w:val="00000000000000000000"/>
    <w:charset w:val="00"/>
    <w:family w:val="swiss"/>
    <w:notTrueType/>
    <w:pitch w:val="variable"/>
    <w:sig w:usb0="00000003" w:usb1="00000000" w:usb2="00000000" w:usb3="00000000" w:csb0="00000001" w:csb1="00000000"/>
  </w:font>
  <w:font w:name="SchoolBook">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Georgia">
    <w:panose1 w:val="02040502050405020303"/>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36203080"/>
      <w:docPartObj>
        <w:docPartGallery w:val="Page Numbers (Bottom of Page)"/>
        <w:docPartUnique/>
      </w:docPartObj>
    </w:sdtPr>
    <w:sdtEndPr/>
    <w:sdtContent>
      <w:p w:rsidR="003C13BE" w:rsidRDefault="00322D88" w:rsidP="001D3A52">
        <w:pPr>
          <w:pStyle w:val="afd"/>
        </w:pPr>
      </w:p>
    </w:sdtContent>
  </w:sdt>
  <w:p w:rsidR="003C13BE" w:rsidRDefault="003C13BE">
    <w:pPr>
      <w:pStyle w:val="afd"/>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22D88" w:rsidRDefault="00322D88">
      <w:r>
        <w:separator/>
      </w:r>
    </w:p>
  </w:footnote>
  <w:footnote w:type="continuationSeparator" w:id="0">
    <w:p w:rsidR="00322D88" w:rsidRDefault="00322D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aff"/>
      </w:rPr>
      <w:id w:val="-995956417"/>
      <w:docPartObj>
        <w:docPartGallery w:val="Page Numbers (Top of Page)"/>
        <w:docPartUnique/>
      </w:docPartObj>
    </w:sdtPr>
    <w:sdtEndPr>
      <w:rPr>
        <w:rStyle w:val="aff"/>
      </w:rPr>
    </w:sdtEndPr>
    <w:sdtContent>
      <w:p w:rsidR="001D3A52" w:rsidRDefault="001D3A52" w:rsidP="004E081F">
        <w:pPr>
          <w:pStyle w:val="afc"/>
          <w:framePr w:wrap="none" w:vAnchor="text" w:hAnchor="margin" w:xAlign="center" w:y="1"/>
          <w:rPr>
            <w:rStyle w:val="aff"/>
          </w:rPr>
        </w:pPr>
        <w:r>
          <w:rPr>
            <w:rStyle w:val="aff"/>
          </w:rPr>
          <w:fldChar w:fldCharType="begin"/>
        </w:r>
        <w:r>
          <w:rPr>
            <w:rStyle w:val="aff"/>
          </w:rPr>
          <w:instrText xml:space="preserve"> PAGE </w:instrText>
        </w:r>
        <w:r>
          <w:rPr>
            <w:rStyle w:val="aff"/>
          </w:rPr>
          <w:fldChar w:fldCharType="end"/>
        </w:r>
      </w:p>
    </w:sdtContent>
  </w:sdt>
  <w:p w:rsidR="001D3A52" w:rsidRDefault="001D3A52">
    <w:pPr>
      <w:pStyle w:val="afc"/>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aff"/>
      </w:rPr>
      <w:id w:val="1939405074"/>
      <w:docPartObj>
        <w:docPartGallery w:val="Page Numbers (Top of Page)"/>
        <w:docPartUnique/>
      </w:docPartObj>
    </w:sdtPr>
    <w:sdtEndPr>
      <w:rPr>
        <w:rStyle w:val="aff"/>
      </w:rPr>
    </w:sdtEndPr>
    <w:sdtContent>
      <w:p w:rsidR="001D3A52" w:rsidRDefault="001D3A52" w:rsidP="004E081F">
        <w:pPr>
          <w:pStyle w:val="afc"/>
          <w:framePr w:wrap="none" w:vAnchor="text" w:hAnchor="margin" w:xAlign="center" w:y="1"/>
          <w:rPr>
            <w:rStyle w:val="aff"/>
          </w:rPr>
        </w:pPr>
        <w:r>
          <w:rPr>
            <w:rStyle w:val="aff"/>
          </w:rPr>
          <w:fldChar w:fldCharType="begin"/>
        </w:r>
        <w:r>
          <w:rPr>
            <w:rStyle w:val="aff"/>
          </w:rPr>
          <w:instrText xml:space="preserve"> PAGE </w:instrText>
        </w:r>
        <w:r>
          <w:rPr>
            <w:rStyle w:val="aff"/>
          </w:rPr>
          <w:fldChar w:fldCharType="separate"/>
        </w:r>
        <w:r w:rsidR="00607184">
          <w:rPr>
            <w:rStyle w:val="aff"/>
            <w:noProof/>
          </w:rPr>
          <w:t>2</w:t>
        </w:r>
        <w:r>
          <w:rPr>
            <w:rStyle w:val="aff"/>
          </w:rPr>
          <w:fldChar w:fldCharType="end"/>
        </w:r>
      </w:p>
    </w:sdtContent>
  </w:sdt>
  <w:p w:rsidR="00D17183" w:rsidRDefault="00D17183">
    <w:pPr>
      <w:pBdr>
        <w:top w:val="nil"/>
        <w:left w:val="nil"/>
        <w:bottom w:val="nil"/>
        <w:right w:val="nil"/>
        <w:between w:val="nil"/>
      </w:pBdr>
      <w:tabs>
        <w:tab w:val="center" w:pos="4677"/>
        <w:tab w:val="right" w:pos="9355"/>
      </w:tabs>
      <w:rPr>
        <w:rFonts w:ascii="Times New Roman" w:eastAsia="Times New Roman" w:hAnsi="Times New Roman" w:cs="Times New Roman"/>
        <w:color w:val="000000"/>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7183"/>
    <w:rsid w:val="0011023A"/>
    <w:rsid w:val="001947AC"/>
    <w:rsid w:val="001D3A52"/>
    <w:rsid w:val="002333EF"/>
    <w:rsid w:val="002E5002"/>
    <w:rsid w:val="00322D88"/>
    <w:rsid w:val="003C13BE"/>
    <w:rsid w:val="00442BA6"/>
    <w:rsid w:val="004C4435"/>
    <w:rsid w:val="005409E0"/>
    <w:rsid w:val="00552DEF"/>
    <w:rsid w:val="00607184"/>
    <w:rsid w:val="006C2B2B"/>
    <w:rsid w:val="00793DF8"/>
    <w:rsid w:val="007E67A9"/>
    <w:rsid w:val="00961F1C"/>
    <w:rsid w:val="009C684F"/>
    <w:rsid w:val="00B15DD1"/>
    <w:rsid w:val="00CA14DE"/>
    <w:rsid w:val="00D04536"/>
    <w:rsid w:val="00D168C2"/>
    <w:rsid w:val="00D17183"/>
    <w:rsid w:val="00E654C1"/>
    <w:rsid w:val="00F40E7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A217D18-5161-4194-91C5-A8DAE3B7AF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lang w:val="uk-UA"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10"/>
    <w:next w:val="10"/>
    <w:uiPriority w:val="9"/>
    <w:qFormat/>
    <w:pPr>
      <w:keepNext/>
    </w:pPr>
    <w:rPr>
      <w:b/>
      <w:bCs/>
      <w:sz w:val="28"/>
      <w:lang w:val="uk-UA"/>
    </w:rPr>
  </w:style>
  <w:style w:type="paragraph" w:styleId="2">
    <w:name w:val="heading 2"/>
    <w:basedOn w:val="10"/>
    <w:next w:val="10"/>
    <w:uiPriority w:val="9"/>
    <w:semiHidden/>
    <w:unhideWhenUsed/>
    <w:qFormat/>
    <w:pPr>
      <w:keepNext/>
      <w:spacing w:before="240" w:after="60"/>
      <w:outlineLvl w:val="1"/>
    </w:pPr>
    <w:rPr>
      <w:rFonts w:ascii="Arial" w:hAnsi="Arial" w:cs="Arial"/>
      <w:b/>
      <w:bCs/>
      <w:i/>
      <w:iCs/>
      <w:sz w:val="28"/>
      <w:szCs w:val="28"/>
    </w:rPr>
  </w:style>
  <w:style w:type="paragraph" w:styleId="3">
    <w:name w:val="heading 3"/>
    <w:basedOn w:val="10"/>
    <w:next w:val="10"/>
    <w:uiPriority w:val="9"/>
    <w:semiHidden/>
    <w:unhideWhenUsed/>
    <w:qFormat/>
    <w:pPr>
      <w:keepNext/>
      <w:spacing w:before="240" w:after="60"/>
      <w:outlineLvl w:val="2"/>
    </w:pPr>
    <w:rPr>
      <w:rFonts w:ascii="Arial" w:hAnsi="Arial" w:cs="Arial"/>
      <w:b/>
      <w:bCs/>
      <w:sz w:val="26"/>
      <w:szCs w:val="26"/>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rPr>
  </w:style>
  <w:style w:type="paragraph" w:styleId="8">
    <w:name w:val="heading 8"/>
    <w:basedOn w:val="10"/>
    <w:next w:val="10"/>
    <w:pPr>
      <w:spacing w:before="240" w:after="60"/>
      <w:outlineLvl w:val="7"/>
    </w:pPr>
    <w:rPr>
      <w:i/>
      <w:i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paragraph" w:customStyle="1" w:styleId="10">
    <w:name w:val="Звичайний1"/>
    <w:pPr>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ru-RU"/>
    </w:rPr>
  </w:style>
  <w:style w:type="character" w:customStyle="1" w:styleId="11">
    <w:name w:val="Шрифт абзацу за промовчанням1"/>
    <w:rPr>
      <w:w w:val="100"/>
      <w:position w:val="-1"/>
      <w:effect w:val="none"/>
      <w:vertAlign w:val="baseline"/>
      <w:cs w:val="0"/>
      <w:em w:val="none"/>
    </w:rPr>
  </w:style>
  <w:style w:type="table" w:customStyle="1" w:styleId="12">
    <w:name w:val="Звичайна таблиця1"/>
    <w:qFormat/>
    <w:pPr>
      <w:suppressAutoHyphens/>
      <w:spacing w:line="1" w:lineRule="atLeast"/>
      <w:ind w:leftChars="-1" w:left="-1" w:hangingChars="1" w:hanging="1"/>
      <w:textDirection w:val="btLr"/>
      <w:textAlignment w:val="top"/>
      <w:outlineLvl w:val="0"/>
    </w:pPr>
    <w:rPr>
      <w:position w:val="-1"/>
    </w:rPr>
    <w:tblPr>
      <w:tblInd w:w="0" w:type="dxa"/>
      <w:tblCellMar>
        <w:top w:w="0" w:type="dxa"/>
        <w:left w:w="108" w:type="dxa"/>
        <w:bottom w:w="0" w:type="dxa"/>
        <w:right w:w="108" w:type="dxa"/>
      </w:tblCellMar>
    </w:tblPr>
  </w:style>
  <w:style w:type="numbering" w:customStyle="1" w:styleId="13">
    <w:name w:val="Немає списку1"/>
    <w:qFormat/>
  </w:style>
  <w:style w:type="paragraph" w:customStyle="1" w:styleId="14">
    <w:name w:val="Верхній колонтитул1"/>
    <w:basedOn w:val="10"/>
    <w:pPr>
      <w:tabs>
        <w:tab w:val="center" w:pos="4677"/>
        <w:tab w:val="right" w:pos="9355"/>
      </w:tabs>
    </w:pPr>
  </w:style>
  <w:style w:type="character" w:customStyle="1" w:styleId="30">
    <w:name w:val="Заголовок 3 Знак"/>
    <w:basedOn w:val="11"/>
    <w:rPr>
      <w:rFonts w:ascii="Arial" w:hAnsi="Arial" w:cs="Arial"/>
      <w:b/>
      <w:bCs/>
      <w:w w:val="100"/>
      <w:position w:val="-1"/>
      <w:sz w:val="26"/>
      <w:szCs w:val="26"/>
      <w:effect w:val="none"/>
      <w:vertAlign w:val="baseline"/>
      <w:cs w:val="0"/>
      <w:em w:val="none"/>
      <w:lang w:val="ru-RU" w:eastAsia="ru-RU"/>
    </w:rPr>
  </w:style>
  <w:style w:type="paragraph" w:customStyle="1" w:styleId="15">
    <w:name w:val="Текст примітки1"/>
    <w:basedOn w:val="10"/>
    <w:rPr>
      <w:sz w:val="20"/>
      <w:szCs w:val="20"/>
    </w:rPr>
  </w:style>
  <w:style w:type="character" w:customStyle="1" w:styleId="80">
    <w:name w:val="Заголовок 8 Знак"/>
    <w:basedOn w:val="11"/>
    <w:rPr>
      <w:rFonts w:ascii="Calibri" w:eastAsia="Times New Roman" w:hAnsi="Calibri" w:cs="Times New Roman"/>
      <w:i/>
      <w:iCs/>
      <w:w w:val="100"/>
      <w:position w:val="-1"/>
      <w:sz w:val="24"/>
      <w:szCs w:val="24"/>
      <w:effect w:val="none"/>
      <w:vertAlign w:val="baseline"/>
      <w:cs w:val="0"/>
      <w:em w:val="none"/>
      <w:lang w:val="ru-RU" w:eastAsia="ru-RU"/>
    </w:rPr>
  </w:style>
  <w:style w:type="character" w:customStyle="1" w:styleId="20">
    <w:name w:val="Заголовок 2 Знак"/>
    <w:basedOn w:val="11"/>
    <w:rPr>
      <w:rFonts w:ascii="Arial" w:hAnsi="Arial" w:cs="Arial"/>
      <w:b/>
      <w:bCs/>
      <w:i/>
      <w:iCs/>
      <w:w w:val="100"/>
      <w:position w:val="-1"/>
      <w:sz w:val="28"/>
      <w:szCs w:val="28"/>
      <w:effect w:val="none"/>
      <w:vertAlign w:val="baseline"/>
      <w:cs w:val="0"/>
      <w:em w:val="none"/>
      <w:lang w:val="ru-RU" w:eastAsia="ru-RU"/>
    </w:rPr>
  </w:style>
  <w:style w:type="paragraph" w:customStyle="1" w:styleId="16">
    <w:name w:val="Нижній колонтитул1"/>
    <w:basedOn w:val="10"/>
    <w:pPr>
      <w:tabs>
        <w:tab w:val="center" w:pos="4677"/>
        <w:tab w:val="right" w:pos="9355"/>
      </w:tabs>
    </w:pPr>
  </w:style>
  <w:style w:type="character" w:customStyle="1" w:styleId="17">
    <w:name w:val="Заголовок 1 Знак"/>
    <w:basedOn w:val="11"/>
    <w:rPr>
      <w:rFonts w:ascii="Times New Roman" w:hAnsi="Times New Roman" w:cs="Times New Roman"/>
      <w:b/>
      <w:bCs/>
      <w:w w:val="100"/>
      <w:position w:val="-1"/>
      <w:sz w:val="24"/>
      <w:szCs w:val="24"/>
      <w:effect w:val="none"/>
      <w:vertAlign w:val="baseline"/>
      <w:cs w:val="0"/>
      <w:em w:val="none"/>
      <w:lang w:eastAsia="ru-RU"/>
    </w:rPr>
  </w:style>
  <w:style w:type="paragraph" w:customStyle="1" w:styleId="18">
    <w:name w:val="Назва1"/>
    <w:basedOn w:val="10"/>
    <w:pPr>
      <w:jc w:val="center"/>
    </w:pPr>
    <w:rPr>
      <w:b/>
      <w:bCs/>
      <w:sz w:val="32"/>
      <w:lang w:val="uk-UA"/>
    </w:rPr>
  </w:style>
  <w:style w:type="character" w:customStyle="1" w:styleId="a4">
    <w:name w:val="Текст примітки Знак"/>
    <w:basedOn w:val="11"/>
    <w:rPr>
      <w:rFonts w:ascii="Times New Roman" w:hAnsi="Times New Roman" w:cs="Times New Roman"/>
      <w:w w:val="100"/>
      <w:position w:val="-1"/>
      <w:sz w:val="20"/>
      <w:szCs w:val="20"/>
      <w:effect w:val="none"/>
      <w:vertAlign w:val="baseline"/>
      <w:cs w:val="0"/>
      <w:em w:val="none"/>
      <w:lang w:val="ru-RU" w:eastAsia="ru-RU"/>
    </w:rPr>
  </w:style>
  <w:style w:type="paragraph" w:customStyle="1" w:styleId="31">
    <w:name w:val="Основний текст з відступом 31"/>
    <w:basedOn w:val="10"/>
    <w:pPr>
      <w:ind w:firstLine="436"/>
      <w:jc w:val="both"/>
    </w:pPr>
    <w:rPr>
      <w:sz w:val="28"/>
      <w:lang w:val="uk-UA"/>
    </w:rPr>
  </w:style>
  <w:style w:type="character" w:customStyle="1" w:styleId="a5">
    <w:name w:val="Верхній колонтитул Знак"/>
    <w:basedOn w:val="11"/>
    <w:rPr>
      <w:rFonts w:ascii="Times New Roman" w:hAnsi="Times New Roman" w:cs="Times New Roman"/>
      <w:w w:val="100"/>
      <w:position w:val="-1"/>
      <w:sz w:val="24"/>
      <w:szCs w:val="24"/>
      <w:effect w:val="none"/>
      <w:vertAlign w:val="baseline"/>
      <w:cs w:val="0"/>
      <w:em w:val="none"/>
      <w:lang w:val="ru-RU" w:eastAsia="ru-RU"/>
    </w:rPr>
  </w:style>
  <w:style w:type="paragraph" w:customStyle="1" w:styleId="StyleZakonu">
    <w:name w:val="StyleZakonu"/>
    <w:basedOn w:val="10"/>
    <w:pPr>
      <w:spacing w:after="60" w:line="220" w:lineRule="atLeast"/>
      <w:ind w:firstLine="284"/>
      <w:jc w:val="both"/>
    </w:pPr>
    <w:rPr>
      <w:sz w:val="20"/>
      <w:szCs w:val="20"/>
      <w:lang w:val="uk-UA"/>
    </w:rPr>
  </w:style>
  <w:style w:type="character" w:customStyle="1" w:styleId="a6">
    <w:name w:val="Нижній колонтитул Знак"/>
    <w:basedOn w:val="11"/>
    <w:rPr>
      <w:rFonts w:ascii="Times New Roman" w:hAnsi="Times New Roman" w:cs="Times New Roman"/>
      <w:w w:val="100"/>
      <w:position w:val="-1"/>
      <w:sz w:val="24"/>
      <w:szCs w:val="24"/>
      <w:effect w:val="none"/>
      <w:vertAlign w:val="baseline"/>
      <w:cs w:val="0"/>
      <w:em w:val="none"/>
      <w:lang w:val="ru-RU" w:eastAsia="ru-RU"/>
    </w:rPr>
  </w:style>
  <w:style w:type="paragraph" w:customStyle="1" w:styleId="HTML1">
    <w:name w:val="Стандартний HTML1"/>
    <w:basedOn w:val="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a7">
    <w:name w:val="Назва Знак"/>
    <w:basedOn w:val="11"/>
    <w:rPr>
      <w:rFonts w:ascii="Times New Roman" w:hAnsi="Times New Roman" w:cs="Times New Roman"/>
      <w:b/>
      <w:bCs/>
      <w:w w:val="100"/>
      <w:position w:val="-1"/>
      <w:sz w:val="24"/>
      <w:szCs w:val="24"/>
      <w:effect w:val="none"/>
      <w:vertAlign w:val="baseline"/>
      <w:cs w:val="0"/>
      <w:em w:val="none"/>
      <w:lang w:eastAsia="ru-RU"/>
    </w:rPr>
  </w:style>
  <w:style w:type="character" w:customStyle="1" w:styleId="32">
    <w:name w:val="Основний текст з відступом 3 Знак"/>
    <w:basedOn w:val="11"/>
    <w:rPr>
      <w:rFonts w:ascii="Times New Roman" w:hAnsi="Times New Roman" w:cs="Times New Roman"/>
      <w:w w:val="100"/>
      <w:position w:val="-1"/>
      <w:sz w:val="24"/>
      <w:szCs w:val="24"/>
      <w:effect w:val="none"/>
      <w:vertAlign w:val="baseline"/>
      <w:cs w:val="0"/>
      <w:em w:val="none"/>
      <w:lang w:eastAsia="ru-RU"/>
    </w:rPr>
  </w:style>
  <w:style w:type="paragraph" w:customStyle="1" w:styleId="19">
    <w:name w:val="Основний текст1"/>
    <w:basedOn w:val="10"/>
    <w:pPr>
      <w:spacing w:after="120"/>
    </w:pPr>
  </w:style>
  <w:style w:type="paragraph" w:customStyle="1" w:styleId="BodyTextIndent1">
    <w:name w:val="Body Text Indent1"/>
    <w:basedOn w:val="10"/>
    <w:pPr>
      <w:autoSpaceDE w:val="0"/>
      <w:autoSpaceDN w:val="0"/>
      <w:adjustRightInd w:val="0"/>
      <w:ind w:firstLine="174"/>
      <w:jc w:val="both"/>
    </w:pPr>
    <w:rPr>
      <w:color w:val="000000"/>
      <w:sz w:val="20"/>
      <w:szCs w:val="20"/>
      <w:lang w:val="uk-UA"/>
    </w:rPr>
  </w:style>
  <w:style w:type="character" w:customStyle="1" w:styleId="HTML">
    <w:name w:val="Стандартний HTML Знак"/>
    <w:basedOn w:val="11"/>
    <w:rPr>
      <w:rFonts w:ascii="Courier New" w:hAnsi="Courier New" w:cs="Courier New"/>
      <w:w w:val="100"/>
      <w:position w:val="-1"/>
      <w:sz w:val="20"/>
      <w:szCs w:val="20"/>
      <w:effect w:val="none"/>
      <w:vertAlign w:val="baseline"/>
      <w:cs w:val="0"/>
      <w:em w:val="none"/>
      <w:lang w:val="ru-RU" w:eastAsia="ru-RU"/>
    </w:rPr>
  </w:style>
  <w:style w:type="paragraph" w:customStyle="1" w:styleId="1a">
    <w:name w:val="Основний текст з відступом1"/>
    <w:basedOn w:val="10"/>
    <w:pPr>
      <w:spacing w:after="120"/>
      <w:ind w:left="283"/>
    </w:pPr>
  </w:style>
  <w:style w:type="paragraph" w:customStyle="1" w:styleId="1b">
    <w:name w:val="Звичайний (веб)1"/>
    <w:basedOn w:val="10"/>
    <w:pPr>
      <w:spacing w:before="100" w:beforeAutospacing="1" w:after="100" w:afterAutospacing="1"/>
    </w:pPr>
  </w:style>
  <w:style w:type="character" w:customStyle="1" w:styleId="a8">
    <w:name w:val="Основний текст Знак"/>
    <w:basedOn w:val="11"/>
    <w:rPr>
      <w:rFonts w:ascii="Times New Roman" w:hAnsi="Times New Roman" w:cs="Times New Roman"/>
      <w:w w:val="100"/>
      <w:position w:val="-1"/>
      <w:sz w:val="24"/>
      <w:szCs w:val="24"/>
      <w:effect w:val="none"/>
      <w:vertAlign w:val="baseline"/>
      <w:cs w:val="0"/>
      <w:em w:val="none"/>
      <w:lang w:val="ru-RU" w:eastAsia="ru-RU"/>
    </w:rPr>
  </w:style>
  <w:style w:type="paragraph" w:customStyle="1" w:styleId="StyleOstRed">
    <w:name w:val="StyleOstRed"/>
    <w:basedOn w:val="10"/>
    <w:pPr>
      <w:overflowPunct w:val="0"/>
      <w:autoSpaceDE w:val="0"/>
      <w:autoSpaceDN w:val="0"/>
      <w:adjustRightInd w:val="0"/>
      <w:ind w:firstLine="720"/>
      <w:jc w:val="both"/>
      <w:textAlignment w:val="baseline"/>
    </w:pPr>
    <w:rPr>
      <w:rFonts w:ascii="Peterburg" w:hAnsi="Peterburg"/>
      <w:sz w:val="28"/>
      <w:szCs w:val="28"/>
      <w:lang w:val="uk-UA"/>
    </w:rPr>
  </w:style>
  <w:style w:type="paragraph" w:customStyle="1" w:styleId="21">
    <w:name w:val="Основний текст з відступом 21"/>
    <w:basedOn w:val="10"/>
    <w:pPr>
      <w:spacing w:after="120" w:line="480" w:lineRule="auto"/>
      <w:ind w:left="283"/>
    </w:pPr>
  </w:style>
  <w:style w:type="paragraph" w:customStyle="1" w:styleId="StyleProp2">
    <w:name w:val="StyleProp2"/>
    <w:basedOn w:val="10"/>
    <w:pPr>
      <w:spacing w:after="120" w:line="200" w:lineRule="atLeast"/>
      <w:ind w:firstLine="227"/>
      <w:jc w:val="both"/>
    </w:pPr>
    <w:rPr>
      <w:sz w:val="20"/>
      <w:szCs w:val="20"/>
      <w:lang w:val="uk-UA"/>
    </w:rPr>
  </w:style>
  <w:style w:type="character" w:customStyle="1" w:styleId="a9">
    <w:name w:val="Основний текст з відступом Знак"/>
    <w:basedOn w:val="11"/>
    <w:rPr>
      <w:rFonts w:ascii="Times New Roman" w:hAnsi="Times New Roman" w:cs="Times New Roman"/>
      <w:w w:val="100"/>
      <w:position w:val="-1"/>
      <w:sz w:val="24"/>
      <w:szCs w:val="24"/>
      <w:effect w:val="none"/>
      <w:vertAlign w:val="baseline"/>
      <w:cs w:val="0"/>
      <w:em w:val="none"/>
      <w:lang w:val="ru-RU" w:eastAsia="ru-RU"/>
    </w:rPr>
  </w:style>
  <w:style w:type="character" w:customStyle="1" w:styleId="22">
    <w:name w:val="Основний текст з відступом 2 Знак"/>
    <w:basedOn w:val="11"/>
    <w:rPr>
      <w:rFonts w:ascii="Times New Roman" w:hAnsi="Times New Roman" w:cs="Times New Roman"/>
      <w:w w:val="100"/>
      <w:position w:val="-1"/>
      <w:sz w:val="24"/>
      <w:szCs w:val="24"/>
      <w:effect w:val="none"/>
      <w:vertAlign w:val="baseline"/>
      <w:cs w:val="0"/>
      <w:em w:val="none"/>
      <w:lang w:val="ru-RU" w:eastAsia="ru-RU"/>
    </w:rPr>
  </w:style>
  <w:style w:type="character" w:customStyle="1" w:styleId="1c">
    <w:name w:val="Номер сторінки1"/>
    <w:basedOn w:val="11"/>
    <w:rPr>
      <w:w w:val="100"/>
      <w:position w:val="-1"/>
      <w:effect w:val="none"/>
      <w:vertAlign w:val="baseline"/>
      <w:cs w:val="0"/>
      <w:em w:val="none"/>
    </w:rPr>
  </w:style>
  <w:style w:type="paragraph" w:customStyle="1" w:styleId="210">
    <w:name w:val="Основний текст 21"/>
    <w:basedOn w:val="10"/>
    <w:pPr>
      <w:spacing w:after="120" w:line="480" w:lineRule="auto"/>
    </w:pPr>
  </w:style>
  <w:style w:type="character" w:customStyle="1" w:styleId="aa">
    <w:name w:val="Третий уровень Знак Знак"/>
    <w:basedOn w:val="11"/>
    <w:rPr>
      <w:rFonts w:ascii="Times New Roman" w:hAnsi="Times New Roman" w:cs="Times New Roman"/>
      <w:w w:val="100"/>
      <w:position w:val="-1"/>
      <w:sz w:val="24"/>
      <w:szCs w:val="24"/>
      <w:effect w:val="none"/>
      <w:vertAlign w:val="baseline"/>
      <w:cs w:val="0"/>
      <w:em w:val="none"/>
      <w:lang w:val="ru-RU" w:eastAsia="ru-RU"/>
    </w:rPr>
  </w:style>
  <w:style w:type="paragraph" w:customStyle="1" w:styleId="ab">
    <w:name w:val="Третий уровень Знак"/>
    <w:basedOn w:val="10"/>
    <w:pPr>
      <w:tabs>
        <w:tab w:val="left" w:pos="1260"/>
      </w:tabs>
      <w:ind w:left="1260" w:hanging="717"/>
      <w:jc w:val="both"/>
      <w:outlineLvl w:val="2"/>
    </w:pPr>
  </w:style>
  <w:style w:type="character" w:customStyle="1" w:styleId="23">
    <w:name w:val="Основний текст 2 Знак"/>
    <w:basedOn w:val="11"/>
    <w:rPr>
      <w:rFonts w:ascii="Times New Roman" w:hAnsi="Times New Roman" w:cs="Times New Roman"/>
      <w:w w:val="100"/>
      <w:position w:val="-1"/>
      <w:sz w:val="24"/>
      <w:szCs w:val="24"/>
      <w:effect w:val="none"/>
      <w:vertAlign w:val="baseline"/>
      <w:cs w:val="0"/>
      <w:em w:val="none"/>
      <w:lang w:val="ru-RU" w:eastAsia="ru-RU"/>
    </w:rPr>
  </w:style>
  <w:style w:type="paragraph" w:customStyle="1" w:styleId="ac">
    <w:name w:val="Второй уровень Знак Знак"/>
    <w:basedOn w:val="10"/>
    <w:pPr>
      <w:tabs>
        <w:tab w:val="left" w:pos="540"/>
      </w:tabs>
      <w:jc w:val="both"/>
      <w:outlineLvl w:val="1"/>
    </w:pPr>
    <w:rPr>
      <w:lang w:val="uk-UA"/>
    </w:rPr>
  </w:style>
  <w:style w:type="character" w:customStyle="1" w:styleId="ad">
    <w:name w:val="Второй уровень Знак Знак Знак"/>
    <w:basedOn w:val="11"/>
    <w:rPr>
      <w:rFonts w:ascii="Times New Roman" w:hAnsi="Times New Roman" w:cs="Times New Roman"/>
      <w:w w:val="100"/>
      <w:position w:val="-1"/>
      <w:sz w:val="24"/>
      <w:szCs w:val="24"/>
      <w:effect w:val="none"/>
      <w:vertAlign w:val="baseline"/>
      <w:cs w:val="0"/>
      <w:em w:val="none"/>
      <w:lang w:eastAsia="ru-RU"/>
    </w:rPr>
  </w:style>
  <w:style w:type="paragraph" w:customStyle="1" w:styleId="40">
    <w:name w:val="заголовок 4"/>
    <w:basedOn w:val="10"/>
    <w:next w:val="10"/>
    <w:pPr>
      <w:keepNext/>
      <w:autoSpaceDE w:val="0"/>
      <w:autoSpaceDN w:val="0"/>
      <w:spacing w:line="360" w:lineRule="atLeast"/>
      <w:ind w:firstLine="720"/>
      <w:jc w:val="both"/>
    </w:pPr>
    <w:rPr>
      <w:rFonts w:ascii="Garamond" w:hAnsi="Garamond" w:cs="Garamond"/>
      <w:sz w:val="28"/>
      <w:szCs w:val="28"/>
      <w:lang w:val="uk-UA" w:eastAsia="uk-UA"/>
    </w:rPr>
  </w:style>
  <w:style w:type="paragraph" w:customStyle="1" w:styleId="1d">
    <w:name w:val="Текст у виносці1"/>
    <w:basedOn w:val="10"/>
    <w:rPr>
      <w:rFonts w:ascii="Tahoma" w:hAnsi="Tahoma" w:cs="Tahoma"/>
      <w:sz w:val="16"/>
      <w:szCs w:val="16"/>
    </w:rPr>
  </w:style>
  <w:style w:type="paragraph" w:customStyle="1" w:styleId="FAFunotentext">
    <w:name w:val="Текст виноски;FA Fußnotentext"/>
    <w:basedOn w:val="10"/>
    <w:rPr>
      <w:sz w:val="20"/>
      <w:szCs w:val="20"/>
      <w:lang w:val="fr-FR"/>
    </w:rPr>
  </w:style>
  <w:style w:type="paragraph" w:styleId="ae">
    <w:name w:val="Document Map"/>
    <w:basedOn w:val="10"/>
    <w:pPr>
      <w:shd w:val="clear" w:color="auto" w:fill="000080"/>
    </w:pPr>
    <w:rPr>
      <w:rFonts w:ascii="Tahoma" w:hAnsi="Tahoma" w:cs="Tahoma"/>
      <w:sz w:val="20"/>
      <w:szCs w:val="20"/>
    </w:rPr>
  </w:style>
  <w:style w:type="paragraph" w:customStyle="1" w:styleId="af">
    <w:name w:val="Нормальний текст"/>
    <w:basedOn w:val="10"/>
    <w:pPr>
      <w:spacing w:before="120"/>
      <w:ind w:firstLine="567"/>
      <w:jc w:val="both"/>
    </w:pPr>
    <w:rPr>
      <w:rFonts w:ascii="Antiqua" w:hAnsi="Antiqua"/>
      <w:sz w:val="26"/>
      <w:szCs w:val="20"/>
      <w:lang w:val="uk-UA"/>
    </w:rPr>
  </w:style>
  <w:style w:type="character" w:customStyle="1" w:styleId="af0">
    <w:name w:val="Текст у виносці Знак"/>
    <w:basedOn w:val="11"/>
    <w:rPr>
      <w:rFonts w:ascii="Tahoma" w:hAnsi="Tahoma" w:cs="Tahoma"/>
      <w:w w:val="100"/>
      <w:position w:val="-1"/>
      <w:sz w:val="16"/>
      <w:szCs w:val="16"/>
      <w:effect w:val="none"/>
      <w:vertAlign w:val="baseline"/>
      <w:cs w:val="0"/>
      <w:em w:val="none"/>
      <w:lang w:val="ru-RU" w:eastAsia="ru-RU"/>
    </w:rPr>
  </w:style>
  <w:style w:type="character" w:customStyle="1" w:styleId="1e">
    <w:name w:val="Знак примітки1"/>
    <w:basedOn w:val="11"/>
    <w:rPr>
      <w:w w:val="100"/>
      <w:position w:val="-1"/>
      <w:sz w:val="16"/>
      <w:szCs w:val="16"/>
      <w:effect w:val="none"/>
      <w:vertAlign w:val="baseline"/>
      <w:cs w:val="0"/>
      <w:em w:val="none"/>
    </w:rPr>
  </w:style>
  <w:style w:type="character" w:customStyle="1" w:styleId="af1">
    <w:name w:val="Схема документа Знак"/>
    <w:basedOn w:val="11"/>
    <w:rPr>
      <w:rFonts w:ascii="Tahoma" w:hAnsi="Tahoma" w:cs="Tahoma"/>
      <w:w w:val="100"/>
      <w:position w:val="-1"/>
      <w:sz w:val="20"/>
      <w:szCs w:val="20"/>
      <w:effect w:val="none"/>
      <w:shd w:val="clear" w:color="auto" w:fill="000080"/>
      <w:vertAlign w:val="baseline"/>
      <w:cs w:val="0"/>
      <w:em w:val="none"/>
      <w:lang w:val="ru-RU" w:eastAsia="ru-RU"/>
    </w:rPr>
  </w:style>
  <w:style w:type="character" w:customStyle="1" w:styleId="FAFunotentext0">
    <w:name w:val="Текст виноски Знак;FA Fußnotentext Знак"/>
    <w:basedOn w:val="11"/>
    <w:rPr>
      <w:rFonts w:ascii="Times New Roman" w:hAnsi="Times New Roman" w:cs="Times New Roman"/>
      <w:w w:val="100"/>
      <w:position w:val="-1"/>
      <w:sz w:val="20"/>
      <w:szCs w:val="20"/>
      <w:effect w:val="none"/>
      <w:vertAlign w:val="baseline"/>
      <w:cs w:val="0"/>
      <w:em w:val="none"/>
      <w:lang w:val="fr-FR" w:eastAsia="ru-RU"/>
    </w:rPr>
  </w:style>
  <w:style w:type="character" w:customStyle="1" w:styleId="af2">
    <w:name w:val="Печатная машинка"/>
    <w:rPr>
      <w:rFonts w:ascii="Times New Roman" w:hAnsi="Times New Roman"/>
      <w:color w:val="000000"/>
      <w:w w:val="100"/>
      <w:position w:val="-1"/>
      <w:sz w:val="28"/>
      <w:effect w:val="none"/>
      <w:vertAlign w:val="baseline"/>
      <w:cs w:val="0"/>
      <w:em w:val="none"/>
    </w:rPr>
  </w:style>
  <w:style w:type="character" w:customStyle="1" w:styleId="1f">
    <w:name w:val="Гіперпосилання1"/>
    <w:basedOn w:val="11"/>
    <w:rPr>
      <w:color w:val="0000FF"/>
      <w:w w:val="100"/>
      <w:position w:val="-1"/>
      <w:u w:val="single"/>
      <w:effect w:val="none"/>
      <w:vertAlign w:val="baseline"/>
      <w:cs w:val="0"/>
      <w:em w:val="none"/>
    </w:rPr>
  </w:style>
  <w:style w:type="paragraph" w:styleId="af3">
    <w:name w:val="Body Text"/>
    <w:pPr>
      <w:suppressAutoHyphens/>
      <w:spacing w:line="1" w:lineRule="atLeast"/>
      <w:ind w:leftChars="-1" w:left="-1" w:hangingChars="1" w:hanging="1"/>
      <w:jc w:val="both"/>
      <w:textDirection w:val="btLr"/>
      <w:textAlignment w:val="top"/>
      <w:outlineLvl w:val="0"/>
    </w:pPr>
    <w:rPr>
      <w:rFonts w:ascii="SchoolBook" w:eastAsia="Times New Roman" w:hAnsi="SchoolBook"/>
      <w:color w:val="000000"/>
      <w:position w:val="-1"/>
      <w:lang w:val="ru-RU"/>
    </w:rPr>
  </w:style>
  <w:style w:type="paragraph" w:customStyle="1" w:styleId="NormalText">
    <w:name w:val="Normal Text"/>
    <w:basedOn w:val="10"/>
    <w:pPr>
      <w:spacing w:before="120"/>
      <w:ind w:firstLine="567"/>
      <w:jc w:val="both"/>
    </w:pPr>
    <w:rPr>
      <w:rFonts w:ascii="Antiqua" w:hAnsi="Antiqua"/>
      <w:sz w:val="26"/>
      <w:szCs w:val="20"/>
      <w:lang w:val="uk-UA"/>
    </w:rPr>
  </w:style>
  <w:style w:type="paragraph" w:customStyle="1" w:styleId="110">
    <w:name w:val="Зміст 11"/>
    <w:basedOn w:val="10"/>
    <w:next w:val="10"/>
  </w:style>
  <w:style w:type="paragraph" w:customStyle="1" w:styleId="211">
    <w:name w:val="Зміст 21"/>
    <w:basedOn w:val="10"/>
    <w:next w:val="10"/>
    <w:pPr>
      <w:ind w:left="240"/>
    </w:pPr>
  </w:style>
  <w:style w:type="table" w:customStyle="1" w:styleId="1f0">
    <w:name w:val="Сітка таблиці1"/>
    <w:basedOn w:val="12"/>
    <w:pPr>
      <w:spacing w:line="240" w:lineRule="auto"/>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1">
    <w:name w:val="Знак Знак41"/>
    <w:basedOn w:val="11"/>
    <w:rPr>
      <w:w w:val="100"/>
      <w:position w:val="-1"/>
      <w:effect w:val="none"/>
      <w:vertAlign w:val="baseline"/>
      <w:cs w:val="0"/>
      <w:em w:val="none"/>
      <w:lang w:val="uk-UA"/>
    </w:rPr>
  </w:style>
  <w:style w:type="character" w:customStyle="1" w:styleId="TitleChar">
    <w:name w:val="Title Char"/>
    <w:basedOn w:val="11"/>
    <w:rPr>
      <w:w w:val="100"/>
      <w:position w:val="-1"/>
      <w:sz w:val="28"/>
      <w:szCs w:val="28"/>
      <w:effect w:val="none"/>
      <w:vertAlign w:val="baseline"/>
      <w:cs w:val="0"/>
      <w:em w:val="none"/>
      <w:lang w:val="uk-UA" w:eastAsia="ru-RU" w:bidi="ar-SA"/>
    </w:rPr>
  </w:style>
  <w:style w:type="paragraph" w:customStyle="1" w:styleId="310">
    <w:name w:val="Основний текст 31"/>
    <w:basedOn w:val="10"/>
    <w:pPr>
      <w:spacing w:after="120"/>
    </w:pPr>
    <w:rPr>
      <w:sz w:val="16"/>
      <w:szCs w:val="16"/>
    </w:rPr>
  </w:style>
  <w:style w:type="character" w:customStyle="1" w:styleId="FontStyle">
    <w:name w:val="Font Style"/>
    <w:rPr>
      <w:color w:val="000000"/>
      <w:w w:val="100"/>
      <w:position w:val="-1"/>
      <w:sz w:val="20"/>
      <w:effect w:val="none"/>
      <w:vertAlign w:val="baseline"/>
      <w:cs w:val="0"/>
      <w:em w:val="none"/>
    </w:rPr>
  </w:style>
  <w:style w:type="paragraph" w:customStyle="1" w:styleId="ParagraphStyle">
    <w:name w:val="Paragraph Style"/>
    <w:pPr>
      <w:suppressAutoHyphens/>
      <w:autoSpaceDE w:val="0"/>
      <w:autoSpaceDN w:val="0"/>
      <w:adjustRightInd w:val="0"/>
      <w:spacing w:line="1" w:lineRule="atLeast"/>
      <w:ind w:leftChars="-1" w:left="-1" w:hangingChars="1" w:hanging="1"/>
      <w:textDirection w:val="btLr"/>
      <w:textAlignment w:val="top"/>
      <w:outlineLvl w:val="0"/>
    </w:pPr>
    <w:rPr>
      <w:rFonts w:ascii="Courier New" w:eastAsia="Times New Roman" w:hAnsi="Courier New"/>
      <w:position w:val="-1"/>
      <w:sz w:val="24"/>
      <w:szCs w:val="24"/>
      <w:lang w:val="ru-RU"/>
    </w:rPr>
  </w:style>
  <w:style w:type="character" w:customStyle="1" w:styleId="33">
    <w:name w:val="Основний текст 3 Знак"/>
    <w:basedOn w:val="11"/>
    <w:rPr>
      <w:rFonts w:ascii="Times New Roman" w:hAnsi="Times New Roman" w:cs="Times New Roman"/>
      <w:w w:val="100"/>
      <w:position w:val="-1"/>
      <w:sz w:val="16"/>
      <w:szCs w:val="16"/>
      <w:effect w:val="none"/>
      <w:vertAlign w:val="baseline"/>
      <w:cs w:val="0"/>
      <w:em w:val="none"/>
      <w:lang w:val="ru-RU" w:eastAsia="ru-RU"/>
    </w:rPr>
  </w:style>
  <w:style w:type="character" w:styleId="af4">
    <w:name w:val="Strong"/>
    <w:basedOn w:val="11"/>
    <w:rPr>
      <w:b/>
      <w:bCs/>
      <w:w w:val="100"/>
      <w:position w:val="-1"/>
      <w:effect w:val="none"/>
      <w:vertAlign w:val="baseline"/>
      <w:cs w:val="0"/>
      <w:em w:val="none"/>
    </w:rPr>
  </w:style>
  <w:style w:type="paragraph" w:customStyle="1" w:styleId="1f1">
    <w:name w:val="Без интервала1"/>
    <w:pPr>
      <w:suppressAutoHyphens/>
      <w:spacing w:line="1" w:lineRule="atLeast"/>
      <w:ind w:leftChars="-1" w:left="-1" w:hangingChars="1" w:hanging="1"/>
      <w:textDirection w:val="btLr"/>
      <w:textAlignment w:val="top"/>
      <w:outlineLvl w:val="0"/>
    </w:pPr>
    <w:rPr>
      <w:rFonts w:ascii="Cambria" w:hAnsi="Cambria"/>
      <w:position w:val="-1"/>
      <w:sz w:val="24"/>
      <w:szCs w:val="24"/>
      <w:lang w:val="ru-RU" w:eastAsia="en-US"/>
    </w:rPr>
  </w:style>
  <w:style w:type="character" w:customStyle="1" w:styleId="1f2">
    <w:name w:val="Переглянуте гіперпосилання1"/>
    <w:basedOn w:val="11"/>
    <w:rPr>
      <w:color w:val="800080"/>
      <w:w w:val="100"/>
      <w:position w:val="-1"/>
      <w:u w:val="single"/>
      <w:effect w:val="none"/>
      <w:vertAlign w:val="baseline"/>
      <w:cs w:val="0"/>
      <w:em w:val="none"/>
    </w:rPr>
  </w:style>
  <w:style w:type="character" w:customStyle="1" w:styleId="160">
    <w:name w:val="Знак Знак16"/>
    <w:basedOn w:val="11"/>
    <w:rPr>
      <w:b/>
      <w:bCs/>
      <w:w w:val="100"/>
      <w:position w:val="-1"/>
      <w:sz w:val="24"/>
      <w:szCs w:val="24"/>
      <w:effect w:val="none"/>
      <w:vertAlign w:val="baseline"/>
      <w:cs w:val="0"/>
      <w:em w:val="none"/>
      <w:lang w:val="uk-UA" w:eastAsia="ru-RU" w:bidi="ar-SA"/>
    </w:rPr>
  </w:style>
  <w:style w:type="paragraph" w:customStyle="1" w:styleId="af5">
    <w:name w:val="Мой стиль"/>
    <w:basedOn w:val="1f1"/>
    <w:pPr>
      <w:jc w:val="both"/>
    </w:pPr>
    <w:rPr>
      <w:rFonts w:ascii="Times New Roman" w:hAnsi="Times New Roman"/>
      <w:sz w:val="28"/>
      <w:lang w:val="uk-UA"/>
    </w:rPr>
  </w:style>
  <w:style w:type="character" w:customStyle="1" w:styleId="HTMLPreformattedChar">
    <w:name w:val="HTML Preformatted Char"/>
    <w:basedOn w:val="11"/>
    <w:rPr>
      <w:rFonts w:ascii="Courier New" w:hAnsi="Courier New" w:cs="Courier New"/>
      <w:w w:val="100"/>
      <w:position w:val="-1"/>
      <w:effect w:val="none"/>
      <w:vertAlign w:val="baseline"/>
      <w:cs w:val="0"/>
      <w:em w:val="none"/>
      <w:lang w:val="ru-RU" w:eastAsia="ru-RU" w:bidi="ar-SA"/>
    </w:rPr>
  </w:style>
  <w:style w:type="paragraph" w:customStyle="1" w:styleId="1f3">
    <w:name w:val="Знак Знак1 Знак"/>
    <w:basedOn w:val="10"/>
    <w:pPr>
      <w:autoSpaceDE w:val="0"/>
      <w:autoSpaceDN w:val="0"/>
      <w:spacing w:after="160" w:line="240" w:lineRule="atLeast"/>
      <w:jc w:val="both"/>
    </w:pPr>
    <w:rPr>
      <w:rFonts w:ascii="Arial" w:hAnsi="Arial" w:cs="Arial"/>
      <w:sz w:val="20"/>
      <w:szCs w:val="20"/>
      <w:lang w:val="en-US" w:eastAsia="en-US"/>
    </w:rPr>
  </w:style>
  <w:style w:type="paragraph" w:customStyle="1" w:styleId="1f4">
    <w:name w:val="Абзац списку1"/>
    <w:basedOn w:val="10"/>
    <w:pPr>
      <w:ind w:left="720"/>
    </w:pPr>
  </w:style>
  <w:style w:type="character" w:customStyle="1" w:styleId="71">
    <w:name w:val="Знак Знак71"/>
    <w:basedOn w:val="11"/>
    <w:rPr>
      <w:rFonts w:ascii="Courier New" w:hAnsi="Courier New" w:cs="Courier New"/>
      <w:w w:val="100"/>
      <w:position w:val="-1"/>
      <w:effect w:val="none"/>
      <w:vertAlign w:val="baseline"/>
      <w:cs w:val="0"/>
      <w:em w:val="none"/>
      <w:lang w:val="ru-RU" w:eastAsia="ru-RU"/>
    </w:rPr>
  </w:style>
  <w:style w:type="paragraph" w:customStyle="1" w:styleId="CharCharCharChar">
    <w:name w:val="Char Знак Знак Char Знак Знак Char Знак Знак Char Знак Знак Знак Знак"/>
    <w:basedOn w:val="10"/>
    <w:rPr>
      <w:rFonts w:ascii="Verdana" w:eastAsia="Calibri" w:hAnsi="Verdana" w:cs="Verdana"/>
      <w:sz w:val="20"/>
      <w:szCs w:val="20"/>
      <w:lang w:val="en-US" w:eastAsia="en-US"/>
    </w:rPr>
  </w:style>
  <w:style w:type="paragraph" w:customStyle="1" w:styleId="StyleAwt">
    <w:name w:val="StyleAwt"/>
    <w:basedOn w:val="10"/>
    <w:pPr>
      <w:spacing w:line="220" w:lineRule="atLeast"/>
    </w:pPr>
    <w:rPr>
      <w:rFonts w:eastAsia="Calibri"/>
      <w:b/>
      <w:i/>
      <w:sz w:val="18"/>
      <w:szCs w:val="20"/>
      <w:u w:val="single"/>
      <w:lang w:val="uk-UA"/>
    </w:rPr>
  </w:style>
  <w:style w:type="character" w:customStyle="1" w:styleId="StyleAwt0">
    <w:name w:val="StyleAwt Знак"/>
    <w:basedOn w:val="11"/>
    <w:rPr>
      <w:b/>
      <w:i/>
      <w:w w:val="100"/>
      <w:position w:val="-1"/>
      <w:sz w:val="18"/>
      <w:u w:val="single"/>
      <w:effect w:val="none"/>
      <w:vertAlign w:val="baseline"/>
      <w:cs w:val="0"/>
      <w:em w:val="none"/>
      <w:lang w:val="uk-UA" w:eastAsia="ru-RU" w:bidi="ar-SA"/>
    </w:rPr>
  </w:style>
  <w:style w:type="paragraph" w:customStyle="1" w:styleId="af6">
    <w:name w:val="Знак"/>
    <w:basedOn w:val="10"/>
    <w:rPr>
      <w:rFonts w:ascii="Verdana" w:hAnsi="Verdana" w:cs="Verdana"/>
      <w:lang w:val="en-US" w:eastAsia="en-US"/>
    </w:rPr>
  </w:style>
  <w:style w:type="paragraph" w:styleId="af7">
    <w:name w:val="Block Text"/>
    <w:basedOn w:val="10"/>
    <w:pPr>
      <w:ind w:left="280" w:right="367"/>
      <w:jc w:val="center"/>
    </w:pPr>
    <w:rPr>
      <w:b/>
      <w:bCs/>
      <w:sz w:val="28"/>
      <w:szCs w:val="28"/>
      <w:lang w:val="uk-UA"/>
    </w:rPr>
  </w:style>
  <w:style w:type="paragraph" w:customStyle="1" w:styleId="1f5">
    <w:name w:val="Тема примітки1"/>
    <w:basedOn w:val="15"/>
    <w:next w:val="15"/>
    <w:rPr>
      <w:b/>
      <w:bCs/>
    </w:rPr>
  </w:style>
  <w:style w:type="character" w:customStyle="1" w:styleId="af8">
    <w:name w:val="Тема примітки Знак"/>
    <w:basedOn w:val="a4"/>
    <w:rPr>
      <w:rFonts w:ascii="Times New Roman" w:eastAsia="Times New Roman" w:hAnsi="Times New Roman" w:cs="Times New Roman"/>
      <w:b/>
      <w:bCs/>
      <w:w w:val="100"/>
      <w:position w:val="-1"/>
      <w:sz w:val="20"/>
      <w:szCs w:val="20"/>
      <w:effect w:val="none"/>
      <w:vertAlign w:val="baseline"/>
      <w:cs w:val="0"/>
      <w:em w:val="none"/>
      <w:lang w:val="ru-RU" w:eastAsia="ru-RU"/>
    </w:rPr>
  </w:style>
  <w:style w:type="paragraph" w:styleId="af9">
    <w:name w:val="List Paragraph"/>
    <w:basedOn w:val="10"/>
    <w:pPr>
      <w:ind w:left="720"/>
      <w:contextualSpacing/>
    </w:pPr>
  </w:style>
  <w:style w:type="character" w:customStyle="1" w:styleId="rvts9">
    <w:name w:val="rvts9"/>
    <w:basedOn w:val="11"/>
    <w:rPr>
      <w:w w:val="100"/>
      <w:position w:val="-1"/>
      <w:effect w:val="none"/>
      <w:vertAlign w:val="baseline"/>
      <w:cs w:val="0"/>
      <w:em w:val="none"/>
    </w:rPr>
  </w:style>
  <w:style w:type="character" w:customStyle="1" w:styleId="StyleZakonu0">
    <w:name w:val="StyleZakonu Знак"/>
    <w:basedOn w:val="11"/>
    <w:rPr>
      <w:rFonts w:ascii="Times New Roman" w:hAnsi="Times New Roman" w:cs="Times New Roman"/>
      <w:w w:val="100"/>
      <w:position w:val="-1"/>
      <w:effect w:val="none"/>
      <w:vertAlign w:val="baseline"/>
      <w:cs w:val="0"/>
      <w:em w:val="none"/>
      <w:lang w:val="uk-UA"/>
    </w:rPr>
  </w:style>
  <w:style w:type="character" w:customStyle="1" w:styleId="rvts0">
    <w:name w:val="rvts0"/>
    <w:basedOn w:val="11"/>
    <w:rPr>
      <w:w w:val="100"/>
      <w:position w:val="-1"/>
      <w:effect w:val="none"/>
      <w:vertAlign w:val="baseline"/>
      <w:cs w:val="0"/>
      <w:em w:val="none"/>
    </w:rPr>
  </w:style>
  <w:style w:type="paragraph" w:customStyle="1" w:styleId="1f6">
    <w:name w:val="Без інтервалів1"/>
    <w:pPr>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ru-RU"/>
    </w:rPr>
  </w:style>
  <w:style w:type="paragraph" w:styleId="afa">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fb">
    <w:basedOn w:val="TableNormal1"/>
    <w:tblPr>
      <w:tblStyleRowBandSize w:val="1"/>
      <w:tblStyleColBandSize w:val="1"/>
      <w:tblCellMar>
        <w:left w:w="108" w:type="dxa"/>
        <w:right w:w="108" w:type="dxa"/>
      </w:tblCellMar>
    </w:tblPr>
  </w:style>
  <w:style w:type="paragraph" w:styleId="afc">
    <w:name w:val="header"/>
    <w:basedOn w:val="a"/>
    <w:link w:val="1f7"/>
    <w:uiPriority w:val="99"/>
    <w:unhideWhenUsed/>
    <w:rsid w:val="003C13BE"/>
    <w:pPr>
      <w:tabs>
        <w:tab w:val="center" w:pos="4677"/>
        <w:tab w:val="right" w:pos="9355"/>
      </w:tabs>
    </w:pPr>
  </w:style>
  <w:style w:type="character" w:customStyle="1" w:styleId="1f7">
    <w:name w:val="Верхній колонтитул Знак1"/>
    <w:basedOn w:val="a0"/>
    <w:link w:val="afc"/>
    <w:uiPriority w:val="99"/>
    <w:rsid w:val="003C13BE"/>
  </w:style>
  <w:style w:type="paragraph" w:styleId="afd">
    <w:name w:val="footer"/>
    <w:basedOn w:val="a"/>
    <w:link w:val="1f8"/>
    <w:uiPriority w:val="99"/>
    <w:unhideWhenUsed/>
    <w:rsid w:val="003C13BE"/>
    <w:pPr>
      <w:tabs>
        <w:tab w:val="center" w:pos="4677"/>
        <w:tab w:val="right" w:pos="9355"/>
      </w:tabs>
    </w:pPr>
  </w:style>
  <w:style w:type="character" w:customStyle="1" w:styleId="1f8">
    <w:name w:val="Нижній колонтитул Знак1"/>
    <w:basedOn w:val="a0"/>
    <w:link w:val="afd"/>
    <w:uiPriority w:val="99"/>
    <w:rsid w:val="003C13BE"/>
  </w:style>
  <w:style w:type="table" w:styleId="afe">
    <w:name w:val="Table Grid"/>
    <w:basedOn w:val="a1"/>
    <w:uiPriority w:val="39"/>
    <w:rsid w:val="002E50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
    <w:name w:val="page number"/>
    <w:basedOn w:val="a0"/>
    <w:uiPriority w:val="99"/>
    <w:semiHidden/>
    <w:unhideWhenUsed/>
    <w:rsid w:val="001D3A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go:gDocsCustomXmlDataStorage xmlns:go="http://customooxmlschemas.google.com/" xmlns:r="http://schemas.openxmlformats.org/officeDocument/2006/relationships">
  <go:docsCustomData xmlns:go="http://customooxmlschemas.google.com/" roundtripDataSignature="AMtx7mhAuXMt4hxRy035ZXkJ0F9NhoiGrQ==">AMUW2mV42Gj1LUZNTyAdix2ddRvJtq/2NatupZ61m9O2svGhBYeTgBZZH5o2Qbqj0ittYr7m7t0x4gQlov3zCdHnVkvgjoOe3EVutuxkoFVatngtuwgmBVY=</go:docsCustomData>
</go:gDocsCustomXmlDataStorage>
</file>

<file path=customXml/itemProps1.xml><?xml version="1.0" encoding="utf-8"?>
<ds:datastoreItem xmlns:ds="http://schemas.openxmlformats.org/officeDocument/2006/customXml" ds:itemID="{EB21B9FE-A800-4279-AF25-B05BA47E576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5B73590-5C8A-4BD2-A6BE-827A3D5D62ED}">
  <ds:schemaRefs>
    <ds:schemaRef ds:uri="http://schemas.microsoft.com/sharepoint/v3/contenttype/forms"/>
  </ds:schemaRefs>
</ds:datastoreItem>
</file>

<file path=customXml/itemProps3.xml><?xml version="1.0" encoding="utf-8"?>
<ds:datastoreItem xmlns:ds="http://schemas.openxmlformats.org/officeDocument/2006/customXml" ds:itemID="{E8E95121-669E-4D73-8BB8-D2FF004FCF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8853</Words>
  <Characters>5047</Characters>
  <Application>Microsoft Office Word</Application>
  <DocSecurity>0</DocSecurity>
  <Lines>42</Lines>
  <Paragraphs>27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13873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2020-04-13T09:06:00Z</dcterms:created>
  <dcterms:modified xsi:type="dcterms:W3CDTF">2020-04-13T09:06:00Z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