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09647" w14:textId="77777777" w:rsidR="00027807" w:rsidRPr="0065473E" w:rsidRDefault="001714AD" w:rsidP="002D37CE">
      <w:pPr>
        <w:pStyle w:val="Default"/>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color w:val="auto"/>
          <w:sz w:val="28"/>
          <w:szCs w:val="28"/>
        </w:rPr>
      </w:pPr>
      <w:bookmarkStart w:id="0" w:name="_GoBack"/>
      <w:bookmarkEnd w:id="0"/>
      <w:r w:rsidRPr="0065473E">
        <w:rPr>
          <w:rFonts w:ascii="Times New Roman" w:hAnsi="Times New Roman"/>
          <w:b/>
          <w:bCs/>
          <w:color w:val="auto"/>
          <w:sz w:val="28"/>
          <w:szCs w:val="28"/>
        </w:rPr>
        <w:t>ПОЯСНЮВАЛЬНА ЗАПИСКА</w:t>
      </w:r>
    </w:p>
    <w:p w14:paraId="5F42CF3A" w14:textId="77777777" w:rsidR="0065473E" w:rsidRPr="0065473E" w:rsidRDefault="001714AD" w:rsidP="002D37CE">
      <w:pPr>
        <w:pStyle w:val="Default"/>
        <w:pBdr>
          <w:top w:val="none" w:sz="0" w:space="0" w:color="auto"/>
          <w:left w:val="none" w:sz="0" w:space="0" w:color="auto"/>
          <w:bottom w:val="none" w:sz="0" w:space="0" w:color="auto"/>
          <w:right w:val="none" w:sz="0" w:space="0" w:color="auto"/>
          <w:bar w:val="none" w:sz="0" w:color="auto"/>
        </w:pBdr>
        <w:jc w:val="center"/>
        <w:rPr>
          <w:rFonts w:ascii="Times New Roman" w:hAnsi="Times New Roman"/>
          <w:b/>
          <w:bCs/>
          <w:color w:val="auto"/>
          <w:sz w:val="28"/>
          <w:szCs w:val="28"/>
        </w:rPr>
      </w:pPr>
      <w:r w:rsidRPr="0065473E">
        <w:rPr>
          <w:rFonts w:ascii="Times New Roman" w:hAnsi="Times New Roman"/>
          <w:b/>
          <w:bCs/>
          <w:color w:val="auto"/>
          <w:sz w:val="28"/>
          <w:szCs w:val="28"/>
        </w:rPr>
        <w:t xml:space="preserve">до проекту </w:t>
      </w:r>
      <w:r w:rsidR="00EC39F5" w:rsidRPr="0065473E">
        <w:rPr>
          <w:rFonts w:ascii="Times New Roman" w:hAnsi="Times New Roman"/>
          <w:b/>
          <w:bCs/>
          <w:color w:val="auto"/>
          <w:sz w:val="28"/>
          <w:szCs w:val="28"/>
        </w:rPr>
        <w:t xml:space="preserve">Закону України </w:t>
      </w:r>
      <w:r w:rsidR="0065473E" w:rsidRPr="0065473E">
        <w:rPr>
          <w:rFonts w:ascii="Times New Roman" w:hAnsi="Times New Roman"/>
          <w:b/>
          <w:bCs/>
          <w:color w:val="auto"/>
          <w:sz w:val="28"/>
          <w:szCs w:val="28"/>
        </w:rPr>
        <w:t>“</w:t>
      </w:r>
      <w:r w:rsidR="007A0A07" w:rsidRPr="0065473E">
        <w:rPr>
          <w:rFonts w:ascii="Times New Roman" w:hAnsi="Times New Roman"/>
          <w:b/>
          <w:bCs/>
          <w:color w:val="auto"/>
          <w:sz w:val="28"/>
          <w:szCs w:val="28"/>
        </w:rPr>
        <w:t xml:space="preserve">Про внесення змін до </w:t>
      </w:r>
      <w:r w:rsidR="00691525" w:rsidRPr="0065473E">
        <w:rPr>
          <w:rFonts w:ascii="Times New Roman" w:hAnsi="Times New Roman"/>
          <w:b/>
          <w:bCs/>
          <w:color w:val="auto"/>
          <w:sz w:val="28"/>
          <w:szCs w:val="28"/>
        </w:rPr>
        <w:t>Митного</w:t>
      </w:r>
      <w:r w:rsidR="007A0A07" w:rsidRPr="0065473E">
        <w:rPr>
          <w:rFonts w:ascii="Times New Roman" w:hAnsi="Times New Roman"/>
          <w:b/>
          <w:bCs/>
          <w:color w:val="auto"/>
          <w:sz w:val="28"/>
          <w:szCs w:val="28"/>
        </w:rPr>
        <w:t xml:space="preserve"> </w:t>
      </w:r>
    </w:p>
    <w:p w14:paraId="564F3CDB" w14:textId="20CE46FA" w:rsidR="0065473E" w:rsidRPr="0065473E" w:rsidRDefault="007A0A07" w:rsidP="002D37CE">
      <w:pPr>
        <w:pStyle w:val="Default"/>
        <w:pBdr>
          <w:top w:val="none" w:sz="0" w:space="0" w:color="auto"/>
          <w:left w:val="none" w:sz="0" w:space="0" w:color="auto"/>
          <w:bottom w:val="none" w:sz="0" w:space="0" w:color="auto"/>
          <w:right w:val="none" w:sz="0" w:space="0" w:color="auto"/>
          <w:bar w:val="none" w:sz="0" w:color="auto"/>
        </w:pBdr>
        <w:jc w:val="center"/>
        <w:rPr>
          <w:rFonts w:ascii="Times New Roman" w:hAnsi="Times New Roman"/>
          <w:b/>
          <w:bCs/>
          <w:color w:val="auto"/>
          <w:sz w:val="28"/>
          <w:szCs w:val="28"/>
        </w:rPr>
      </w:pPr>
      <w:r w:rsidRPr="0065473E">
        <w:rPr>
          <w:rFonts w:ascii="Times New Roman" w:hAnsi="Times New Roman"/>
          <w:b/>
          <w:bCs/>
          <w:color w:val="auto"/>
          <w:sz w:val="28"/>
          <w:szCs w:val="28"/>
        </w:rPr>
        <w:t xml:space="preserve">кодексу України </w:t>
      </w:r>
      <w:r w:rsidR="0065473E" w:rsidRPr="0065473E">
        <w:rPr>
          <w:rFonts w:ascii="Times New Roman" w:hAnsi="Times New Roman"/>
          <w:b/>
          <w:bCs/>
          <w:color w:val="auto"/>
          <w:sz w:val="28"/>
          <w:szCs w:val="28"/>
        </w:rPr>
        <w:t>та інших законодавчих актів України</w:t>
      </w:r>
      <w:r w:rsidR="007D4E33" w:rsidRPr="007D4E33">
        <w:t xml:space="preserve"> </w:t>
      </w:r>
      <w:r w:rsidR="007D4E33" w:rsidRPr="007D4E33">
        <w:rPr>
          <w:rFonts w:ascii="Times New Roman" w:hAnsi="Times New Roman"/>
          <w:b/>
          <w:bCs/>
          <w:color w:val="auto"/>
          <w:sz w:val="28"/>
          <w:szCs w:val="28"/>
        </w:rPr>
        <w:t xml:space="preserve">щодо усунення термінологічних неузгодженостей </w:t>
      </w:r>
      <w:r w:rsidR="0065473E" w:rsidRPr="0065473E">
        <w:rPr>
          <w:rFonts w:ascii="Times New Roman" w:hAnsi="Times New Roman"/>
          <w:b/>
          <w:bCs/>
          <w:color w:val="auto"/>
          <w:sz w:val="28"/>
          <w:szCs w:val="28"/>
        </w:rPr>
        <w:t>”</w:t>
      </w:r>
    </w:p>
    <w:p w14:paraId="14609648" w14:textId="204E84FF" w:rsidR="00027807" w:rsidRPr="0012439B" w:rsidRDefault="00027807" w:rsidP="002D37CE">
      <w:pPr>
        <w:pStyle w:val="Default"/>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color w:val="auto"/>
          <w:sz w:val="28"/>
          <w:szCs w:val="28"/>
        </w:rPr>
      </w:pPr>
    </w:p>
    <w:p w14:paraId="14609649" w14:textId="77777777" w:rsidR="00027807" w:rsidRPr="0012439B" w:rsidRDefault="00027807" w:rsidP="002D37CE">
      <w:pPr>
        <w:pStyle w:val="Default"/>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color w:val="auto"/>
          <w:sz w:val="28"/>
          <w:szCs w:val="28"/>
        </w:rPr>
      </w:pPr>
    </w:p>
    <w:p w14:paraId="1460964A" w14:textId="534A9605" w:rsidR="00027807" w:rsidRPr="0012439B" w:rsidRDefault="001714AD" w:rsidP="002D37CE">
      <w:pPr>
        <w:pStyle w:val="Default"/>
        <w:pBdr>
          <w:top w:val="none" w:sz="0" w:space="0" w:color="auto"/>
          <w:left w:val="none" w:sz="0" w:space="0" w:color="auto"/>
          <w:bottom w:val="none" w:sz="0" w:space="0" w:color="auto"/>
          <w:right w:val="none" w:sz="0" w:space="0" w:color="auto"/>
          <w:bar w:val="none" w:sz="0" w:color="auto"/>
        </w:pBdr>
        <w:spacing w:after="120"/>
        <w:ind w:firstLine="567"/>
        <w:jc w:val="both"/>
        <w:rPr>
          <w:rFonts w:ascii="Times New Roman" w:hAnsi="Times New Roman" w:cs="Times New Roman"/>
          <w:b/>
          <w:bCs/>
          <w:color w:val="auto"/>
          <w:sz w:val="28"/>
          <w:szCs w:val="28"/>
        </w:rPr>
      </w:pPr>
      <w:r w:rsidRPr="0012439B">
        <w:rPr>
          <w:rFonts w:ascii="Times New Roman" w:hAnsi="Times New Roman"/>
          <w:b/>
          <w:bCs/>
          <w:color w:val="auto"/>
          <w:sz w:val="28"/>
          <w:szCs w:val="28"/>
        </w:rPr>
        <w:t>1.</w:t>
      </w:r>
      <w:r w:rsidR="0065473E" w:rsidRPr="0012439B">
        <w:rPr>
          <w:rFonts w:ascii="Times New Roman" w:hAnsi="Times New Roman"/>
          <w:b/>
          <w:bCs/>
          <w:color w:val="auto"/>
          <w:sz w:val="28"/>
          <w:szCs w:val="28"/>
        </w:rPr>
        <w:t xml:space="preserve"> </w:t>
      </w:r>
      <w:r w:rsidRPr="0012439B">
        <w:rPr>
          <w:rFonts w:ascii="Times New Roman" w:hAnsi="Times New Roman"/>
          <w:b/>
          <w:bCs/>
          <w:color w:val="auto"/>
          <w:sz w:val="28"/>
          <w:szCs w:val="28"/>
        </w:rPr>
        <w:t>Обґрунтування необхідності прийняття законопроекту</w:t>
      </w:r>
    </w:p>
    <w:p w14:paraId="1460964B" w14:textId="1244EF3E" w:rsidR="00205B04" w:rsidRPr="00686AA1" w:rsidRDefault="001520C6" w:rsidP="002D37CE">
      <w:pPr>
        <w:pStyle w:val="Default"/>
        <w:pBdr>
          <w:top w:val="none" w:sz="0" w:space="0" w:color="auto"/>
          <w:left w:val="none" w:sz="0" w:space="0" w:color="auto"/>
          <w:bottom w:val="none" w:sz="0" w:space="0" w:color="auto"/>
          <w:right w:val="none" w:sz="0" w:space="0" w:color="auto"/>
          <w:bar w:val="none" w:sz="0" w:color="auto"/>
        </w:pBdr>
        <w:spacing w:after="60"/>
        <w:ind w:firstLine="567"/>
        <w:jc w:val="both"/>
        <w:rPr>
          <w:rFonts w:ascii="Times New Roman" w:hAnsi="Times New Roman"/>
          <w:bCs/>
          <w:color w:val="auto"/>
          <w:sz w:val="28"/>
          <w:szCs w:val="28"/>
        </w:rPr>
      </w:pPr>
      <w:r w:rsidRPr="0012439B">
        <w:rPr>
          <w:rFonts w:ascii="Times New Roman" w:hAnsi="Times New Roman"/>
          <w:bCs/>
          <w:color w:val="auto"/>
          <w:sz w:val="28"/>
          <w:szCs w:val="28"/>
        </w:rPr>
        <w:t xml:space="preserve">22 листопада 2018 </w:t>
      </w:r>
      <w:r w:rsidR="0065473E" w:rsidRPr="0012439B">
        <w:rPr>
          <w:rFonts w:ascii="Times New Roman" w:hAnsi="Times New Roman"/>
          <w:bCs/>
          <w:color w:val="auto"/>
          <w:sz w:val="28"/>
          <w:szCs w:val="28"/>
        </w:rPr>
        <w:t xml:space="preserve">року </w:t>
      </w:r>
      <w:r w:rsidRPr="0012439B">
        <w:rPr>
          <w:rFonts w:ascii="Times New Roman" w:hAnsi="Times New Roman"/>
          <w:bCs/>
          <w:color w:val="auto"/>
          <w:sz w:val="28"/>
          <w:szCs w:val="28"/>
        </w:rPr>
        <w:t xml:space="preserve">Верховною Радою </w:t>
      </w:r>
      <w:r w:rsidR="0065473E" w:rsidRPr="0012439B">
        <w:rPr>
          <w:rFonts w:ascii="Times New Roman" w:hAnsi="Times New Roman"/>
          <w:bCs/>
          <w:color w:val="auto"/>
          <w:sz w:val="28"/>
          <w:szCs w:val="28"/>
        </w:rPr>
        <w:t xml:space="preserve">України </w:t>
      </w:r>
      <w:r w:rsidRPr="0012439B">
        <w:rPr>
          <w:rFonts w:ascii="Times New Roman" w:hAnsi="Times New Roman"/>
          <w:bCs/>
          <w:color w:val="auto"/>
          <w:sz w:val="28"/>
          <w:szCs w:val="28"/>
        </w:rPr>
        <w:t>бу</w:t>
      </w:r>
      <w:r w:rsidR="0065473E" w:rsidRPr="0012439B">
        <w:rPr>
          <w:rFonts w:ascii="Times New Roman" w:hAnsi="Times New Roman"/>
          <w:bCs/>
          <w:color w:val="auto"/>
          <w:sz w:val="28"/>
          <w:szCs w:val="28"/>
        </w:rPr>
        <w:t xml:space="preserve">в прийнятий </w:t>
      </w:r>
      <w:r w:rsidRPr="0012439B">
        <w:rPr>
          <w:rFonts w:ascii="Times New Roman" w:hAnsi="Times New Roman"/>
          <w:bCs/>
          <w:color w:val="auto"/>
          <w:sz w:val="28"/>
          <w:szCs w:val="28"/>
        </w:rPr>
        <w:t xml:space="preserve">Закон України </w:t>
      </w:r>
      <w:r w:rsidR="0065473E" w:rsidRPr="0012439B">
        <w:rPr>
          <w:rFonts w:ascii="Times New Roman" w:hAnsi="Times New Roman"/>
          <w:bCs/>
          <w:color w:val="auto"/>
          <w:sz w:val="28"/>
          <w:szCs w:val="28"/>
        </w:rPr>
        <w:t>“</w:t>
      </w:r>
      <w:r w:rsidRPr="0012439B">
        <w:rPr>
          <w:rFonts w:ascii="Times New Roman" w:hAnsi="Times New Roman"/>
          <w:bCs/>
          <w:color w:val="auto"/>
          <w:sz w:val="28"/>
          <w:szCs w:val="28"/>
        </w:rPr>
        <w:t>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65473E" w:rsidRPr="0012439B">
        <w:rPr>
          <w:rFonts w:ascii="Times New Roman" w:hAnsi="Times New Roman"/>
          <w:bCs/>
          <w:color w:val="auto"/>
          <w:sz w:val="28"/>
          <w:szCs w:val="28"/>
        </w:rPr>
        <w:t>”</w:t>
      </w:r>
      <w:r w:rsidR="00C3351B" w:rsidRPr="0012439B">
        <w:rPr>
          <w:rFonts w:ascii="Times New Roman" w:hAnsi="Times New Roman"/>
          <w:bCs/>
          <w:color w:val="auto"/>
          <w:sz w:val="28"/>
          <w:szCs w:val="28"/>
        </w:rPr>
        <w:t xml:space="preserve"> (далі </w:t>
      </w:r>
      <w:r w:rsidR="0065473E" w:rsidRPr="0012439B">
        <w:rPr>
          <w:rFonts w:ascii="Times New Roman" w:hAnsi="Times New Roman"/>
          <w:bCs/>
          <w:color w:val="auto"/>
          <w:sz w:val="28"/>
          <w:szCs w:val="28"/>
        </w:rPr>
        <w:t>–</w:t>
      </w:r>
      <w:r w:rsidR="00C3351B" w:rsidRPr="0012439B">
        <w:rPr>
          <w:rFonts w:ascii="Times New Roman" w:hAnsi="Times New Roman"/>
          <w:bCs/>
          <w:color w:val="auto"/>
          <w:sz w:val="28"/>
          <w:szCs w:val="28"/>
        </w:rPr>
        <w:t xml:space="preserve"> Закон</w:t>
      </w:r>
      <w:r w:rsidR="0065473E" w:rsidRPr="0012439B">
        <w:rPr>
          <w:rFonts w:ascii="Times New Roman" w:hAnsi="Times New Roman"/>
          <w:bCs/>
          <w:color w:val="auto"/>
          <w:sz w:val="28"/>
          <w:szCs w:val="28"/>
        </w:rPr>
        <w:t xml:space="preserve"> </w:t>
      </w:r>
      <w:r w:rsidR="00C3351B" w:rsidRPr="0012439B">
        <w:rPr>
          <w:rFonts w:ascii="Times New Roman" w:hAnsi="Times New Roman"/>
          <w:bCs/>
          <w:color w:val="auto"/>
          <w:sz w:val="28"/>
          <w:szCs w:val="28"/>
        </w:rPr>
        <w:t>№ 2617-VIII)</w:t>
      </w:r>
      <w:r w:rsidR="0065473E" w:rsidRPr="0012439B">
        <w:rPr>
          <w:rFonts w:ascii="Times New Roman" w:hAnsi="Times New Roman"/>
          <w:bCs/>
          <w:color w:val="auto"/>
          <w:sz w:val="28"/>
          <w:szCs w:val="28"/>
        </w:rPr>
        <w:t>,</w:t>
      </w:r>
      <w:r w:rsidR="00C3351B" w:rsidRPr="0012439B">
        <w:rPr>
          <w:rFonts w:ascii="Times New Roman" w:hAnsi="Times New Roman"/>
          <w:bCs/>
          <w:color w:val="auto"/>
          <w:sz w:val="28"/>
          <w:szCs w:val="28"/>
        </w:rPr>
        <w:t xml:space="preserve"> </w:t>
      </w:r>
      <w:r w:rsidRPr="0012439B">
        <w:rPr>
          <w:rFonts w:ascii="Times New Roman" w:hAnsi="Times New Roman"/>
          <w:bCs/>
          <w:color w:val="auto"/>
          <w:sz w:val="28"/>
          <w:szCs w:val="28"/>
        </w:rPr>
        <w:t>у якому змінами до Кримінального кодексу України було запроваджено інститут кримінального проступку. Зміни торкнулись як самого поняття діяння, що до якого здійснюється кримінально-правова охорона (ст. 11 КК), так його видів (ст. 12 КК). Відповідно до внесених змін діяння, які раніше відносились до категорії злочинів невеликої тяжкості (ч.2 ст. 12 КК), переведено до катег</w:t>
      </w:r>
      <w:r w:rsidR="00C3351B" w:rsidRPr="0012439B">
        <w:rPr>
          <w:rFonts w:ascii="Times New Roman" w:hAnsi="Times New Roman"/>
          <w:bCs/>
          <w:color w:val="auto"/>
          <w:sz w:val="28"/>
          <w:szCs w:val="28"/>
        </w:rPr>
        <w:t>орії кримінальних правопорушень.</w:t>
      </w:r>
      <w:r w:rsidR="002568DE" w:rsidRPr="0012439B">
        <w:rPr>
          <w:color w:val="auto"/>
        </w:rPr>
        <w:t xml:space="preserve"> </w:t>
      </w:r>
      <w:r w:rsidR="002568DE" w:rsidRPr="0012439B">
        <w:rPr>
          <w:rFonts w:ascii="Times New Roman" w:hAnsi="Times New Roman"/>
          <w:bCs/>
          <w:color w:val="auto"/>
          <w:sz w:val="28"/>
          <w:szCs w:val="28"/>
        </w:rPr>
        <w:t xml:space="preserve">Також були внесені системні зміни до Кримінального </w:t>
      </w:r>
      <w:r w:rsidR="002568DE" w:rsidRPr="00686AA1">
        <w:rPr>
          <w:rFonts w:ascii="Times New Roman" w:hAnsi="Times New Roman"/>
          <w:bCs/>
          <w:color w:val="auto"/>
          <w:sz w:val="28"/>
          <w:szCs w:val="28"/>
        </w:rPr>
        <w:t>процесуального кодексу України та низки інших законодавчих актів</w:t>
      </w:r>
    </w:p>
    <w:p w14:paraId="14609658" w14:textId="08046511" w:rsidR="002568DE" w:rsidRPr="00EF2E35" w:rsidRDefault="002568DE" w:rsidP="002D37CE">
      <w:pPr>
        <w:pStyle w:val="Default"/>
        <w:pBdr>
          <w:top w:val="none" w:sz="0" w:space="0" w:color="auto"/>
          <w:left w:val="none" w:sz="0" w:space="0" w:color="auto"/>
          <w:bottom w:val="none" w:sz="0" w:space="0" w:color="auto"/>
          <w:right w:val="none" w:sz="0" w:space="0" w:color="auto"/>
          <w:bar w:val="none" w:sz="0" w:color="auto"/>
        </w:pBdr>
        <w:spacing w:after="60"/>
        <w:ind w:firstLine="567"/>
        <w:jc w:val="both"/>
        <w:rPr>
          <w:rFonts w:ascii="Times New Roman" w:hAnsi="Times New Roman"/>
          <w:bCs/>
          <w:color w:val="auto"/>
          <w:sz w:val="28"/>
          <w:szCs w:val="28"/>
        </w:rPr>
      </w:pPr>
      <w:r w:rsidRPr="00686AA1">
        <w:rPr>
          <w:rFonts w:ascii="Times New Roman" w:hAnsi="Times New Roman" w:cs="Times New Roman"/>
          <w:bCs/>
          <w:color w:val="auto"/>
          <w:sz w:val="28"/>
          <w:szCs w:val="28"/>
        </w:rPr>
        <w:t xml:space="preserve">Закон </w:t>
      </w:r>
      <w:r w:rsidRPr="00686AA1">
        <w:rPr>
          <w:rFonts w:ascii="Times New Roman" w:hAnsi="Times New Roman"/>
          <w:bCs/>
          <w:color w:val="auto"/>
          <w:sz w:val="28"/>
          <w:szCs w:val="28"/>
        </w:rPr>
        <w:t xml:space="preserve">№ 2617-VIII </w:t>
      </w:r>
      <w:r w:rsidR="0012439B" w:rsidRPr="00686AA1">
        <w:rPr>
          <w:rFonts w:ascii="Times New Roman" w:hAnsi="Times New Roman"/>
          <w:bCs/>
          <w:color w:val="auto"/>
          <w:sz w:val="28"/>
          <w:szCs w:val="28"/>
        </w:rPr>
        <w:t xml:space="preserve">(з урахуванням змін, внесених Законом України від 03.12.2019 № 321-IX “Про внесення зміни до розділу II “Прикінцеві та перехідні положення» Закону України </w:t>
      </w:r>
      <w:r w:rsidR="00686AA1" w:rsidRPr="00686AA1">
        <w:rPr>
          <w:rFonts w:ascii="Times New Roman" w:hAnsi="Times New Roman"/>
          <w:bCs/>
          <w:color w:val="auto"/>
          <w:sz w:val="28"/>
          <w:szCs w:val="28"/>
        </w:rPr>
        <w:t>“</w:t>
      </w:r>
      <w:r w:rsidR="0012439B" w:rsidRPr="00686AA1">
        <w:rPr>
          <w:rFonts w:ascii="Times New Roman" w:hAnsi="Times New Roman"/>
          <w:bCs/>
          <w:color w:val="auto"/>
          <w:sz w:val="28"/>
          <w:szCs w:val="28"/>
        </w:rPr>
        <w:t>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686AA1" w:rsidRPr="00686AA1">
        <w:rPr>
          <w:rFonts w:ascii="Times New Roman" w:hAnsi="Times New Roman"/>
          <w:bCs/>
          <w:color w:val="auto"/>
          <w:sz w:val="28"/>
          <w:szCs w:val="28"/>
        </w:rPr>
        <w:t>””</w:t>
      </w:r>
      <w:r w:rsidR="0012439B" w:rsidRPr="00686AA1">
        <w:rPr>
          <w:rFonts w:ascii="Times New Roman" w:hAnsi="Times New Roman"/>
          <w:bCs/>
          <w:color w:val="auto"/>
          <w:sz w:val="28"/>
          <w:szCs w:val="28"/>
        </w:rPr>
        <w:t xml:space="preserve">), </w:t>
      </w:r>
      <w:r w:rsidRPr="00686AA1">
        <w:rPr>
          <w:rFonts w:ascii="Times New Roman" w:hAnsi="Times New Roman"/>
          <w:bCs/>
          <w:color w:val="auto"/>
          <w:sz w:val="28"/>
          <w:szCs w:val="28"/>
        </w:rPr>
        <w:t>наб</w:t>
      </w:r>
      <w:r w:rsidR="00686AA1" w:rsidRPr="00686AA1">
        <w:rPr>
          <w:rFonts w:ascii="Times New Roman" w:hAnsi="Times New Roman"/>
          <w:bCs/>
          <w:color w:val="auto"/>
          <w:sz w:val="28"/>
          <w:szCs w:val="28"/>
        </w:rPr>
        <w:t xml:space="preserve">ирає </w:t>
      </w:r>
      <w:r w:rsidRPr="00686AA1">
        <w:rPr>
          <w:rFonts w:ascii="Times New Roman" w:hAnsi="Times New Roman"/>
          <w:bCs/>
          <w:color w:val="auto"/>
          <w:sz w:val="28"/>
          <w:szCs w:val="28"/>
        </w:rPr>
        <w:t xml:space="preserve">чинності 1 </w:t>
      </w:r>
      <w:r w:rsidR="00686AA1" w:rsidRPr="00EF2E35">
        <w:rPr>
          <w:rFonts w:ascii="Times New Roman" w:hAnsi="Times New Roman"/>
          <w:bCs/>
          <w:color w:val="auto"/>
          <w:sz w:val="28"/>
          <w:szCs w:val="28"/>
        </w:rPr>
        <w:t xml:space="preserve">липня </w:t>
      </w:r>
      <w:r w:rsidRPr="00EF2E35">
        <w:rPr>
          <w:rFonts w:ascii="Times New Roman" w:hAnsi="Times New Roman"/>
          <w:bCs/>
          <w:color w:val="auto"/>
          <w:sz w:val="28"/>
          <w:szCs w:val="28"/>
        </w:rPr>
        <w:t>2020 року.</w:t>
      </w:r>
    </w:p>
    <w:p w14:paraId="1460965C" w14:textId="43370130" w:rsidR="00EF0278" w:rsidRPr="00D45530" w:rsidRDefault="00EF2E35" w:rsidP="00EE2E82">
      <w:pPr>
        <w:pStyle w:val="Default"/>
        <w:pBdr>
          <w:top w:val="none" w:sz="0" w:space="0" w:color="auto"/>
          <w:left w:val="none" w:sz="0" w:space="0" w:color="auto"/>
          <w:bottom w:val="none" w:sz="0" w:space="0" w:color="auto"/>
          <w:right w:val="none" w:sz="0" w:space="0" w:color="auto"/>
          <w:bar w:val="none" w:sz="0" w:color="auto"/>
        </w:pBdr>
        <w:spacing w:after="60"/>
        <w:ind w:firstLine="567"/>
        <w:jc w:val="both"/>
        <w:rPr>
          <w:rFonts w:ascii="Times New Roman" w:hAnsi="Times New Roman"/>
          <w:bCs/>
          <w:color w:val="auto"/>
          <w:sz w:val="28"/>
          <w:szCs w:val="28"/>
        </w:rPr>
      </w:pPr>
      <w:r w:rsidRPr="00EF2E35">
        <w:rPr>
          <w:rFonts w:ascii="Times New Roman" w:hAnsi="Times New Roman" w:cs="Times New Roman"/>
          <w:bCs/>
          <w:color w:val="auto"/>
          <w:sz w:val="28"/>
          <w:szCs w:val="28"/>
        </w:rPr>
        <w:t xml:space="preserve">У зв’язку з прийняттям </w:t>
      </w:r>
      <w:r w:rsidR="00710F54" w:rsidRPr="00EF2E35">
        <w:rPr>
          <w:rFonts w:ascii="Times New Roman" w:hAnsi="Times New Roman"/>
          <w:bCs/>
          <w:color w:val="auto"/>
          <w:sz w:val="28"/>
          <w:szCs w:val="28"/>
        </w:rPr>
        <w:t>Закон</w:t>
      </w:r>
      <w:r w:rsidR="00686AA1" w:rsidRPr="00EF2E35">
        <w:rPr>
          <w:rFonts w:ascii="Times New Roman" w:hAnsi="Times New Roman"/>
          <w:bCs/>
          <w:color w:val="auto"/>
          <w:sz w:val="28"/>
          <w:szCs w:val="28"/>
        </w:rPr>
        <w:t>у</w:t>
      </w:r>
      <w:r w:rsidR="00710F54" w:rsidRPr="00EF2E35">
        <w:rPr>
          <w:rFonts w:ascii="Times New Roman" w:hAnsi="Times New Roman"/>
          <w:bCs/>
          <w:color w:val="auto"/>
          <w:sz w:val="28"/>
          <w:szCs w:val="28"/>
        </w:rPr>
        <w:t xml:space="preserve"> № </w:t>
      </w:r>
      <w:r w:rsidR="00686AA1" w:rsidRPr="00EF2E35">
        <w:rPr>
          <w:rFonts w:ascii="Times New Roman" w:hAnsi="Times New Roman"/>
          <w:bCs/>
          <w:color w:val="auto"/>
          <w:sz w:val="28"/>
          <w:szCs w:val="28"/>
        </w:rPr>
        <w:t>2617-</w:t>
      </w:r>
      <w:r w:rsidR="00686AA1" w:rsidRPr="00EF2E35">
        <w:rPr>
          <w:rFonts w:ascii="Times New Roman" w:hAnsi="Times New Roman"/>
          <w:bCs/>
          <w:color w:val="auto"/>
          <w:sz w:val="28"/>
          <w:szCs w:val="28"/>
          <w:lang w:val="en-US"/>
        </w:rPr>
        <w:t>VIII</w:t>
      </w:r>
      <w:r w:rsidR="00686AA1" w:rsidRPr="00EF2E35">
        <w:rPr>
          <w:rFonts w:ascii="Times New Roman" w:hAnsi="Times New Roman"/>
          <w:bCs/>
          <w:color w:val="auto"/>
          <w:sz w:val="28"/>
          <w:szCs w:val="28"/>
        </w:rPr>
        <w:t xml:space="preserve"> </w:t>
      </w:r>
      <w:r w:rsidRPr="00EF2E35">
        <w:rPr>
          <w:rFonts w:ascii="Times New Roman" w:hAnsi="Times New Roman"/>
          <w:bCs/>
          <w:color w:val="auto"/>
          <w:sz w:val="28"/>
          <w:szCs w:val="28"/>
        </w:rPr>
        <w:t>виникла необхідність у внесенні змін до цілого ряду законодавчих актів України з метою узгодження термінології, яка застосовується в них, з термінологією Закону № № 2617-</w:t>
      </w:r>
      <w:r w:rsidRPr="00EF2E35">
        <w:rPr>
          <w:rFonts w:ascii="Times New Roman" w:hAnsi="Times New Roman"/>
          <w:bCs/>
          <w:color w:val="auto"/>
          <w:sz w:val="28"/>
          <w:szCs w:val="28"/>
          <w:lang w:val="en-US"/>
        </w:rPr>
        <w:t>VIII</w:t>
      </w:r>
      <w:r w:rsidRPr="00EF2E35">
        <w:rPr>
          <w:rFonts w:ascii="Times New Roman" w:hAnsi="Times New Roman"/>
          <w:bCs/>
          <w:color w:val="auto"/>
          <w:sz w:val="28"/>
          <w:szCs w:val="28"/>
        </w:rPr>
        <w:t>.</w:t>
      </w:r>
      <w:r w:rsidR="00EE2E82">
        <w:rPr>
          <w:rFonts w:ascii="Times New Roman" w:hAnsi="Times New Roman"/>
          <w:bCs/>
          <w:color w:val="auto"/>
          <w:sz w:val="28"/>
          <w:szCs w:val="28"/>
        </w:rPr>
        <w:t xml:space="preserve"> Враховуючи це, д</w:t>
      </w:r>
      <w:r w:rsidR="007A766D" w:rsidRPr="00096BEB">
        <w:rPr>
          <w:rFonts w:ascii="Times New Roman" w:hAnsi="Times New Roman"/>
          <w:bCs/>
          <w:color w:val="auto"/>
          <w:sz w:val="28"/>
          <w:szCs w:val="28"/>
        </w:rPr>
        <w:t xml:space="preserve">аним </w:t>
      </w:r>
      <w:r w:rsidRPr="00096BEB">
        <w:rPr>
          <w:rFonts w:ascii="Times New Roman" w:hAnsi="Times New Roman"/>
          <w:bCs/>
          <w:color w:val="auto"/>
          <w:sz w:val="28"/>
          <w:szCs w:val="28"/>
        </w:rPr>
        <w:t>законо</w:t>
      </w:r>
      <w:r w:rsidR="007A766D" w:rsidRPr="00096BEB">
        <w:rPr>
          <w:rFonts w:ascii="Times New Roman" w:hAnsi="Times New Roman"/>
          <w:bCs/>
          <w:color w:val="auto"/>
          <w:sz w:val="28"/>
          <w:szCs w:val="28"/>
        </w:rPr>
        <w:t xml:space="preserve">проектом пропонується внести </w:t>
      </w:r>
      <w:r w:rsidR="00EE2E82">
        <w:rPr>
          <w:rFonts w:ascii="Times New Roman" w:hAnsi="Times New Roman"/>
          <w:bCs/>
          <w:color w:val="auto"/>
          <w:sz w:val="28"/>
          <w:szCs w:val="28"/>
        </w:rPr>
        <w:t xml:space="preserve">відповідні </w:t>
      </w:r>
      <w:r w:rsidRPr="00096BEB">
        <w:rPr>
          <w:rFonts w:ascii="Times New Roman" w:hAnsi="Times New Roman"/>
          <w:bCs/>
          <w:color w:val="auto"/>
          <w:sz w:val="28"/>
          <w:szCs w:val="28"/>
        </w:rPr>
        <w:t xml:space="preserve">зміни </w:t>
      </w:r>
      <w:r w:rsidR="00EF0278" w:rsidRPr="00096BEB">
        <w:rPr>
          <w:rFonts w:ascii="Times New Roman" w:hAnsi="Times New Roman"/>
          <w:bCs/>
          <w:color w:val="auto"/>
          <w:sz w:val="28"/>
          <w:szCs w:val="28"/>
        </w:rPr>
        <w:t>до</w:t>
      </w:r>
      <w:r w:rsidR="007A766D" w:rsidRPr="00096BEB">
        <w:rPr>
          <w:rFonts w:ascii="Times New Roman" w:hAnsi="Times New Roman"/>
          <w:bCs/>
          <w:color w:val="auto"/>
          <w:sz w:val="28"/>
          <w:szCs w:val="28"/>
        </w:rPr>
        <w:t xml:space="preserve"> </w:t>
      </w:r>
      <w:r w:rsidR="00691525" w:rsidRPr="00096BEB">
        <w:rPr>
          <w:rFonts w:ascii="Times New Roman" w:hAnsi="Times New Roman"/>
          <w:bCs/>
          <w:color w:val="auto"/>
          <w:sz w:val="28"/>
          <w:szCs w:val="28"/>
        </w:rPr>
        <w:t>Митного</w:t>
      </w:r>
      <w:r w:rsidR="00E416AA" w:rsidRPr="00096BEB">
        <w:rPr>
          <w:rFonts w:ascii="Times New Roman" w:hAnsi="Times New Roman"/>
          <w:bCs/>
          <w:color w:val="auto"/>
          <w:sz w:val="28"/>
          <w:szCs w:val="28"/>
        </w:rPr>
        <w:t xml:space="preserve"> кодексу України</w:t>
      </w:r>
      <w:r w:rsidRPr="00096BEB">
        <w:rPr>
          <w:rFonts w:ascii="Times New Roman" w:hAnsi="Times New Roman"/>
          <w:bCs/>
          <w:color w:val="auto"/>
          <w:sz w:val="28"/>
          <w:szCs w:val="28"/>
        </w:rPr>
        <w:t xml:space="preserve"> та Закону України “Про режим спільного транзиту та запровадження національної електронної </w:t>
      </w:r>
      <w:r w:rsidRPr="00C22930">
        <w:rPr>
          <w:rFonts w:ascii="Times New Roman" w:hAnsi="Times New Roman"/>
          <w:bCs/>
          <w:color w:val="auto"/>
          <w:sz w:val="28"/>
          <w:szCs w:val="28"/>
        </w:rPr>
        <w:t xml:space="preserve">транзитної системи”, а саме – </w:t>
      </w:r>
      <w:r w:rsidR="00E416AA" w:rsidRPr="00C22930">
        <w:rPr>
          <w:rFonts w:ascii="Times New Roman" w:hAnsi="Times New Roman"/>
          <w:bCs/>
          <w:color w:val="auto"/>
          <w:sz w:val="28"/>
          <w:szCs w:val="28"/>
        </w:rPr>
        <w:t>слова</w:t>
      </w:r>
      <w:r w:rsidRPr="00C22930">
        <w:rPr>
          <w:rFonts w:ascii="Times New Roman" w:hAnsi="Times New Roman"/>
          <w:bCs/>
          <w:color w:val="auto"/>
          <w:sz w:val="28"/>
          <w:szCs w:val="28"/>
        </w:rPr>
        <w:t xml:space="preserve"> “</w:t>
      </w:r>
      <w:r w:rsidR="00E416AA" w:rsidRPr="00C22930">
        <w:rPr>
          <w:rFonts w:ascii="Times New Roman" w:hAnsi="Times New Roman"/>
          <w:bCs/>
          <w:color w:val="auto"/>
          <w:sz w:val="28"/>
          <w:szCs w:val="28"/>
        </w:rPr>
        <w:t>злочин</w:t>
      </w:r>
      <w:r w:rsidRPr="00C22930">
        <w:rPr>
          <w:rFonts w:ascii="Times New Roman" w:hAnsi="Times New Roman"/>
          <w:bCs/>
          <w:color w:val="auto"/>
          <w:sz w:val="28"/>
          <w:szCs w:val="28"/>
        </w:rPr>
        <w:t>”</w:t>
      </w:r>
      <w:r w:rsidR="00E416AA" w:rsidRPr="00C22930">
        <w:rPr>
          <w:rFonts w:ascii="Times New Roman" w:hAnsi="Times New Roman"/>
          <w:bCs/>
          <w:color w:val="auto"/>
          <w:sz w:val="28"/>
          <w:szCs w:val="28"/>
        </w:rPr>
        <w:t xml:space="preserve"> та </w:t>
      </w:r>
      <w:r w:rsidRPr="00C22930">
        <w:rPr>
          <w:rFonts w:ascii="Times New Roman" w:hAnsi="Times New Roman"/>
          <w:bCs/>
          <w:color w:val="auto"/>
          <w:sz w:val="28"/>
          <w:szCs w:val="28"/>
        </w:rPr>
        <w:t>“</w:t>
      </w:r>
      <w:r w:rsidR="00E416AA" w:rsidRPr="00C22930">
        <w:rPr>
          <w:rFonts w:ascii="Times New Roman" w:hAnsi="Times New Roman"/>
          <w:bCs/>
          <w:color w:val="auto"/>
          <w:sz w:val="28"/>
          <w:szCs w:val="28"/>
        </w:rPr>
        <w:t>злочинні посягання</w:t>
      </w:r>
      <w:r w:rsidRPr="00C22930">
        <w:rPr>
          <w:rFonts w:ascii="Times New Roman" w:hAnsi="Times New Roman"/>
          <w:bCs/>
          <w:color w:val="auto"/>
          <w:sz w:val="28"/>
          <w:szCs w:val="28"/>
        </w:rPr>
        <w:t>”</w:t>
      </w:r>
      <w:r w:rsidR="00E416AA" w:rsidRPr="00C22930">
        <w:rPr>
          <w:rFonts w:ascii="Times New Roman" w:hAnsi="Times New Roman"/>
          <w:bCs/>
          <w:color w:val="auto"/>
          <w:sz w:val="28"/>
          <w:szCs w:val="28"/>
        </w:rPr>
        <w:t xml:space="preserve"> замін</w:t>
      </w:r>
      <w:r w:rsidRPr="00C22930">
        <w:rPr>
          <w:rFonts w:ascii="Times New Roman" w:hAnsi="Times New Roman"/>
          <w:bCs/>
          <w:color w:val="auto"/>
          <w:sz w:val="28"/>
          <w:szCs w:val="28"/>
        </w:rPr>
        <w:t>ити</w:t>
      </w:r>
      <w:r w:rsidR="00E416AA" w:rsidRPr="00C22930">
        <w:rPr>
          <w:rFonts w:ascii="Times New Roman" w:hAnsi="Times New Roman"/>
          <w:bCs/>
          <w:color w:val="auto"/>
          <w:sz w:val="28"/>
          <w:szCs w:val="28"/>
        </w:rPr>
        <w:t xml:space="preserve"> </w:t>
      </w:r>
      <w:r w:rsidRPr="00C22930">
        <w:rPr>
          <w:rFonts w:ascii="Times New Roman" w:hAnsi="Times New Roman"/>
          <w:bCs/>
          <w:color w:val="auto"/>
          <w:sz w:val="28"/>
          <w:szCs w:val="28"/>
        </w:rPr>
        <w:t xml:space="preserve">відповідно </w:t>
      </w:r>
      <w:r w:rsidR="00E416AA" w:rsidRPr="00C22930">
        <w:rPr>
          <w:rFonts w:ascii="Times New Roman" w:hAnsi="Times New Roman"/>
          <w:bCs/>
          <w:color w:val="auto"/>
          <w:sz w:val="28"/>
          <w:szCs w:val="28"/>
        </w:rPr>
        <w:t>слов</w:t>
      </w:r>
      <w:r w:rsidRPr="00C22930">
        <w:rPr>
          <w:rFonts w:ascii="Times New Roman" w:hAnsi="Times New Roman"/>
          <w:bCs/>
          <w:color w:val="auto"/>
          <w:sz w:val="28"/>
          <w:szCs w:val="28"/>
        </w:rPr>
        <w:t>ами “</w:t>
      </w:r>
      <w:r w:rsidR="00E416AA" w:rsidRPr="00C22930">
        <w:rPr>
          <w:rFonts w:ascii="Times New Roman" w:hAnsi="Times New Roman"/>
          <w:bCs/>
          <w:color w:val="auto"/>
          <w:sz w:val="28"/>
          <w:szCs w:val="28"/>
        </w:rPr>
        <w:t>кримінальне правопорушення</w:t>
      </w:r>
      <w:r w:rsidRPr="00C22930">
        <w:rPr>
          <w:rFonts w:ascii="Times New Roman" w:hAnsi="Times New Roman"/>
          <w:bCs/>
          <w:color w:val="auto"/>
          <w:sz w:val="28"/>
          <w:szCs w:val="28"/>
        </w:rPr>
        <w:t xml:space="preserve">” </w:t>
      </w:r>
      <w:r w:rsidR="00E416AA" w:rsidRPr="00C22930">
        <w:rPr>
          <w:rFonts w:ascii="Times New Roman" w:hAnsi="Times New Roman"/>
          <w:bCs/>
          <w:color w:val="auto"/>
          <w:sz w:val="28"/>
          <w:szCs w:val="28"/>
        </w:rPr>
        <w:t xml:space="preserve">та </w:t>
      </w:r>
      <w:r w:rsidRPr="00C22930">
        <w:rPr>
          <w:rFonts w:ascii="Times New Roman" w:hAnsi="Times New Roman"/>
          <w:bCs/>
          <w:color w:val="auto"/>
          <w:sz w:val="28"/>
          <w:szCs w:val="28"/>
        </w:rPr>
        <w:t>“</w:t>
      </w:r>
      <w:r w:rsidR="00E416AA" w:rsidRPr="00C22930">
        <w:rPr>
          <w:rFonts w:ascii="Times New Roman" w:hAnsi="Times New Roman"/>
          <w:bCs/>
          <w:color w:val="auto"/>
          <w:sz w:val="28"/>
          <w:szCs w:val="28"/>
        </w:rPr>
        <w:t xml:space="preserve">кримінально-протиправні </w:t>
      </w:r>
      <w:r w:rsidR="00E416AA" w:rsidRPr="00D45530">
        <w:rPr>
          <w:rFonts w:ascii="Times New Roman" w:hAnsi="Times New Roman"/>
          <w:bCs/>
          <w:color w:val="auto"/>
          <w:sz w:val="28"/>
          <w:szCs w:val="28"/>
        </w:rPr>
        <w:t>посягання</w:t>
      </w:r>
      <w:r w:rsidRPr="00D45530">
        <w:rPr>
          <w:rFonts w:ascii="Times New Roman" w:hAnsi="Times New Roman"/>
          <w:bCs/>
          <w:color w:val="auto"/>
          <w:sz w:val="28"/>
          <w:szCs w:val="28"/>
        </w:rPr>
        <w:t>”.</w:t>
      </w:r>
    </w:p>
    <w:p w14:paraId="3CFAEDE0" w14:textId="76BE5DBA" w:rsidR="00EF2E35" w:rsidRDefault="00EF2E35" w:rsidP="002D37CE">
      <w:pPr>
        <w:pStyle w:val="Default"/>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bCs/>
          <w:color w:val="auto"/>
          <w:sz w:val="28"/>
          <w:szCs w:val="28"/>
        </w:rPr>
      </w:pPr>
      <w:r w:rsidRPr="00D45530">
        <w:rPr>
          <w:rFonts w:ascii="Times New Roman" w:hAnsi="Times New Roman"/>
          <w:bCs/>
          <w:color w:val="auto"/>
          <w:sz w:val="28"/>
          <w:szCs w:val="28"/>
        </w:rPr>
        <w:t xml:space="preserve">Одночасно </w:t>
      </w:r>
      <w:r w:rsidR="00096BEB" w:rsidRPr="00D45530">
        <w:rPr>
          <w:rFonts w:ascii="Times New Roman" w:hAnsi="Times New Roman"/>
          <w:bCs/>
          <w:color w:val="auto"/>
          <w:sz w:val="28"/>
          <w:szCs w:val="28"/>
        </w:rPr>
        <w:t xml:space="preserve">пропонується усунути окремі термінологічні неузгодженості у Виборчому кодексі України та Законі України “Про особливості державного регулювання діяльності суб’єктів підприємницької діяльності, пов’язаної з реалізацією та експортом лісоматеріалів”, </w:t>
      </w:r>
      <w:r w:rsidR="00C22930" w:rsidRPr="00D45530">
        <w:rPr>
          <w:rFonts w:ascii="Times New Roman" w:hAnsi="Times New Roman"/>
          <w:bCs/>
          <w:color w:val="auto"/>
          <w:sz w:val="28"/>
          <w:szCs w:val="28"/>
        </w:rPr>
        <w:t xml:space="preserve">а саме – замінити застарілий термін “орган доходів і зборів” та виправити неточності у словосполученні, яким позначається </w:t>
      </w:r>
      <w:r w:rsidR="00096BEB" w:rsidRPr="00D45530">
        <w:rPr>
          <w:rFonts w:ascii="Times New Roman" w:hAnsi="Times New Roman"/>
          <w:bCs/>
          <w:color w:val="auto"/>
          <w:sz w:val="28"/>
          <w:szCs w:val="28"/>
        </w:rPr>
        <w:t>Міністерств</w:t>
      </w:r>
      <w:r w:rsidR="00446DE6">
        <w:rPr>
          <w:rFonts w:ascii="Times New Roman" w:hAnsi="Times New Roman"/>
          <w:bCs/>
          <w:color w:val="auto"/>
          <w:sz w:val="28"/>
          <w:szCs w:val="28"/>
        </w:rPr>
        <w:t>о</w:t>
      </w:r>
      <w:r w:rsidR="00096BEB" w:rsidRPr="00D45530">
        <w:rPr>
          <w:rFonts w:ascii="Times New Roman" w:hAnsi="Times New Roman"/>
          <w:bCs/>
          <w:color w:val="auto"/>
          <w:sz w:val="28"/>
          <w:szCs w:val="28"/>
        </w:rPr>
        <w:t xml:space="preserve"> фінансів України. </w:t>
      </w:r>
    </w:p>
    <w:p w14:paraId="001E8FAD" w14:textId="6DA69103" w:rsidR="00D21804" w:rsidRPr="00D45530" w:rsidRDefault="00D21804" w:rsidP="002D37CE">
      <w:pPr>
        <w:pStyle w:val="Default"/>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bCs/>
          <w:color w:val="auto"/>
          <w:sz w:val="28"/>
          <w:szCs w:val="28"/>
        </w:rPr>
      </w:pPr>
      <w:r w:rsidRPr="00F3140A">
        <w:rPr>
          <w:rFonts w:ascii="Times New Roman" w:hAnsi="Times New Roman"/>
          <w:sz w:val="28"/>
          <w:szCs w:val="28"/>
        </w:rPr>
        <w:t xml:space="preserve">Цей законопроект </w:t>
      </w:r>
      <w:r>
        <w:rPr>
          <w:rFonts w:ascii="Times New Roman" w:hAnsi="Times New Roman"/>
          <w:sz w:val="28"/>
          <w:szCs w:val="28"/>
        </w:rPr>
        <w:t xml:space="preserve">є </w:t>
      </w:r>
      <w:r w:rsidRPr="00011947">
        <w:rPr>
          <w:rFonts w:ascii="Times New Roman" w:hAnsi="Times New Roman"/>
          <w:sz w:val="28"/>
          <w:szCs w:val="28"/>
          <w:lang w:eastAsia="ru-RU"/>
        </w:rPr>
        <w:t>альтернативним до Проекту Закону «</w:t>
      </w:r>
      <w:r w:rsidRPr="00D21804">
        <w:rPr>
          <w:rFonts w:ascii="Times New Roman" w:hAnsi="Times New Roman"/>
          <w:sz w:val="28"/>
          <w:szCs w:val="28"/>
          <w:lang w:eastAsia="ru-RU"/>
        </w:rPr>
        <w:t>Про внесення змін до Митного кодексу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r w:rsidRPr="00011947">
        <w:rPr>
          <w:rFonts w:ascii="Times New Roman" w:hAnsi="Times New Roman"/>
          <w:sz w:val="28"/>
          <w:szCs w:val="28"/>
          <w:lang w:eastAsia="ru-RU"/>
        </w:rPr>
        <w:t xml:space="preserve">», реєстраційний номер </w:t>
      </w:r>
      <w:r w:rsidRPr="00D21804">
        <w:rPr>
          <w:rFonts w:ascii="Times New Roman" w:hAnsi="Times New Roman"/>
          <w:sz w:val="28"/>
          <w:szCs w:val="28"/>
          <w:lang w:eastAsia="ru-RU"/>
        </w:rPr>
        <w:t>3287 від 30.03.2020</w:t>
      </w:r>
      <w:r>
        <w:rPr>
          <w:rFonts w:ascii="Times New Roman" w:hAnsi="Times New Roman"/>
          <w:sz w:val="28"/>
          <w:szCs w:val="28"/>
          <w:lang w:eastAsia="ru-RU"/>
        </w:rPr>
        <w:t xml:space="preserve"> </w:t>
      </w:r>
      <w:r w:rsidRPr="00011947">
        <w:rPr>
          <w:rFonts w:ascii="Times New Roman" w:hAnsi="Times New Roman"/>
          <w:sz w:val="28"/>
          <w:szCs w:val="28"/>
          <w:lang w:eastAsia="ru-RU"/>
        </w:rPr>
        <w:t>року</w:t>
      </w:r>
      <w:r w:rsidRPr="00F3140A">
        <w:rPr>
          <w:rFonts w:ascii="Times New Roman" w:hAnsi="Times New Roman"/>
          <w:sz w:val="28"/>
          <w:szCs w:val="28"/>
        </w:rPr>
        <w:t>.</w:t>
      </w:r>
    </w:p>
    <w:p w14:paraId="1460965D" w14:textId="77777777" w:rsidR="00EF0278" w:rsidRPr="00D45530" w:rsidRDefault="00EF0278" w:rsidP="002D37CE">
      <w:pPr>
        <w:pStyle w:val="Default"/>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bCs/>
          <w:color w:val="auto"/>
          <w:sz w:val="28"/>
          <w:szCs w:val="28"/>
        </w:rPr>
      </w:pPr>
    </w:p>
    <w:p w14:paraId="14609663" w14:textId="77777777" w:rsidR="00027807" w:rsidRPr="00D45530" w:rsidRDefault="001714AD" w:rsidP="002D37CE">
      <w:pPr>
        <w:pStyle w:val="Default"/>
        <w:pBdr>
          <w:top w:val="none" w:sz="0" w:space="0" w:color="auto"/>
          <w:left w:val="none" w:sz="0" w:space="0" w:color="auto"/>
          <w:bottom w:val="none" w:sz="0" w:space="0" w:color="auto"/>
          <w:right w:val="none" w:sz="0" w:space="0" w:color="auto"/>
          <w:bar w:val="none" w:sz="0" w:color="auto"/>
        </w:pBdr>
        <w:tabs>
          <w:tab w:val="left" w:pos="851"/>
        </w:tabs>
        <w:spacing w:after="120"/>
        <w:ind w:firstLine="567"/>
        <w:jc w:val="both"/>
        <w:rPr>
          <w:rFonts w:ascii="Times New Roman" w:hAnsi="Times New Roman" w:cs="Times New Roman"/>
          <w:b/>
          <w:bCs/>
          <w:color w:val="auto"/>
          <w:sz w:val="28"/>
          <w:szCs w:val="28"/>
        </w:rPr>
      </w:pPr>
      <w:r w:rsidRPr="00D45530">
        <w:rPr>
          <w:rFonts w:ascii="Times New Roman" w:hAnsi="Times New Roman"/>
          <w:b/>
          <w:bCs/>
          <w:color w:val="auto"/>
          <w:sz w:val="28"/>
          <w:szCs w:val="28"/>
        </w:rPr>
        <w:lastRenderedPageBreak/>
        <w:t>2.</w:t>
      </w:r>
      <w:r w:rsidRPr="00D45530">
        <w:rPr>
          <w:rFonts w:ascii="Times New Roman" w:hAnsi="Times New Roman"/>
          <w:b/>
          <w:bCs/>
          <w:color w:val="auto"/>
          <w:sz w:val="28"/>
          <w:szCs w:val="28"/>
        </w:rPr>
        <w:tab/>
        <w:t xml:space="preserve"> Цілі і завдання прийняття законопроекту</w:t>
      </w:r>
    </w:p>
    <w:p w14:paraId="31E5FB54" w14:textId="3E5000C5" w:rsidR="002D37CE" w:rsidRPr="00E06C76" w:rsidRDefault="00EE2E82" w:rsidP="002D37CE">
      <w:pPr>
        <w:pStyle w:val="Default"/>
        <w:pBdr>
          <w:top w:val="none" w:sz="0" w:space="0" w:color="auto"/>
          <w:left w:val="none" w:sz="0" w:space="0" w:color="auto"/>
          <w:bottom w:val="none" w:sz="0" w:space="0" w:color="auto"/>
          <w:right w:val="none" w:sz="0" w:space="0" w:color="auto"/>
          <w:bar w:val="none" w:sz="0" w:color="auto"/>
        </w:pBdr>
        <w:tabs>
          <w:tab w:val="left" w:pos="284"/>
        </w:tabs>
        <w:ind w:firstLine="567"/>
        <w:jc w:val="both"/>
        <w:rPr>
          <w:rFonts w:ascii="Times New Roman" w:hAnsi="Times New Roman"/>
          <w:color w:val="auto"/>
          <w:sz w:val="28"/>
          <w:szCs w:val="28"/>
        </w:rPr>
      </w:pPr>
      <w:r w:rsidRPr="00E06C76">
        <w:rPr>
          <w:rFonts w:ascii="Times New Roman" w:hAnsi="Times New Roman"/>
          <w:color w:val="auto"/>
          <w:sz w:val="28"/>
          <w:szCs w:val="28"/>
        </w:rPr>
        <w:t xml:space="preserve">Основною метою </w:t>
      </w:r>
      <w:r w:rsidR="002D37CE" w:rsidRPr="00E06C76">
        <w:rPr>
          <w:rFonts w:ascii="Times New Roman" w:hAnsi="Times New Roman"/>
          <w:color w:val="auto"/>
          <w:sz w:val="28"/>
          <w:szCs w:val="28"/>
        </w:rPr>
        <w:t xml:space="preserve">даного </w:t>
      </w:r>
      <w:r w:rsidR="00EF0278" w:rsidRPr="00E06C76">
        <w:rPr>
          <w:rFonts w:ascii="Times New Roman" w:hAnsi="Times New Roman"/>
          <w:color w:val="auto"/>
          <w:sz w:val="28"/>
          <w:szCs w:val="28"/>
        </w:rPr>
        <w:t xml:space="preserve">законопроекту є приведення </w:t>
      </w:r>
      <w:r w:rsidR="002D37CE" w:rsidRPr="00E06C76">
        <w:rPr>
          <w:rFonts w:ascii="Times New Roman" w:hAnsi="Times New Roman"/>
          <w:color w:val="auto"/>
          <w:sz w:val="28"/>
          <w:szCs w:val="28"/>
        </w:rPr>
        <w:t xml:space="preserve">термінології </w:t>
      </w:r>
      <w:r w:rsidR="00691525" w:rsidRPr="00E06C76">
        <w:rPr>
          <w:rFonts w:ascii="Times New Roman" w:hAnsi="Times New Roman"/>
          <w:bCs/>
          <w:color w:val="auto"/>
          <w:sz w:val="28"/>
          <w:szCs w:val="28"/>
        </w:rPr>
        <w:t>Митного</w:t>
      </w:r>
      <w:r w:rsidR="00E416AA" w:rsidRPr="00E06C76">
        <w:rPr>
          <w:rFonts w:ascii="Times New Roman" w:hAnsi="Times New Roman"/>
          <w:bCs/>
          <w:color w:val="auto"/>
          <w:sz w:val="28"/>
          <w:szCs w:val="28"/>
        </w:rPr>
        <w:t xml:space="preserve"> кодексу України </w:t>
      </w:r>
      <w:r w:rsidR="002D37CE" w:rsidRPr="00E06C76">
        <w:rPr>
          <w:rFonts w:ascii="Times New Roman" w:hAnsi="Times New Roman"/>
          <w:bCs/>
          <w:color w:val="auto"/>
          <w:sz w:val="28"/>
          <w:szCs w:val="28"/>
        </w:rPr>
        <w:t xml:space="preserve">та Закону України </w:t>
      </w:r>
      <w:bookmarkStart w:id="1" w:name="_Hlk37242606"/>
      <w:r w:rsidR="002D37CE" w:rsidRPr="00E06C76">
        <w:rPr>
          <w:rFonts w:ascii="Times New Roman" w:hAnsi="Times New Roman"/>
          <w:bCs/>
          <w:color w:val="auto"/>
          <w:sz w:val="28"/>
          <w:szCs w:val="28"/>
        </w:rPr>
        <w:t xml:space="preserve">“Про режим спільного транзиту та запровадження національної електронної транзитної системи” </w:t>
      </w:r>
      <w:bookmarkEnd w:id="1"/>
      <w:r w:rsidR="00EF0278" w:rsidRPr="00E06C76">
        <w:rPr>
          <w:rFonts w:ascii="Times New Roman" w:hAnsi="Times New Roman"/>
          <w:color w:val="auto"/>
          <w:sz w:val="28"/>
          <w:szCs w:val="28"/>
        </w:rPr>
        <w:t xml:space="preserve">у відповідність із </w:t>
      </w:r>
      <w:r w:rsidR="002D37CE" w:rsidRPr="00E06C76">
        <w:rPr>
          <w:rFonts w:ascii="Times New Roman" w:hAnsi="Times New Roman"/>
          <w:color w:val="auto"/>
          <w:sz w:val="28"/>
          <w:szCs w:val="28"/>
        </w:rPr>
        <w:t xml:space="preserve">термінологією </w:t>
      </w:r>
      <w:r w:rsidR="00EF0278" w:rsidRPr="00E06C76">
        <w:rPr>
          <w:rFonts w:ascii="Times New Roman" w:hAnsi="Times New Roman"/>
          <w:color w:val="auto"/>
          <w:sz w:val="28"/>
          <w:szCs w:val="28"/>
        </w:rPr>
        <w:t>Закон</w:t>
      </w:r>
      <w:r w:rsidR="002D37CE" w:rsidRPr="00E06C76">
        <w:rPr>
          <w:rFonts w:ascii="Times New Roman" w:hAnsi="Times New Roman"/>
          <w:color w:val="auto"/>
          <w:sz w:val="28"/>
          <w:szCs w:val="28"/>
        </w:rPr>
        <w:t>у</w:t>
      </w:r>
      <w:r w:rsidR="00EF0278" w:rsidRPr="00E06C76">
        <w:rPr>
          <w:rFonts w:ascii="Times New Roman" w:hAnsi="Times New Roman"/>
          <w:color w:val="auto"/>
          <w:sz w:val="28"/>
          <w:szCs w:val="28"/>
        </w:rPr>
        <w:t xml:space="preserve"> № 2617-VIII</w:t>
      </w:r>
      <w:r w:rsidRPr="00E06C76">
        <w:rPr>
          <w:rFonts w:ascii="Times New Roman" w:hAnsi="Times New Roman"/>
          <w:color w:val="auto"/>
          <w:sz w:val="28"/>
          <w:szCs w:val="28"/>
        </w:rPr>
        <w:t xml:space="preserve">. Крім цього, метою даного законопроекту є </w:t>
      </w:r>
      <w:r w:rsidR="00C22930" w:rsidRPr="00E06C76">
        <w:rPr>
          <w:rFonts w:ascii="Times New Roman" w:hAnsi="Times New Roman"/>
          <w:color w:val="auto"/>
          <w:sz w:val="28"/>
          <w:szCs w:val="28"/>
        </w:rPr>
        <w:t>усунення</w:t>
      </w:r>
      <w:r w:rsidR="00C22930" w:rsidRPr="00E06C76">
        <w:rPr>
          <w:color w:val="auto"/>
        </w:rPr>
        <w:t xml:space="preserve"> </w:t>
      </w:r>
      <w:r w:rsidR="00C22930" w:rsidRPr="00E06C76">
        <w:rPr>
          <w:rFonts w:ascii="Times New Roman" w:hAnsi="Times New Roman"/>
          <w:color w:val="auto"/>
          <w:sz w:val="28"/>
          <w:szCs w:val="28"/>
        </w:rPr>
        <w:t>окремих термінологічних неузгодженостей у Виборчому кодексі України та Законі України “Про особливості державного регулювання діяльності суб’єктів підприємницької діяльності, пов’язаної з реалізацією та експортом лісоматеріалів”</w:t>
      </w:r>
      <w:r w:rsidR="00EF0278" w:rsidRPr="00E06C76">
        <w:rPr>
          <w:rFonts w:ascii="Times New Roman" w:hAnsi="Times New Roman"/>
          <w:color w:val="auto"/>
          <w:sz w:val="28"/>
          <w:szCs w:val="28"/>
        </w:rPr>
        <w:t xml:space="preserve">. </w:t>
      </w:r>
    </w:p>
    <w:p w14:paraId="14609666" w14:textId="77777777" w:rsidR="00027807" w:rsidRPr="00E2456A" w:rsidRDefault="00027807" w:rsidP="002D37CE">
      <w:pPr>
        <w:pStyle w:val="Default"/>
        <w:pBdr>
          <w:top w:val="none" w:sz="0" w:space="0" w:color="auto"/>
          <w:left w:val="none" w:sz="0" w:space="0" w:color="auto"/>
          <w:bottom w:val="none" w:sz="0" w:space="0" w:color="auto"/>
          <w:right w:val="none" w:sz="0" w:space="0" w:color="auto"/>
          <w:bar w:val="none" w:sz="0" w:color="auto"/>
        </w:pBdr>
        <w:tabs>
          <w:tab w:val="left" w:pos="284"/>
        </w:tabs>
        <w:ind w:firstLine="567"/>
        <w:jc w:val="both"/>
        <w:rPr>
          <w:rFonts w:ascii="Times New Roman" w:hAnsi="Times New Roman" w:cs="Times New Roman"/>
          <w:color w:val="auto"/>
          <w:sz w:val="28"/>
          <w:szCs w:val="28"/>
        </w:rPr>
      </w:pPr>
    </w:p>
    <w:p w14:paraId="14609667" w14:textId="172E2A34" w:rsidR="00027807" w:rsidRPr="00E2456A" w:rsidRDefault="001714AD" w:rsidP="002D37CE">
      <w:pPr>
        <w:pStyle w:val="Default"/>
        <w:pBdr>
          <w:top w:val="none" w:sz="0" w:space="0" w:color="auto"/>
          <w:left w:val="none" w:sz="0" w:space="0" w:color="auto"/>
          <w:bottom w:val="none" w:sz="0" w:space="0" w:color="auto"/>
          <w:right w:val="none" w:sz="0" w:space="0" w:color="auto"/>
          <w:bar w:val="none" w:sz="0" w:color="auto"/>
        </w:pBdr>
        <w:tabs>
          <w:tab w:val="left" w:pos="993"/>
        </w:tabs>
        <w:spacing w:after="120"/>
        <w:ind w:firstLine="567"/>
        <w:jc w:val="both"/>
        <w:rPr>
          <w:rFonts w:ascii="Times New Roman" w:hAnsi="Times New Roman" w:cs="Times New Roman"/>
          <w:color w:val="auto"/>
          <w:sz w:val="28"/>
          <w:szCs w:val="28"/>
        </w:rPr>
      </w:pPr>
      <w:r w:rsidRPr="00E2456A">
        <w:rPr>
          <w:rFonts w:ascii="Times New Roman" w:hAnsi="Times New Roman"/>
          <w:b/>
          <w:bCs/>
          <w:color w:val="auto"/>
          <w:sz w:val="28"/>
          <w:szCs w:val="28"/>
        </w:rPr>
        <w:t>3.</w:t>
      </w:r>
      <w:r w:rsidR="002D37CE" w:rsidRPr="00E2456A">
        <w:rPr>
          <w:rFonts w:ascii="Times New Roman" w:hAnsi="Times New Roman"/>
          <w:b/>
          <w:bCs/>
          <w:color w:val="auto"/>
          <w:sz w:val="28"/>
          <w:szCs w:val="28"/>
        </w:rPr>
        <w:t xml:space="preserve"> </w:t>
      </w:r>
      <w:r w:rsidRPr="00E2456A">
        <w:rPr>
          <w:rFonts w:ascii="Times New Roman" w:hAnsi="Times New Roman"/>
          <w:b/>
          <w:bCs/>
          <w:color w:val="auto"/>
          <w:sz w:val="28"/>
          <w:szCs w:val="28"/>
        </w:rPr>
        <w:t>Загальна характеристика і основні</w:t>
      </w:r>
      <w:r w:rsidR="0012439B">
        <w:rPr>
          <w:rFonts w:ascii="Times New Roman" w:hAnsi="Times New Roman"/>
          <w:b/>
          <w:bCs/>
          <w:color w:val="auto"/>
          <w:sz w:val="28"/>
          <w:szCs w:val="28"/>
        </w:rPr>
        <w:t xml:space="preserve"> </w:t>
      </w:r>
      <w:r w:rsidRPr="00E2456A">
        <w:rPr>
          <w:rFonts w:ascii="Times New Roman" w:hAnsi="Times New Roman"/>
          <w:b/>
          <w:bCs/>
          <w:color w:val="auto"/>
          <w:sz w:val="28"/>
          <w:szCs w:val="28"/>
        </w:rPr>
        <w:t>положення законопроекту</w:t>
      </w:r>
    </w:p>
    <w:p w14:paraId="14609669" w14:textId="25292D6B" w:rsidR="00EF0278" w:rsidRPr="00E2456A" w:rsidRDefault="00E2456A" w:rsidP="002D37CE">
      <w:pPr>
        <w:pStyle w:val="Default"/>
        <w:pBdr>
          <w:top w:val="none" w:sz="0" w:space="0" w:color="auto"/>
          <w:left w:val="none" w:sz="0" w:space="0" w:color="auto"/>
          <w:bottom w:val="none" w:sz="0" w:space="0" w:color="auto"/>
          <w:right w:val="none" w:sz="0" w:space="0" w:color="auto"/>
          <w:bar w:val="none" w:sz="0" w:color="auto"/>
        </w:pBdr>
        <w:tabs>
          <w:tab w:val="left" w:pos="567"/>
        </w:tabs>
        <w:spacing w:after="60"/>
        <w:ind w:firstLine="567"/>
        <w:jc w:val="both"/>
        <w:rPr>
          <w:rFonts w:ascii="Times New Roman" w:hAnsi="Times New Roman"/>
          <w:color w:val="auto"/>
          <w:sz w:val="28"/>
          <w:szCs w:val="28"/>
        </w:rPr>
      </w:pPr>
      <w:r w:rsidRPr="00E2456A">
        <w:rPr>
          <w:rFonts w:ascii="Times New Roman" w:hAnsi="Times New Roman" w:cs="Times New Roman"/>
          <w:color w:val="auto"/>
          <w:sz w:val="28"/>
          <w:szCs w:val="28"/>
        </w:rPr>
        <w:t>Д</w:t>
      </w:r>
      <w:r w:rsidR="002D37CE" w:rsidRPr="00E2456A">
        <w:rPr>
          <w:rFonts w:ascii="Times New Roman" w:hAnsi="Times New Roman" w:cs="Times New Roman"/>
          <w:color w:val="auto"/>
          <w:sz w:val="28"/>
          <w:szCs w:val="28"/>
        </w:rPr>
        <w:t>ан</w:t>
      </w:r>
      <w:r w:rsidRPr="00E2456A">
        <w:rPr>
          <w:rFonts w:ascii="Times New Roman" w:hAnsi="Times New Roman" w:cs="Times New Roman"/>
          <w:color w:val="auto"/>
          <w:sz w:val="28"/>
          <w:szCs w:val="28"/>
        </w:rPr>
        <w:t>им</w:t>
      </w:r>
      <w:r w:rsidR="002D37CE" w:rsidRPr="00E2456A">
        <w:rPr>
          <w:rFonts w:ascii="Times New Roman" w:hAnsi="Times New Roman" w:cs="Times New Roman"/>
          <w:color w:val="auto"/>
          <w:sz w:val="28"/>
          <w:szCs w:val="28"/>
        </w:rPr>
        <w:t xml:space="preserve"> законопроект</w:t>
      </w:r>
      <w:r w:rsidRPr="00E2456A">
        <w:rPr>
          <w:rFonts w:ascii="Times New Roman" w:hAnsi="Times New Roman" w:cs="Times New Roman"/>
          <w:color w:val="auto"/>
          <w:sz w:val="28"/>
          <w:szCs w:val="28"/>
        </w:rPr>
        <w:t>ом</w:t>
      </w:r>
      <w:r w:rsidR="002D37CE" w:rsidRPr="00E2456A">
        <w:rPr>
          <w:rFonts w:ascii="Times New Roman" w:hAnsi="Times New Roman" w:cs="Times New Roman"/>
          <w:color w:val="auto"/>
          <w:sz w:val="28"/>
          <w:szCs w:val="28"/>
        </w:rPr>
        <w:t xml:space="preserve"> </w:t>
      </w:r>
      <w:r w:rsidR="00EF0278" w:rsidRPr="00E2456A">
        <w:rPr>
          <w:rFonts w:ascii="Times New Roman" w:hAnsi="Times New Roman" w:cs="Times New Roman"/>
          <w:color w:val="auto"/>
          <w:sz w:val="28"/>
          <w:szCs w:val="28"/>
        </w:rPr>
        <w:t xml:space="preserve">пропонується </w:t>
      </w:r>
      <w:r w:rsidR="002D37CE" w:rsidRPr="00E2456A">
        <w:rPr>
          <w:rFonts w:ascii="Times New Roman" w:hAnsi="Times New Roman" w:cs="Times New Roman"/>
          <w:color w:val="auto"/>
          <w:sz w:val="28"/>
          <w:szCs w:val="28"/>
        </w:rPr>
        <w:t xml:space="preserve">у </w:t>
      </w:r>
      <w:bookmarkStart w:id="2" w:name="_Hlk37169348"/>
      <w:r w:rsidR="00EF0943" w:rsidRPr="00E2456A">
        <w:rPr>
          <w:rFonts w:ascii="Times New Roman" w:hAnsi="Times New Roman"/>
          <w:color w:val="auto"/>
          <w:sz w:val="28"/>
          <w:szCs w:val="28"/>
        </w:rPr>
        <w:t>п</w:t>
      </w:r>
      <w:r w:rsidR="002D37CE" w:rsidRPr="00E2456A">
        <w:rPr>
          <w:rFonts w:ascii="Times New Roman" w:hAnsi="Times New Roman"/>
          <w:color w:val="auto"/>
          <w:sz w:val="28"/>
          <w:szCs w:val="28"/>
        </w:rPr>
        <w:t>ідпунктах “б” та “в” пункту 1 частини першої статті 14</w:t>
      </w:r>
      <w:r w:rsidR="00444EE1">
        <w:rPr>
          <w:rFonts w:ascii="Times New Roman" w:hAnsi="Times New Roman"/>
          <w:color w:val="auto"/>
          <w:sz w:val="28"/>
          <w:szCs w:val="28"/>
        </w:rPr>
        <w:t xml:space="preserve"> та </w:t>
      </w:r>
      <w:bookmarkEnd w:id="2"/>
      <w:r w:rsidR="00EF0943" w:rsidRPr="00E2456A">
        <w:rPr>
          <w:rFonts w:ascii="Times New Roman" w:hAnsi="Times New Roman"/>
          <w:color w:val="auto"/>
          <w:sz w:val="28"/>
          <w:szCs w:val="28"/>
        </w:rPr>
        <w:t>ч</w:t>
      </w:r>
      <w:r w:rsidR="002D37CE" w:rsidRPr="00E2456A">
        <w:rPr>
          <w:rFonts w:ascii="Times New Roman" w:hAnsi="Times New Roman"/>
          <w:color w:val="auto"/>
          <w:sz w:val="28"/>
          <w:szCs w:val="28"/>
        </w:rPr>
        <w:t xml:space="preserve">астині третій статті </w:t>
      </w:r>
      <w:r w:rsidR="00EF0943" w:rsidRPr="00E2456A">
        <w:rPr>
          <w:rFonts w:ascii="Times New Roman" w:hAnsi="Times New Roman"/>
          <w:color w:val="auto"/>
          <w:sz w:val="28"/>
          <w:szCs w:val="28"/>
        </w:rPr>
        <w:t>570</w:t>
      </w:r>
      <w:r w:rsidR="002D37CE" w:rsidRPr="00E2456A">
        <w:rPr>
          <w:rFonts w:ascii="Times New Roman" w:hAnsi="Times New Roman"/>
          <w:color w:val="auto"/>
          <w:sz w:val="28"/>
          <w:szCs w:val="28"/>
        </w:rPr>
        <w:t xml:space="preserve"> </w:t>
      </w:r>
      <w:r w:rsidR="00EF0943" w:rsidRPr="00E2456A">
        <w:rPr>
          <w:rFonts w:ascii="Times New Roman" w:hAnsi="Times New Roman"/>
          <w:color w:val="auto"/>
          <w:sz w:val="28"/>
          <w:szCs w:val="28"/>
        </w:rPr>
        <w:t>Митного</w:t>
      </w:r>
      <w:r w:rsidR="00E416AA" w:rsidRPr="00E2456A">
        <w:rPr>
          <w:rFonts w:ascii="Times New Roman" w:hAnsi="Times New Roman"/>
          <w:color w:val="auto"/>
          <w:sz w:val="28"/>
          <w:szCs w:val="28"/>
        </w:rPr>
        <w:t xml:space="preserve"> кодексу України слов</w:t>
      </w:r>
      <w:r w:rsidR="00444EE1">
        <w:rPr>
          <w:rFonts w:ascii="Times New Roman" w:hAnsi="Times New Roman"/>
          <w:color w:val="auto"/>
          <w:sz w:val="28"/>
          <w:szCs w:val="28"/>
        </w:rPr>
        <w:t>о</w:t>
      </w:r>
      <w:r w:rsidR="00E416AA" w:rsidRPr="00E2456A">
        <w:rPr>
          <w:rFonts w:ascii="Times New Roman" w:hAnsi="Times New Roman"/>
          <w:color w:val="auto"/>
          <w:sz w:val="28"/>
          <w:szCs w:val="28"/>
        </w:rPr>
        <w:t xml:space="preserve"> </w:t>
      </w:r>
      <w:r w:rsidR="002D37CE" w:rsidRPr="00E2456A">
        <w:rPr>
          <w:rFonts w:ascii="Times New Roman" w:hAnsi="Times New Roman"/>
          <w:color w:val="auto"/>
          <w:sz w:val="28"/>
          <w:szCs w:val="28"/>
        </w:rPr>
        <w:t>“</w:t>
      </w:r>
      <w:r w:rsidR="00E416AA" w:rsidRPr="00E2456A">
        <w:rPr>
          <w:rFonts w:ascii="Times New Roman" w:hAnsi="Times New Roman"/>
          <w:color w:val="auto"/>
          <w:sz w:val="28"/>
          <w:szCs w:val="28"/>
        </w:rPr>
        <w:t>злочин</w:t>
      </w:r>
      <w:r w:rsidR="002D37CE" w:rsidRPr="00E2456A">
        <w:rPr>
          <w:rFonts w:ascii="Times New Roman" w:hAnsi="Times New Roman"/>
          <w:color w:val="auto"/>
          <w:sz w:val="28"/>
          <w:szCs w:val="28"/>
        </w:rPr>
        <w:t>”</w:t>
      </w:r>
      <w:r w:rsidR="00E416AA" w:rsidRPr="00E2456A">
        <w:rPr>
          <w:rFonts w:ascii="Times New Roman" w:hAnsi="Times New Roman"/>
          <w:color w:val="auto"/>
          <w:sz w:val="28"/>
          <w:szCs w:val="28"/>
        </w:rPr>
        <w:t xml:space="preserve"> </w:t>
      </w:r>
      <w:r>
        <w:rPr>
          <w:rFonts w:ascii="Times New Roman" w:hAnsi="Times New Roman"/>
          <w:color w:val="auto"/>
          <w:sz w:val="28"/>
          <w:szCs w:val="28"/>
        </w:rPr>
        <w:t xml:space="preserve">у всіх відмінках і числах </w:t>
      </w:r>
      <w:r w:rsidRPr="00E2456A">
        <w:rPr>
          <w:rFonts w:ascii="Times New Roman" w:hAnsi="Times New Roman"/>
          <w:color w:val="auto"/>
          <w:sz w:val="28"/>
          <w:szCs w:val="28"/>
        </w:rPr>
        <w:t>замінити словами “кримінальне правопорушення”</w:t>
      </w:r>
      <w:r>
        <w:rPr>
          <w:rFonts w:ascii="Times New Roman" w:hAnsi="Times New Roman"/>
          <w:color w:val="auto"/>
          <w:sz w:val="28"/>
          <w:szCs w:val="28"/>
        </w:rPr>
        <w:t xml:space="preserve"> у відповідному відмінку і числі, а </w:t>
      </w:r>
      <w:r w:rsidR="00444EE1">
        <w:rPr>
          <w:rFonts w:ascii="Times New Roman" w:hAnsi="Times New Roman"/>
          <w:color w:val="auto"/>
          <w:sz w:val="28"/>
          <w:szCs w:val="28"/>
        </w:rPr>
        <w:t>у</w:t>
      </w:r>
      <w:r w:rsidR="00444EE1" w:rsidRPr="00E2456A">
        <w:rPr>
          <w:rFonts w:ascii="Times New Roman" w:hAnsi="Times New Roman"/>
          <w:color w:val="auto"/>
          <w:sz w:val="28"/>
          <w:szCs w:val="28"/>
        </w:rPr>
        <w:t xml:space="preserve"> частині першій статті 580 М</w:t>
      </w:r>
      <w:r w:rsidR="00444EE1">
        <w:rPr>
          <w:rFonts w:ascii="Times New Roman" w:hAnsi="Times New Roman"/>
          <w:color w:val="auto"/>
          <w:sz w:val="28"/>
          <w:szCs w:val="28"/>
        </w:rPr>
        <w:t xml:space="preserve">КУ </w:t>
      </w:r>
      <w:r>
        <w:rPr>
          <w:rFonts w:ascii="Times New Roman" w:hAnsi="Times New Roman"/>
          <w:color w:val="auto"/>
          <w:sz w:val="28"/>
          <w:szCs w:val="28"/>
        </w:rPr>
        <w:t xml:space="preserve">слова </w:t>
      </w:r>
      <w:r w:rsidRPr="00E2456A">
        <w:rPr>
          <w:rFonts w:ascii="Times New Roman" w:hAnsi="Times New Roman"/>
          <w:color w:val="auto"/>
          <w:sz w:val="28"/>
          <w:szCs w:val="28"/>
        </w:rPr>
        <w:t>“злочинн</w:t>
      </w:r>
      <w:r>
        <w:rPr>
          <w:rFonts w:ascii="Times New Roman" w:hAnsi="Times New Roman"/>
          <w:color w:val="auto"/>
          <w:sz w:val="28"/>
          <w:szCs w:val="28"/>
        </w:rPr>
        <w:t>их</w:t>
      </w:r>
      <w:r w:rsidRPr="00E2456A">
        <w:rPr>
          <w:rFonts w:ascii="Times New Roman" w:hAnsi="Times New Roman"/>
          <w:color w:val="auto"/>
          <w:sz w:val="28"/>
          <w:szCs w:val="28"/>
        </w:rPr>
        <w:t xml:space="preserve"> посяган</w:t>
      </w:r>
      <w:r>
        <w:rPr>
          <w:rFonts w:ascii="Times New Roman" w:hAnsi="Times New Roman"/>
          <w:color w:val="auto"/>
          <w:sz w:val="28"/>
          <w:szCs w:val="28"/>
        </w:rPr>
        <w:t>ь</w:t>
      </w:r>
      <w:r w:rsidRPr="00E2456A">
        <w:rPr>
          <w:rFonts w:ascii="Times New Roman" w:hAnsi="Times New Roman"/>
          <w:color w:val="auto"/>
          <w:sz w:val="28"/>
          <w:szCs w:val="28"/>
        </w:rPr>
        <w:t xml:space="preserve">” </w:t>
      </w:r>
      <w:r>
        <w:rPr>
          <w:rFonts w:ascii="Times New Roman" w:hAnsi="Times New Roman"/>
          <w:color w:val="auto"/>
          <w:sz w:val="28"/>
          <w:szCs w:val="28"/>
        </w:rPr>
        <w:t xml:space="preserve">– </w:t>
      </w:r>
      <w:r w:rsidR="002D37CE" w:rsidRPr="00E2456A">
        <w:rPr>
          <w:rFonts w:ascii="Times New Roman" w:hAnsi="Times New Roman"/>
          <w:color w:val="auto"/>
          <w:sz w:val="28"/>
          <w:szCs w:val="28"/>
        </w:rPr>
        <w:t>словами “</w:t>
      </w:r>
      <w:r w:rsidR="00E416AA" w:rsidRPr="00E2456A">
        <w:rPr>
          <w:rFonts w:ascii="Times New Roman" w:hAnsi="Times New Roman"/>
          <w:color w:val="auto"/>
          <w:sz w:val="28"/>
          <w:szCs w:val="28"/>
        </w:rPr>
        <w:t>кримінально-протиправн</w:t>
      </w:r>
      <w:r>
        <w:rPr>
          <w:rFonts w:ascii="Times New Roman" w:hAnsi="Times New Roman"/>
          <w:color w:val="auto"/>
          <w:sz w:val="28"/>
          <w:szCs w:val="28"/>
        </w:rPr>
        <w:t>их</w:t>
      </w:r>
      <w:r w:rsidR="00E416AA" w:rsidRPr="00E2456A">
        <w:rPr>
          <w:rFonts w:ascii="Times New Roman" w:hAnsi="Times New Roman"/>
          <w:color w:val="auto"/>
          <w:sz w:val="28"/>
          <w:szCs w:val="28"/>
        </w:rPr>
        <w:t xml:space="preserve"> посяган</w:t>
      </w:r>
      <w:r>
        <w:rPr>
          <w:rFonts w:ascii="Times New Roman" w:hAnsi="Times New Roman"/>
          <w:color w:val="auto"/>
          <w:sz w:val="28"/>
          <w:szCs w:val="28"/>
        </w:rPr>
        <w:t>ь</w:t>
      </w:r>
      <w:r w:rsidR="002D37CE" w:rsidRPr="00E2456A">
        <w:rPr>
          <w:rFonts w:ascii="Times New Roman" w:hAnsi="Times New Roman"/>
          <w:color w:val="auto"/>
          <w:sz w:val="28"/>
          <w:szCs w:val="28"/>
        </w:rPr>
        <w:t>”</w:t>
      </w:r>
      <w:r w:rsidR="00E416AA" w:rsidRPr="00E2456A">
        <w:rPr>
          <w:rFonts w:ascii="Times New Roman" w:hAnsi="Times New Roman"/>
          <w:color w:val="auto"/>
          <w:sz w:val="28"/>
          <w:szCs w:val="28"/>
        </w:rPr>
        <w:t>.</w:t>
      </w:r>
    </w:p>
    <w:p w14:paraId="5B3DCD89" w14:textId="704A949A" w:rsidR="00E2456A" w:rsidRPr="00E06C76" w:rsidRDefault="00C22930" w:rsidP="002D37CE">
      <w:pPr>
        <w:pStyle w:val="Default"/>
        <w:pBdr>
          <w:top w:val="none" w:sz="0" w:space="0" w:color="auto"/>
          <w:left w:val="none" w:sz="0" w:space="0" w:color="auto"/>
          <w:bottom w:val="none" w:sz="0" w:space="0" w:color="auto"/>
          <w:right w:val="none" w:sz="0" w:space="0" w:color="auto"/>
          <w:bar w:val="none" w:sz="0" w:color="auto"/>
        </w:pBdr>
        <w:tabs>
          <w:tab w:val="left" w:pos="567"/>
        </w:tabs>
        <w:spacing w:after="60"/>
        <w:ind w:firstLine="567"/>
        <w:jc w:val="both"/>
        <w:rPr>
          <w:rFonts w:ascii="Times New Roman" w:hAnsi="Times New Roman"/>
          <w:color w:val="auto"/>
          <w:sz w:val="28"/>
          <w:szCs w:val="28"/>
        </w:rPr>
      </w:pPr>
      <w:r>
        <w:rPr>
          <w:rFonts w:ascii="Times New Roman" w:hAnsi="Times New Roman"/>
          <w:color w:val="auto"/>
          <w:sz w:val="28"/>
          <w:szCs w:val="28"/>
        </w:rPr>
        <w:t>З</w:t>
      </w:r>
      <w:r w:rsidR="00E2456A" w:rsidRPr="00E2456A">
        <w:rPr>
          <w:rFonts w:ascii="Times New Roman" w:hAnsi="Times New Roman"/>
          <w:color w:val="auto"/>
          <w:sz w:val="28"/>
          <w:szCs w:val="28"/>
        </w:rPr>
        <w:t>мін</w:t>
      </w:r>
      <w:r>
        <w:rPr>
          <w:rFonts w:ascii="Times New Roman" w:hAnsi="Times New Roman"/>
          <w:color w:val="auto"/>
          <w:sz w:val="28"/>
          <w:szCs w:val="28"/>
        </w:rPr>
        <w:t>и</w:t>
      </w:r>
      <w:r w:rsidR="00E2456A" w:rsidRPr="00E2456A">
        <w:rPr>
          <w:rFonts w:ascii="Times New Roman" w:hAnsi="Times New Roman"/>
          <w:color w:val="auto"/>
          <w:sz w:val="28"/>
          <w:szCs w:val="28"/>
        </w:rPr>
        <w:t>, аналогічн</w:t>
      </w:r>
      <w:r>
        <w:rPr>
          <w:rFonts w:ascii="Times New Roman" w:hAnsi="Times New Roman"/>
          <w:color w:val="auto"/>
          <w:sz w:val="28"/>
          <w:szCs w:val="28"/>
        </w:rPr>
        <w:t xml:space="preserve">і тим, що вносяться </w:t>
      </w:r>
      <w:r w:rsidR="00E2456A" w:rsidRPr="00E2456A">
        <w:rPr>
          <w:rFonts w:ascii="Times New Roman" w:hAnsi="Times New Roman"/>
          <w:color w:val="auto"/>
          <w:sz w:val="28"/>
          <w:szCs w:val="28"/>
        </w:rPr>
        <w:t xml:space="preserve">до підпунктів “б” та “в” пункту 1 частини першої статті 14 </w:t>
      </w:r>
      <w:r w:rsidR="00444EE1">
        <w:rPr>
          <w:rFonts w:ascii="Times New Roman" w:hAnsi="Times New Roman"/>
          <w:color w:val="auto"/>
          <w:sz w:val="28"/>
          <w:szCs w:val="28"/>
        </w:rPr>
        <w:t xml:space="preserve">та </w:t>
      </w:r>
      <w:r w:rsidR="00444EE1" w:rsidRPr="00E2456A">
        <w:rPr>
          <w:rFonts w:ascii="Times New Roman" w:hAnsi="Times New Roman"/>
          <w:color w:val="auto"/>
          <w:sz w:val="28"/>
          <w:szCs w:val="28"/>
        </w:rPr>
        <w:t>частин</w:t>
      </w:r>
      <w:r w:rsidR="00444EE1">
        <w:rPr>
          <w:rFonts w:ascii="Times New Roman" w:hAnsi="Times New Roman"/>
          <w:color w:val="auto"/>
          <w:sz w:val="28"/>
          <w:szCs w:val="28"/>
        </w:rPr>
        <w:t>и</w:t>
      </w:r>
      <w:r w:rsidR="00444EE1" w:rsidRPr="00E2456A">
        <w:rPr>
          <w:rFonts w:ascii="Times New Roman" w:hAnsi="Times New Roman"/>
          <w:color w:val="auto"/>
          <w:sz w:val="28"/>
          <w:szCs w:val="28"/>
        </w:rPr>
        <w:t xml:space="preserve"> трет</w:t>
      </w:r>
      <w:r w:rsidR="00444EE1">
        <w:rPr>
          <w:rFonts w:ascii="Times New Roman" w:hAnsi="Times New Roman"/>
          <w:color w:val="auto"/>
          <w:sz w:val="28"/>
          <w:szCs w:val="28"/>
        </w:rPr>
        <w:t>ьої</w:t>
      </w:r>
      <w:r w:rsidR="00444EE1" w:rsidRPr="00E2456A">
        <w:rPr>
          <w:rFonts w:ascii="Times New Roman" w:hAnsi="Times New Roman"/>
          <w:color w:val="auto"/>
          <w:sz w:val="28"/>
          <w:szCs w:val="28"/>
        </w:rPr>
        <w:t xml:space="preserve"> статті 570 </w:t>
      </w:r>
      <w:r w:rsidR="00E2456A" w:rsidRPr="00E2456A">
        <w:rPr>
          <w:rFonts w:ascii="Times New Roman" w:hAnsi="Times New Roman"/>
          <w:color w:val="auto"/>
          <w:sz w:val="28"/>
          <w:szCs w:val="28"/>
        </w:rPr>
        <w:t>М</w:t>
      </w:r>
      <w:r w:rsidR="00444EE1">
        <w:rPr>
          <w:rFonts w:ascii="Times New Roman" w:hAnsi="Times New Roman"/>
          <w:color w:val="auto"/>
          <w:sz w:val="28"/>
          <w:szCs w:val="28"/>
        </w:rPr>
        <w:t>КУ</w:t>
      </w:r>
      <w:r w:rsidR="00E2456A" w:rsidRPr="00E2456A">
        <w:rPr>
          <w:rFonts w:ascii="Times New Roman" w:hAnsi="Times New Roman"/>
          <w:color w:val="auto"/>
          <w:sz w:val="28"/>
          <w:szCs w:val="28"/>
        </w:rPr>
        <w:t xml:space="preserve">, передбачається внести </w:t>
      </w:r>
      <w:r>
        <w:rPr>
          <w:rFonts w:ascii="Times New Roman" w:hAnsi="Times New Roman"/>
          <w:color w:val="auto"/>
          <w:sz w:val="28"/>
          <w:szCs w:val="28"/>
        </w:rPr>
        <w:t xml:space="preserve">і </w:t>
      </w:r>
      <w:r w:rsidR="00E2456A" w:rsidRPr="00E2456A">
        <w:rPr>
          <w:rFonts w:ascii="Times New Roman" w:hAnsi="Times New Roman"/>
          <w:color w:val="auto"/>
          <w:sz w:val="28"/>
          <w:szCs w:val="28"/>
        </w:rPr>
        <w:t xml:space="preserve">до підпунктів “б” та “в” пункту 1 частини першої статті 33 Закону України “Про режим </w:t>
      </w:r>
      <w:r w:rsidR="00E2456A" w:rsidRPr="00E06C76">
        <w:rPr>
          <w:rFonts w:ascii="Times New Roman" w:hAnsi="Times New Roman"/>
          <w:color w:val="auto"/>
          <w:sz w:val="28"/>
          <w:szCs w:val="28"/>
        </w:rPr>
        <w:t>спільного транзиту та запровадження національної електронної транзитної системи”.</w:t>
      </w:r>
    </w:p>
    <w:p w14:paraId="225E1AC7" w14:textId="01275610" w:rsidR="00E2456A" w:rsidRPr="00E06C76" w:rsidRDefault="00E2456A" w:rsidP="002D37CE">
      <w:pPr>
        <w:pStyle w:val="Default"/>
        <w:pBdr>
          <w:top w:val="none" w:sz="0" w:space="0" w:color="auto"/>
          <w:left w:val="none" w:sz="0" w:space="0" w:color="auto"/>
          <w:bottom w:val="none" w:sz="0" w:space="0" w:color="auto"/>
          <w:right w:val="none" w:sz="0" w:space="0" w:color="auto"/>
          <w:bar w:val="none" w:sz="0" w:color="auto"/>
        </w:pBdr>
        <w:tabs>
          <w:tab w:val="left" w:pos="567"/>
        </w:tabs>
        <w:spacing w:after="60"/>
        <w:ind w:firstLine="567"/>
        <w:jc w:val="both"/>
        <w:rPr>
          <w:rFonts w:ascii="Times New Roman" w:hAnsi="Times New Roman"/>
          <w:color w:val="auto"/>
          <w:sz w:val="28"/>
          <w:szCs w:val="28"/>
        </w:rPr>
      </w:pPr>
      <w:r w:rsidRPr="00E06C76">
        <w:rPr>
          <w:rFonts w:ascii="Times New Roman" w:hAnsi="Times New Roman"/>
          <w:color w:val="auto"/>
          <w:sz w:val="28"/>
          <w:szCs w:val="28"/>
        </w:rPr>
        <w:t>Крім цього, даним законопроектом пропонується</w:t>
      </w:r>
      <w:r w:rsidR="00E06C76" w:rsidRPr="00E06C76">
        <w:rPr>
          <w:rFonts w:ascii="Times New Roman" w:hAnsi="Times New Roman"/>
          <w:color w:val="auto"/>
          <w:sz w:val="28"/>
          <w:szCs w:val="28"/>
        </w:rPr>
        <w:t>:</w:t>
      </w:r>
      <w:r w:rsidRPr="00E06C76">
        <w:rPr>
          <w:rFonts w:ascii="Times New Roman" w:hAnsi="Times New Roman"/>
          <w:color w:val="auto"/>
          <w:sz w:val="28"/>
          <w:szCs w:val="28"/>
        </w:rPr>
        <w:t xml:space="preserve"> </w:t>
      </w:r>
    </w:p>
    <w:p w14:paraId="770C41D4" w14:textId="7C10AC14" w:rsidR="00E06C76" w:rsidRPr="00E06C76" w:rsidRDefault="00E06C76" w:rsidP="00E06C76">
      <w:pPr>
        <w:pStyle w:val="Default"/>
        <w:numPr>
          <w:ilvl w:val="0"/>
          <w:numId w:val="3"/>
        </w:numPr>
        <w:pBdr>
          <w:top w:val="none" w:sz="0" w:space="0" w:color="auto"/>
          <w:left w:val="none" w:sz="0" w:space="0" w:color="auto"/>
          <w:bottom w:val="none" w:sz="0" w:space="0" w:color="auto"/>
          <w:right w:val="none" w:sz="0" w:space="0" w:color="auto"/>
          <w:bar w:val="none" w:sz="0" w:color="auto"/>
        </w:pBdr>
        <w:tabs>
          <w:tab w:val="left" w:pos="567"/>
        </w:tabs>
        <w:spacing w:after="60"/>
        <w:jc w:val="both"/>
        <w:rPr>
          <w:rFonts w:ascii="Times New Roman" w:hAnsi="Times New Roman"/>
          <w:color w:val="auto"/>
          <w:sz w:val="28"/>
          <w:szCs w:val="28"/>
        </w:rPr>
      </w:pPr>
      <w:r w:rsidRPr="00E06C76">
        <w:rPr>
          <w:rFonts w:ascii="Times New Roman" w:hAnsi="Times New Roman"/>
          <w:color w:val="auto"/>
          <w:sz w:val="28"/>
          <w:szCs w:val="28"/>
        </w:rPr>
        <w:t xml:space="preserve">у Виборчому кодексі України: </w:t>
      </w:r>
    </w:p>
    <w:p w14:paraId="2C466571" w14:textId="65FAB3D3" w:rsidR="00E06C76" w:rsidRDefault="00446DE6" w:rsidP="00E06C76">
      <w:pPr>
        <w:pStyle w:val="Default"/>
        <w:pBdr>
          <w:top w:val="none" w:sz="0" w:space="0" w:color="auto"/>
          <w:left w:val="none" w:sz="0" w:space="0" w:color="auto"/>
          <w:bottom w:val="none" w:sz="0" w:space="0" w:color="auto"/>
          <w:right w:val="none" w:sz="0" w:space="0" w:color="auto"/>
          <w:bar w:val="none" w:sz="0" w:color="auto"/>
        </w:pBdr>
        <w:tabs>
          <w:tab w:val="left" w:pos="567"/>
        </w:tabs>
        <w:spacing w:after="60"/>
        <w:ind w:firstLine="567"/>
        <w:jc w:val="both"/>
        <w:rPr>
          <w:rFonts w:ascii="Times New Roman" w:hAnsi="Times New Roman"/>
          <w:color w:val="auto"/>
          <w:sz w:val="28"/>
          <w:szCs w:val="28"/>
        </w:rPr>
      </w:pPr>
      <w:r>
        <w:rPr>
          <w:rFonts w:ascii="Times New Roman" w:hAnsi="Times New Roman"/>
          <w:color w:val="auto"/>
          <w:sz w:val="28"/>
          <w:szCs w:val="28"/>
        </w:rPr>
        <w:t>термін “органи доходів і зборів” з</w:t>
      </w:r>
      <w:r w:rsidR="00E06C76" w:rsidRPr="00E06C76">
        <w:rPr>
          <w:rFonts w:ascii="Times New Roman" w:hAnsi="Times New Roman"/>
          <w:color w:val="auto"/>
          <w:sz w:val="28"/>
          <w:szCs w:val="28"/>
        </w:rPr>
        <w:t xml:space="preserve">мінити </w:t>
      </w:r>
      <w:r>
        <w:rPr>
          <w:rFonts w:ascii="Times New Roman" w:hAnsi="Times New Roman"/>
          <w:color w:val="auto"/>
          <w:sz w:val="28"/>
          <w:szCs w:val="28"/>
        </w:rPr>
        <w:t>на</w:t>
      </w:r>
      <w:r w:rsidR="00E06C76" w:rsidRPr="00E06C76">
        <w:rPr>
          <w:rFonts w:ascii="Times New Roman" w:hAnsi="Times New Roman"/>
          <w:color w:val="auto"/>
          <w:sz w:val="28"/>
          <w:szCs w:val="28"/>
        </w:rPr>
        <w:t xml:space="preserve"> “податкові органи”;</w:t>
      </w:r>
    </w:p>
    <w:p w14:paraId="4C95EE74" w14:textId="1E998E3F" w:rsidR="00446DE6" w:rsidRPr="00446DE6" w:rsidRDefault="00446DE6" w:rsidP="00446DE6">
      <w:pPr>
        <w:pStyle w:val="Default"/>
        <w:pBdr>
          <w:top w:val="none" w:sz="0" w:space="0" w:color="auto"/>
          <w:left w:val="none" w:sz="0" w:space="0" w:color="auto"/>
          <w:bottom w:val="none" w:sz="0" w:space="0" w:color="auto"/>
          <w:right w:val="none" w:sz="0" w:space="0" w:color="auto"/>
          <w:bar w:val="none" w:sz="0" w:color="auto"/>
        </w:pBdr>
        <w:tabs>
          <w:tab w:val="left" w:pos="567"/>
        </w:tabs>
        <w:spacing w:after="60"/>
        <w:ind w:firstLine="567"/>
        <w:jc w:val="both"/>
        <w:rPr>
          <w:rFonts w:ascii="Times New Roman" w:hAnsi="Times New Roman"/>
          <w:color w:val="auto"/>
          <w:sz w:val="28"/>
          <w:szCs w:val="28"/>
        </w:rPr>
      </w:pPr>
      <w:r w:rsidRPr="00446DE6">
        <w:rPr>
          <w:rFonts w:ascii="Times New Roman" w:hAnsi="Times New Roman"/>
          <w:color w:val="auto"/>
          <w:sz w:val="28"/>
          <w:szCs w:val="28"/>
        </w:rPr>
        <w:t xml:space="preserve">словосполучення </w:t>
      </w:r>
      <w:r w:rsidRPr="00446DE6">
        <w:rPr>
          <w:sz w:val="28"/>
          <w:szCs w:val="28"/>
        </w:rPr>
        <w:t>“</w:t>
      </w:r>
      <w:r w:rsidRPr="00446DE6">
        <w:rPr>
          <w:rFonts w:ascii="Times New Roman" w:eastAsia="Times New Roman" w:hAnsi="Times New Roman" w:cs="Times New Roman"/>
          <w:sz w:val="28"/>
          <w:szCs w:val="28"/>
          <w:highlight w:val="white"/>
        </w:rPr>
        <w:t>центральни</w:t>
      </w:r>
      <w:r>
        <w:rPr>
          <w:rFonts w:ascii="Times New Roman" w:eastAsia="Times New Roman" w:hAnsi="Times New Roman" w:cs="Times New Roman"/>
          <w:sz w:val="28"/>
          <w:szCs w:val="28"/>
          <w:highlight w:val="white"/>
        </w:rPr>
        <w:t>й орган</w:t>
      </w:r>
      <w:r w:rsidRPr="00446DE6">
        <w:rPr>
          <w:rFonts w:ascii="Times New Roman" w:eastAsia="Times New Roman" w:hAnsi="Times New Roman" w:cs="Times New Roman"/>
          <w:sz w:val="28"/>
          <w:szCs w:val="28"/>
          <w:highlight w:val="white"/>
        </w:rPr>
        <w:t xml:space="preserve"> </w:t>
      </w:r>
      <w:r w:rsidRPr="00446DE6">
        <w:rPr>
          <w:rFonts w:ascii="Times New Roman" w:hAnsi="Times New Roman"/>
          <w:color w:val="auto"/>
          <w:sz w:val="28"/>
          <w:szCs w:val="28"/>
        </w:rPr>
        <w:t>виконавчої влади, що забезпечує формування та реалізацію державної фінансової політики”, “центральни</w:t>
      </w:r>
      <w:r>
        <w:rPr>
          <w:rFonts w:ascii="Times New Roman" w:hAnsi="Times New Roman"/>
          <w:color w:val="auto"/>
          <w:sz w:val="28"/>
          <w:szCs w:val="28"/>
        </w:rPr>
        <w:t>й орган</w:t>
      </w:r>
      <w:r w:rsidRPr="00446DE6">
        <w:rPr>
          <w:rFonts w:ascii="Times New Roman" w:hAnsi="Times New Roman"/>
          <w:color w:val="auto"/>
          <w:sz w:val="28"/>
          <w:szCs w:val="28"/>
        </w:rPr>
        <w:t xml:space="preserve"> виконавчої влади, що реалізує державну фінансову політику”, “</w:t>
      </w:r>
      <w:r>
        <w:rPr>
          <w:rFonts w:ascii="Times New Roman" w:hAnsi="Times New Roman"/>
          <w:color w:val="auto"/>
          <w:sz w:val="28"/>
          <w:szCs w:val="28"/>
        </w:rPr>
        <w:t>центральний орган</w:t>
      </w:r>
      <w:r w:rsidRPr="00446DE6">
        <w:rPr>
          <w:rFonts w:ascii="Times New Roman" w:hAnsi="Times New Roman"/>
          <w:color w:val="auto"/>
          <w:sz w:val="28"/>
          <w:szCs w:val="28"/>
        </w:rPr>
        <w:t xml:space="preserve"> виконавчої влади, що забезпечує формування державної фінансової політики”</w:t>
      </w:r>
      <w:r>
        <w:rPr>
          <w:rFonts w:ascii="Times New Roman" w:hAnsi="Times New Roman"/>
          <w:color w:val="auto"/>
          <w:sz w:val="28"/>
          <w:szCs w:val="28"/>
        </w:rPr>
        <w:t>, яким позначається Міністерство фінансів України, змінити, привевши до встановленого чинним законодавством терміну</w:t>
      </w:r>
      <w:r w:rsidRPr="00446DE6">
        <w:rPr>
          <w:rFonts w:ascii="Times New Roman" w:hAnsi="Times New Roman"/>
          <w:color w:val="auto"/>
          <w:sz w:val="28"/>
          <w:szCs w:val="28"/>
        </w:rPr>
        <w:t xml:space="preserve"> “центральни</w:t>
      </w:r>
      <w:r>
        <w:rPr>
          <w:rFonts w:ascii="Times New Roman" w:hAnsi="Times New Roman"/>
          <w:color w:val="auto"/>
          <w:sz w:val="28"/>
          <w:szCs w:val="28"/>
        </w:rPr>
        <w:t>й орган</w:t>
      </w:r>
      <w:r w:rsidRPr="00446DE6">
        <w:rPr>
          <w:rFonts w:ascii="Times New Roman" w:hAnsi="Times New Roman"/>
          <w:color w:val="auto"/>
          <w:sz w:val="28"/>
          <w:szCs w:val="28"/>
        </w:rPr>
        <w:t xml:space="preserve"> виконавчої влади, що забезпечує формування та реалізує державну фінансову політику”</w:t>
      </w:r>
      <w:r>
        <w:rPr>
          <w:rFonts w:ascii="Times New Roman" w:hAnsi="Times New Roman"/>
          <w:color w:val="auto"/>
          <w:sz w:val="28"/>
          <w:szCs w:val="28"/>
        </w:rPr>
        <w:t>.</w:t>
      </w:r>
    </w:p>
    <w:p w14:paraId="24A88FA7" w14:textId="6227D4CF" w:rsidR="00E2456A" w:rsidRPr="00E06C76" w:rsidRDefault="00E06C76" w:rsidP="00E06C76">
      <w:pPr>
        <w:pStyle w:val="Default"/>
        <w:pBdr>
          <w:top w:val="none" w:sz="0" w:space="0" w:color="auto"/>
          <w:left w:val="none" w:sz="0" w:space="0" w:color="auto"/>
          <w:bottom w:val="none" w:sz="0" w:space="0" w:color="auto"/>
          <w:right w:val="none" w:sz="0" w:space="0" w:color="auto"/>
          <w:bar w:val="none" w:sz="0" w:color="auto"/>
        </w:pBdr>
        <w:tabs>
          <w:tab w:val="left" w:pos="567"/>
        </w:tabs>
        <w:spacing w:after="60"/>
        <w:ind w:firstLine="567"/>
        <w:jc w:val="both"/>
        <w:rPr>
          <w:rFonts w:ascii="Times New Roman" w:hAnsi="Times New Roman"/>
          <w:color w:val="auto"/>
          <w:sz w:val="28"/>
          <w:szCs w:val="28"/>
        </w:rPr>
      </w:pPr>
      <w:r>
        <w:rPr>
          <w:rFonts w:ascii="Times New Roman" w:hAnsi="Times New Roman"/>
          <w:color w:val="auto"/>
          <w:sz w:val="28"/>
          <w:szCs w:val="28"/>
        </w:rPr>
        <w:t xml:space="preserve">2) </w:t>
      </w:r>
      <w:r w:rsidRPr="00E06C76">
        <w:rPr>
          <w:rFonts w:ascii="Times New Roman" w:hAnsi="Times New Roman"/>
          <w:color w:val="auto"/>
          <w:sz w:val="28"/>
          <w:szCs w:val="28"/>
        </w:rPr>
        <w:t xml:space="preserve">у частині сьомій статті 3 Закону України “Про особливості державного регулювання діяльності суб’єктів підприємницької діяльності, пов’язаної з реалізацією та експортом лісоматеріалів” </w:t>
      </w:r>
      <w:r w:rsidR="00B73431">
        <w:rPr>
          <w:rFonts w:ascii="Times New Roman" w:hAnsi="Times New Roman"/>
          <w:color w:val="auto"/>
          <w:sz w:val="28"/>
          <w:szCs w:val="28"/>
        </w:rPr>
        <w:t>термін</w:t>
      </w:r>
      <w:r w:rsidRPr="00E06C76">
        <w:rPr>
          <w:rFonts w:ascii="Times New Roman" w:hAnsi="Times New Roman"/>
          <w:color w:val="auto"/>
          <w:sz w:val="28"/>
          <w:szCs w:val="28"/>
        </w:rPr>
        <w:t xml:space="preserve"> “орган</w:t>
      </w:r>
      <w:r w:rsidR="00B73431">
        <w:rPr>
          <w:rFonts w:ascii="Times New Roman" w:hAnsi="Times New Roman"/>
          <w:color w:val="auto"/>
          <w:sz w:val="28"/>
          <w:szCs w:val="28"/>
        </w:rPr>
        <w:t xml:space="preserve"> доходів і зборів” з</w:t>
      </w:r>
      <w:r w:rsidRPr="00E06C76">
        <w:rPr>
          <w:rFonts w:ascii="Times New Roman" w:hAnsi="Times New Roman"/>
          <w:color w:val="auto"/>
          <w:sz w:val="28"/>
          <w:szCs w:val="28"/>
        </w:rPr>
        <w:t xml:space="preserve">мінити </w:t>
      </w:r>
      <w:r w:rsidR="00B73431">
        <w:rPr>
          <w:rFonts w:ascii="Times New Roman" w:hAnsi="Times New Roman"/>
          <w:color w:val="auto"/>
          <w:sz w:val="28"/>
          <w:szCs w:val="28"/>
        </w:rPr>
        <w:t>на</w:t>
      </w:r>
      <w:r w:rsidRPr="00E06C76">
        <w:rPr>
          <w:rFonts w:ascii="Times New Roman" w:hAnsi="Times New Roman"/>
          <w:color w:val="auto"/>
          <w:sz w:val="28"/>
          <w:szCs w:val="28"/>
        </w:rPr>
        <w:t xml:space="preserve"> “митни</w:t>
      </w:r>
      <w:r w:rsidR="00B73431">
        <w:rPr>
          <w:rFonts w:ascii="Times New Roman" w:hAnsi="Times New Roman"/>
          <w:color w:val="auto"/>
          <w:sz w:val="28"/>
          <w:szCs w:val="28"/>
        </w:rPr>
        <w:t>й</w:t>
      </w:r>
      <w:r w:rsidRPr="00E06C76">
        <w:rPr>
          <w:rFonts w:ascii="Times New Roman" w:hAnsi="Times New Roman"/>
          <w:color w:val="auto"/>
          <w:sz w:val="28"/>
          <w:szCs w:val="28"/>
        </w:rPr>
        <w:t xml:space="preserve"> </w:t>
      </w:r>
      <w:r w:rsidR="00B73431">
        <w:rPr>
          <w:rFonts w:ascii="Times New Roman" w:hAnsi="Times New Roman"/>
          <w:color w:val="auto"/>
          <w:sz w:val="28"/>
          <w:szCs w:val="28"/>
        </w:rPr>
        <w:t>орган</w:t>
      </w:r>
      <w:r w:rsidRPr="00E06C76">
        <w:rPr>
          <w:rFonts w:ascii="Times New Roman" w:hAnsi="Times New Roman"/>
          <w:color w:val="auto"/>
          <w:sz w:val="28"/>
          <w:szCs w:val="28"/>
        </w:rPr>
        <w:t>”.</w:t>
      </w:r>
    </w:p>
    <w:p w14:paraId="1460966A" w14:textId="029A9B0F" w:rsidR="00EF0278" w:rsidRPr="007E707C" w:rsidRDefault="00E2456A" w:rsidP="002D37CE">
      <w:pPr>
        <w:pStyle w:val="Default"/>
        <w:pBdr>
          <w:top w:val="none" w:sz="0" w:space="0" w:color="auto"/>
          <w:left w:val="none" w:sz="0" w:space="0" w:color="auto"/>
          <w:bottom w:val="none" w:sz="0" w:space="0" w:color="auto"/>
          <w:right w:val="none" w:sz="0" w:space="0" w:color="auto"/>
          <w:bar w:val="none" w:sz="0" w:color="auto"/>
        </w:pBdr>
        <w:tabs>
          <w:tab w:val="left" w:pos="567"/>
        </w:tabs>
        <w:ind w:firstLine="567"/>
        <w:jc w:val="both"/>
        <w:rPr>
          <w:rFonts w:ascii="Times New Roman" w:hAnsi="Times New Roman" w:cs="Times New Roman"/>
          <w:color w:val="auto"/>
          <w:sz w:val="28"/>
          <w:szCs w:val="28"/>
        </w:rPr>
      </w:pPr>
      <w:r w:rsidRPr="00E06C76">
        <w:rPr>
          <w:rFonts w:ascii="Times New Roman" w:hAnsi="Times New Roman"/>
          <w:color w:val="auto"/>
          <w:sz w:val="28"/>
          <w:szCs w:val="28"/>
        </w:rPr>
        <w:t xml:space="preserve">Пунктом </w:t>
      </w:r>
      <w:r w:rsidR="00EE2E82" w:rsidRPr="00E06C76">
        <w:rPr>
          <w:rFonts w:ascii="Times New Roman" w:hAnsi="Times New Roman"/>
          <w:color w:val="auto"/>
          <w:sz w:val="28"/>
          <w:szCs w:val="28"/>
        </w:rPr>
        <w:t>1</w:t>
      </w:r>
      <w:r w:rsidRPr="00E06C76">
        <w:rPr>
          <w:rFonts w:ascii="Times New Roman" w:hAnsi="Times New Roman"/>
          <w:color w:val="auto"/>
          <w:sz w:val="28"/>
          <w:szCs w:val="28"/>
        </w:rPr>
        <w:t xml:space="preserve"> розділу ІІ даного законопроекту п</w:t>
      </w:r>
      <w:r w:rsidR="00EE2E82" w:rsidRPr="00E06C76">
        <w:rPr>
          <w:rFonts w:ascii="Times New Roman" w:hAnsi="Times New Roman"/>
          <w:color w:val="auto"/>
          <w:sz w:val="28"/>
          <w:szCs w:val="28"/>
        </w:rPr>
        <w:t xml:space="preserve">ередбачено, що прийнятий закон </w:t>
      </w:r>
      <w:r w:rsidR="00EE2E82" w:rsidRPr="00E06C76">
        <w:rPr>
          <w:rFonts w:ascii="Times New Roman" w:hAnsi="Times New Roman"/>
          <w:bCs/>
          <w:color w:val="auto"/>
          <w:sz w:val="28"/>
          <w:szCs w:val="28"/>
        </w:rPr>
        <w:t xml:space="preserve">в частині змін до Митного кодексу </w:t>
      </w:r>
      <w:r w:rsidR="00EE2E82" w:rsidRPr="00EE2E82">
        <w:rPr>
          <w:rFonts w:ascii="Times New Roman" w:hAnsi="Times New Roman"/>
          <w:bCs/>
          <w:color w:val="auto"/>
          <w:sz w:val="28"/>
          <w:szCs w:val="28"/>
        </w:rPr>
        <w:t xml:space="preserve">України та Закону України “Про режим спільного транзиту та запровадження національної електронної транзитної системи” </w:t>
      </w:r>
      <w:r w:rsidR="00EE2E82">
        <w:rPr>
          <w:rFonts w:ascii="Times New Roman" w:hAnsi="Times New Roman"/>
          <w:bCs/>
          <w:color w:val="auto"/>
          <w:sz w:val="28"/>
          <w:szCs w:val="28"/>
        </w:rPr>
        <w:t xml:space="preserve">набирає чинності </w:t>
      </w:r>
      <w:r w:rsidR="00EE2E82" w:rsidRPr="00EE2E82">
        <w:rPr>
          <w:rFonts w:ascii="Times New Roman" w:hAnsi="Times New Roman"/>
          <w:bCs/>
          <w:color w:val="auto"/>
          <w:sz w:val="28"/>
          <w:szCs w:val="28"/>
        </w:rPr>
        <w:t xml:space="preserve">з дня, наступного за днем </w:t>
      </w:r>
      <w:r w:rsidR="00EE2E82">
        <w:rPr>
          <w:rFonts w:ascii="Times New Roman" w:hAnsi="Times New Roman"/>
          <w:bCs/>
          <w:color w:val="auto"/>
          <w:sz w:val="28"/>
          <w:szCs w:val="28"/>
        </w:rPr>
        <w:t xml:space="preserve">його </w:t>
      </w:r>
      <w:r w:rsidR="00EE2E82" w:rsidRPr="00EE2E82">
        <w:rPr>
          <w:rFonts w:ascii="Times New Roman" w:hAnsi="Times New Roman"/>
          <w:bCs/>
          <w:color w:val="auto"/>
          <w:sz w:val="28"/>
          <w:szCs w:val="28"/>
        </w:rPr>
        <w:t xml:space="preserve">опублікування, але не раніше дня набрання чинності </w:t>
      </w:r>
      <w:r w:rsidR="00EE2E82" w:rsidRPr="00EE2E82">
        <w:rPr>
          <w:rFonts w:ascii="Times New Roman" w:hAnsi="Times New Roman"/>
          <w:color w:val="auto"/>
          <w:sz w:val="28"/>
          <w:szCs w:val="28"/>
        </w:rPr>
        <w:t>Законом № 2617-VIII</w:t>
      </w:r>
      <w:r w:rsidR="00EE2E82">
        <w:rPr>
          <w:rFonts w:ascii="Times New Roman" w:hAnsi="Times New Roman"/>
          <w:color w:val="auto"/>
          <w:sz w:val="28"/>
          <w:szCs w:val="28"/>
        </w:rPr>
        <w:t xml:space="preserve">, а </w:t>
      </w:r>
      <w:r w:rsidR="00EE2E82" w:rsidRPr="00EE2E82">
        <w:rPr>
          <w:rFonts w:ascii="Times New Roman" w:hAnsi="Times New Roman"/>
          <w:color w:val="auto"/>
          <w:sz w:val="28"/>
          <w:szCs w:val="28"/>
        </w:rPr>
        <w:t xml:space="preserve">в частині змін до </w:t>
      </w:r>
      <w:r w:rsidR="00EE2E82" w:rsidRPr="00EE2E82">
        <w:rPr>
          <w:rFonts w:ascii="Times New Roman" w:hAnsi="Times New Roman"/>
          <w:bCs/>
          <w:color w:val="auto"/>
          <w:sz w:val="28"/>
          <w:szCs w:val="28"/>
        </w:rPr>
        <w:t xml:space="preserve">Виборчого кодексу України та Закону України “Про особливості державного регулювання діяльності суб’єктів підприємницької діяльності, пов’язаної з реалізацією та експортом лісоматеріалів” </w:t>
      </w:r>
      <w:r w:rsidR="00E06C76">
        <w:rPr>
          <w:rFonts w:ascii="Times New Roman" w:hAnsi="Times New Roman"/>
          <w:bCs/>
          <w:color w:val="auto"/>
          <w:sz w:val="28"/>
          <w:szCs w:val="28"/>
        </w:rPr>
        <w:t>–</w:t>
      </w:r>
      <w:r w:rsidR="00EE2E82">
        <w:rPr>
          <w:rFonts w:ascii="Times New Roman" w:hAnsi="Times New Roman"/>
          <w:bCs/>
          <w:color w:val="auto"/>
          <w:sz w:val="28"/>
          <w:szCs w:val="28"/>
        </w:rPr>
        <w:t xml:space="preserve"> </w:t>
      </w:r>
      <w:r w:rsidR="00EE2E82" w:rsidRPr="00EE2E82">
        <w:rPr>
          <w:rFonts w:ascii="Times New Roman" w:hAnsi="Times New Roman"/>
          <w:bCs/>
          <w:color w:val="auto"/>
          <w:sz w:val="28"/>
          <w:szCs w:val="28"/>
        </w:rPr>
        <w:t>з</w:t>
      </w:r>
      <w:r w:rsidR="00E06C76">
        <w:rPr>
          <w:rFonts w:ascii="Times New Roman" w:hAnsi="Times New Roman"/>
          <w:bCs/>
          <w:color w:val="auto"/>
          <w:sz w:val="28"/>
          <w:szCs w:val="28"/>
        </w:rPr>
        <w:t xml:space="preserve"> </w:t>
      </w:r>
      <w:r w:rsidR="00EE2E82" w:rsidRPr="00EE2E82">
        <w:rPr>
          <w:rFonts w:ascii="Times New Roman" w:hAnsi="Times New Roman"/>
          <w:bCs/>
          <w:color w:val="auto"/>
          <w:sz w:val="28"/>
          <w:szCs w:val="28"/>
        </w:rPr>
        <w:t xml:space="preserve">дня, </w:t>
      </w:r>
      <w:r w:rsidR="00EE2E82" w:rsidRPr="007E707C">
        <w:rPr>
          <w:rFonts w:ascii="Times New Roman" w:hAnsi="Times New Roman"/>
          <w:bCs/>
          <w:color w:val="auto"/>
          <w:sz w:val="28"/>
          <w:szCs w:val="28"/>
        </w:rPr>
        <w:t>наступного за днем опублікування цього закону</w:t>
      </w:r>
      <w:r w:rsidR="00A525DE" w:rsidRPr="007E707C">
        <w:rPr>
          <w:rFonts w:ascii="Times New Roman" w:hAnsi="Times New Roman"/>
          <w:color w:val="auto"/>
          <w:sz w:val="28"/>
          <w:szCs w:val="28"/>
        </w:rPr>
        <w:t>.</w:t>
      </w:r>
    </w:p>
    <w:p w14:paraId="41A1EEA6" w14:textId="77777777" w:rsidR="00D45530" w:rsidRPr="007E707C" w:rsidRDefault="00D45530" w:rsidP="002D37CE">
      <w:pPr>
        <w:pStyle w:val="Default"/>
        <w:pBdr>
          <w:top w:val="none" w:sz="0" w:space="0" w:color="auto"/>
          <w:left w:val="none" w:sz="0" w:space="0" w:color="auto"/>
          <w:bottom w:val="none" w:sz="0" w:space="0" w:color="auto"/>
          <w:right w:val="none" w:sz="0" w:space="0" w:color="auto"/>
          <w:bar w:val="none" w:sz="0" w:color="auto"/>
        </w:pBdr>
        <w:tabs>
          <w:tab w:val="left" w:pos="567"/>
        </w:tabs>
        <w:ind w:firstLine="567"/>
        <w:jc w:val="both"/>
        <w:rPr>
          <w:rFonts w:ascii="Times New Roman" w:hAnsi="Times New Roman" w:cs="Times New Roman"/>
          <w:b/>
          <w:bCs/>
          <w:color w:val="auto"/>
          <w:sz w:val="28"/>
          <w:szCs w:val="28"/>
        </w:rPr>
      </w:pPr>
    </w:p>
    <w:p w14:paraId="1460966C" w14:textId="77777777" w:rsidR="00027807" w:rsidRPr="007E707C" w:rsidRDefault="001714AD" w:rsidP="002D37CE">
      <w:pPr>
        <w:pStyle w:val="Default"/>
        <w:pBdr>
          <w:top w:val="none" w:sz="0" w:space="0" w:color="auto"/>
          <w:left w:val="none" w:sz="0" w:space="0" w:color="auto"/>
          <w:bottom w:val="none" w:sz="0" w:space="0" w:color="auto"/>
          <w:right w:val="none" w:sz="0" w:space="0" w:color="auto"/>
          <w:bar w:val="none" w:sz="0" w:color="auto"/>
        </w:pBdr>
        <w:tabs>
          <w:tab w:val="left" w:pos="567"/>
        </w:tabs>
        <w:spacing w:after="120"/>
        <w:ind w:firstLine="567"/>
        <w:jc w:val="both"/>
        <w:rPr>
          <w:rFonts w:ascii="Times New Roman" w:hAnsi="Times New Roman" w:cs="Times New Roman"/>
          <w:color w:val="auto"/>
          <w:sz w:val="28"/>
          <w:szCs w:val="28"/>
        </w:rPr>
      </w:pPr>
      <w:r w:rsidRPr="007E707C">
        <w:rPr>
          <w:rFonts w:ascii="Times New Roman" w:hAnsi="Times New Roman"/>
          <w:b/>
          <w:bCs/>
          <w:color w:val="auto"/>
          <w:sz w:val="28"/>
          <w:szCs w:val="28"/>
        </w:rPr>
        <w:t>4. Стан нормативно-правової бази у даній сфері правового регулювання</w:t>
      </w:r>
    </w:p>
    <w:p w14:paraId="1460966D" w14:textId="73911037" w:rsidR="00027807" w:rsidRPr="007E707C" w:rsidRDefault="001714AD" w:rsidP="002D37CE">
      <w:pPr>
        <w:pStyle w:val="Default"/>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olor w:val="auto"/>
          <w:sz w:val="28"/>
          <w:szCs w:val="28"/>
        </w:rPr>
      </w:pPr>
      <w:r w:rsidRPr="007E707C">
        <w:rPr>
          <w:rFonts w:ascii="Times New Roman" w:hAnsi="Times New Roman"/>
          <w:color w:val="auto"/>
          <w:sz w:val="28"/>
          <w:szCs w:val="28"/>
        </w:rPr>
        <w:t xml:space="preserve"> </w:t>
      </w:r>
      <w:r w:rsidR="00C3351B" w:rsidRPr="007E707C">
        <w:rPr>
          <w:rFonts w:ascii="Times New Roman" w:hAnsi="Times New Roman"/>
          <w:color w:val="auto"/>
          <w:sz w:val="28"/>
          <w:szCs w:val="28"/>
        </w:rPr>
        <w:t xml:space="preserve">Основними нормативно-правовими актами в даній сфері правового регулювання є Конституція України, </w:t>
      </w:r>
      <w:r w:rsidR="00E416AA" w:rsidRPr="007E707C">
        <w:rPr>
          <w:rFonts w:ascii="Times New Roman" w:hAnsi="Times New Roman"/>
          <w:color w:val="auto"/>
          <w:sz w:val="28"/>
          <w:szCs w:val="28"/>
        </w:rPr>
        <w:t>Кримінальний</w:t>
      </w:r>
      <w:r w:rsidR="00E416AA" w:rsidRPr="007E707C">
        <w:rPr>
          <w:rFonts w:ascii="Times New Roman" w:hAnsi="Times New Roman"/>
          <w:color w:val="auto"/>
          <w:sz w:val="28"/>
          <w:szCs w:val="28"/>
          <w:lang w:val="ru-RU"/>
        </w:rPr>
        <w:t xml:space="preserve">, </w:t>
      </w:r>
      <w:r w:rsidR="007E707C" w:rsidRPr="007E707C">
        <w:rPr>
          <w:rFonts w:ascii="Times New Roman" w:hAnsi="Times New Roman"/>
          <w:color w:val="auto"/>
          <w:sz w:val="28"/>
          <w:szCs w:val="28"/>
          <w:lang w:val="ru-RU"/>
        </w:rPr>
        <w:t xml:space="preserve">Податковий </w:t>
      </w:r>
      <w:r w:rsidR="00E416AA" w:rsidRPr="007E707C">
        <w:rPr>
          <w:rFonts w:ascii="Times New Roman" w:hAnsi="Times New Roman"/>
          <w:color w:val="auto"/>
          <w:sz w:val="28"/>
          <w:szCs w:val="28"/>
          <w:lang w:val="ru-RU"/>
        </w:rPr>
        <w:t xml:space="preserve">та </w:t>
      </w:r>
      <w:r w:rsidR="00EF0943" w:rsidRPr="007E707C">
        <w:rPr>
          <w:rFonts w:ascii="Times New Roman" w:hAnsi="Times New Roman"/>
          <w:color w:val="auto"/>
          <w:sz w:val="28"/>
          <w:szCs w:val="28"/>
        </w:rPr>
        <w:t>Митний</w:t>
      </w:r>
      <w:r w:rsidR="00E416AA" w:rsidRPr="007E707C">
        <w:rPr>
          <w:rFonts w:ascii="Times New Roman" w:hAnsi="Times New Roman"/>
          <w:color w:val="auto"/>
          <w:sz w:val="28"/>
          <w:szCs w:val="28"/>
        </w:rPr>
        <w:t xml:space="preserve"> </w:t>
      </w:r>
      <w:r w:rsidR="00C3351B" w:rsidRPr="007E707C">
        <w:rPr>
          <w:rFonts w:ascii="Times New Roman" w:hAnsi="Times New Roman"/>
          <w:color w:val="auto"/>
          <w:sz w:val="28"/>
          <w:szCs w:val="28"/>
        </w:rPr>
        <w:t>кодекси України</w:t>
      </w:r>
      <w:r w:rsidR="007E707C">
        <w:rPr>
          <w:rFonts w:ascii="Times New Roman" w:hAnsi="Times New Roman"/>
          <w:color w:val="auto"/>
          <w:sz w:val="28"/>
          <w:szCs w:val="28"/>
        </w:rPr>
        <w:t>, Закон України “</w:t>
      </w:r>
      <w:r w:rsidR="007E707C" w:rsidRPr="007E707C">
        <w:rPr>
          <w:rFonts w:ascii="Times New Roman" w:hAnsi="Times New Roman"/>
          <w:color w:val="auto"/>
          <w:sz w:val="28"/>
          <w:szCs w:val="28"/>
        </w:rPr>
        <w:t>Про внесення змін до деяких законів України щодо вдосконалення адміністрування податків, усунення технічних та логічних неузгодженостей у податковому законодавстві</w:t>
      </w:r>
      <w:r w:rsidR="007E707C">
        <w:rPr>
          <w:rFonts w:ascii="Times New Roman" w:hAnsi="Times New Roman"/>
          <w:color w:val="auto"/>
          <w:sz w:val="28"/>
          <w:szCs w:val="28"/>
        </w:rPr>
        <w:t>”</w:t>
      </w:r>
      <w:r w:rsidR="00B73431">
        <w:rPr>
          <w:rFonts w:ascii="Times New Roman" w:hAnsi="Times New Roman"/>
          <w:color w:val="auto"/>
          <w:sz w:val="28"/>
          <w:szCs w:val="28"/>
        </w:rPr>
        <w:t>, Закон України “</w:t>
      </w:r>
      <w:r w:rsidR="00B73431" w:rsidRPr="00B73431">
        <w:rPr>
          <w:rFonts w:ascii="Times New Roman" w:hAnsi="Times New Roman"/>
          <w:color w:val="auto"/>
          <w:sz w:val="28"/>
          <w:szCs w:val="28"/>
        </w:rPr>
        <w:t>Про внесення змін до Митного кодексу України та деяких інших законодавчих актів України у зв’язку з проведенням адміністративної реформи</w:t>
      </w:r>
      <w:r w:rsidR="00B73431">
        <w:rPr>
          <w:rFonts w:ascii="Times New Roman" w:hAnsi="Times New Roman"/>
          <w:color w:val="auto"/>
          <w:sz w:val="28"/>
          <w:szCs w:val="28"/>
        </w:rPr>
        <w:t>”</w:t>
      </w:r>
      <w:r w:rsidR="00A525DE" w:rsidRPr="007E707C">
        <w:rPr>
          <w:rFonts w:ascii="Times New Roman" w:hAnsi="Times New Roman"/>
          <w:color w:val="auto"/>
          <w:sz w:val="28"/>
          <w:szCs w:val="28"/>
        </w:rPr>
        <w:t>.</w:t>
      </w:r>
    </w:p>
    <w:p w14:paraId="1460966E" w14:textId="77777777" w:rsidR="00E416AA" w:rsidRPr="007E707C" w:rsidRDefault="00E416AA" w:rsidP="002D37CE">
      <w:pPr>
        <w:pStyle w:val="Default"/>
        <w:pBdr>
          <w:top w:val="none" w:sz="0" w:space="0" w:color="auto"/>
          <w:left w:val="none" w:sz="0" w:space="0" w:color="auto"/>
          <w:bottom w:val="none" w:sz="0" w:space="0" w:color="auto"/>
          <w:right w:val="none" w:sz="0" w:space="0" w:color="auto"/>
          <w:bar w:val="none" w:sz="0" w:color="auto"/>
        </w:pBdr>
        <w:ind w:firstLine="567"/>
        <w:jc w:val="both"/>
        <w:rPr>
          <w:rFonts w:eastAsia="Times New Roman" w:cs="Helvetica"/>
          <w:b/>
          <w:bCs/>
          <w:color w:val="auto"/>
          <w:sz w:val="28"/>
          <w:szCs w:val="28"/>
        </w:rPr>
      </w:pPr>
    </w:p>
    <w:p w14:paraId="1460966F" w14:textId="77777777" w:rsidR="00027807" w:rsidRPr="007E707C" w:rsidRDefault="001714AD" w:rsidP="002D37CE">
      <w:pPr>
        <w:pStyle w:val="Default"/>
        <w:pBdr>
          <w:top w:val="none" w:sz="0" w:space="0" w:color="auto"/>
          <w:left w:val="none" w:sz="0" w:space="0" w:color="auto"/>
          <w:bottom w:val="none" w:sz="0" w:space="0" w:color="auto"/>
          <w:right w:val="none" w:sz="0" w:space="0" w:color="auto"/>
          <w:bar w:val="none" w:sz="0" w:color="auto"/>
        </w:pBdr>
        <w:spacing w:after="120"/>
        <w:ind w:firstLine="567"/>
        <w:jc w:val="both"/>
        <w:rPr>
          <w:rFonts w:ascii="Times New Roman" w:hAnsi="Times New Roman" w:cs="Times New Roman"/>
          <w:color w:val="auto"/>
          <w:sz w:val="28"/>
          <w:szCs w:val="28"/>
        </w:rPr>
      </w:pPr>
      <w:r w:rsidRPr="007E707C">
        <w:rPr>
          <w:rFonts w:ascii="Times New Roman" w:hAnsi="Times New Roman"/>
          <w:b/>
          <w:bCs/>
          <w:color w:val="auto"/>
          <w:sz w:val="28"/>
          <w:szCs w:val="28"/>
        </w:rPr>
        <w:t>5. Фінансово-економічне обґрунтування</w:t>
      </w:r>
    </w:p>
    <w:p w14:paraId="14609670" w14:textId="627D6886" w:rsidR="00027807" w:rsidRPr="0065473E" w:rsidRDefault="0065473E" w:rsidP="002D37CE">
      <w:pPr>
        <w:pStyle w:val="Default"/>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color w:val="auto"/>
          <w:sz w:val="28"/>
          <w:szCs w:val="28"/>
        </w:rPr>
      </w:pPr>
      <w:r w:rsidRPr="007E707C">
        <w:rPr>
          <w:rFonts w:ascii="Times New Roman" w:hAnsi="Times New Roman"/>
          <w:color w:val="auto"/>
          <w:sz w:val="28"/>
          <w:szCs w:val="28"/>
        </w:rPr>
        <w:t xml:space="preserve">Реалізація даного законопроекту </w:t>
      </w:r>
      <w:r w:rsidR="001714AD" w:rsidRPr="0065473E">
        <w:rPr>
          <w:rFonts w:ascii="Times New Roman" w:hAnsi="Times New Roman"/>
          <w:color w:val="auto"/>
          <w:sz w:val="28"/>
          <w:szCs w:val="28"/>
        </w:rPr>
        <w:t>не потребує додаткових витрат з Державного бюджету України.</w:t>
      </w:r>
    </w:p>
    <w:p w14:paraId="14609671" w14:textId="77777777" w:rsidR="00027807" w:rsidRPr="0065473E" w:rsidRDefault="00027807" w:rsidP="002D37CE">
      <w:pPr>
        <w:pStyle w:val="Default"/>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color w:val="auto"/>
          <w:sz w:val="28"/>
          <w:szCs w:val="28"/>
        </w:rPr>
      </w:pPr>
    </w:p>
    <w:p w14:paraId="14609674" w14:textId="77777777" w:rsidR="00027807" w:rsidRPr="0065473E" w:rsidRDefault="001714AD" w:rsidP="002D37CE">
      <w:pPr>
        <w:pStyle w:val="Default"/>
        <w:pBdr>
          <w:top w:val="none" w:sz="0" w:space="0" w:color="auto"/>
          <w:left w:val="none" w:sz="0" w:space="0" w:color="auto"/>
          <w:bottom w:val="none" w:sz="0" w:space="0" w:color="auto"/>
          <w:right w:val="none" w:sz="0" w:space="0" w:color="auto"/>
          <w:bar w:val="none" w:sz="0" w:color="auto"/>
        </w:pBdr>
        <w:spacing w:after="120"/>
        <w:ind w:firstLine="567"/>
        <w:jc w:val="both"/>
        <w:rPr>
          <w:rFonts w:ascii="Times New Roman" w:hAnsi="Times New Roman" w:cs="Times New Roman"/>
          <w:color w:val="auto"/>
          <w:sz w:val="28"/>
          <w:szCs w:val="28"/>
        </w:rPr>
      </w:pPr>
      <w:r w:rsidRPr="0065473E">
        <w:rPr>
          <w:rFonts w:ascii="Times New Roman" w:hAnsi="Times New Roman"/>
          <w:b/>
          <w:bCs/>
          <w:color w:val="auto"/>
          <w:sz w:val="28"/>
          <w:szCs w:val="28"/>
        </w:rPr>
        <w:t>6. Прогноз соціально-економічних, правових та інших наслідків прийняття законопроекту</w:t>
      </w:r>
    </w:p>
    <w:p w14:paraId="14609675" w14:textId="5F4D4BE4" w:rsidR="00027807" w:rsidRPr="007E707C" w:rsidRDefault="001714AD" w:rsidP="002D37CE">
      <w:pPr>
        <w:pBdr>
          <w:top w:val="none" w:sz="0" w:space="0" w:color="auto"/>
          <w:left w:val="none" w:sz="0" w:space="0" w:color="auto"/>
          <w:bottom w:val="none" w:sz="0" w:space="0" w:color="auto"/>
          <w:right w:val="none" w:sz="0" w:space="0" w:color="auto"/>
          <w:bar w:val="none" w:sz="0" w:color="auto"/>
        </w:pBdr>
        <w:ind w:firstLine="851"/>
        <w:jc w:val="both"/>
        <w:rPr>
          <w:bCs/>
          <w:sz w:val="28"/>
          <w:szCs w:val="28"/>
          <w:lang w:val="uk-UA"/>
        </w:rPr>
      </w:pPr>
      <w:r w:rsidRPr="0065473E">
        <w:rPr>
          <w:sz w:val="28"/>
          <w:szCs w:val="28"/>
          <w:lang w:val="uk-UA"/>
        </w:rPr>
        <w:t xml:space="preserve">Прийняття </w:t>
      </w:r>
      <w:r w:rsidR="0065473E" w:rsidRPr="0065473E">
        <w:rPr>
          <w:sz w:val="28"/>
          <w:szCs w:val="28"/>
          <w:lang w:val="uk-UA"/>
        </w:rPr>
        <w:t xml:space="preserve">даного </w:t>
      </w:r>
      <w:r w:rsidRPr="0065473E">
        <w:rPr>
          <w:sz w:val="28"/>
          <w:szCs w:val="28"/>
          <w:lang w:val="uk-UA"/>
        </w:rPr>
        <w:t>законопроекту</w:t>
      </w:r>
      <w:r w:rsidR="00A525DE" w:rsidRPr="0065473E">
        <w:rPr>
          <w:sz w:val="28"/>
          <w:szCs w:val="28"/>
          <w:lang w:val="uk-UA"/>
        </w:rPr>
        <w:t xml:space="preserve"> </w:t>
      </w:r>
      <w:r w:rsidR="0065473E" w:rsidRPr="0065473E">
        <w:rPr>
          <w:sz w:val="28"/>
          <w:szCs w:val="28"/>
          <w:lang w:val="uk-UA"/>
        </w:rPr>
        <w:t xml:space="preserve">забезпечить приведення термінології </w:t>
      </w:r>
      <w:r w:rsidR="00EF0943" w:rsidRPr="0065473E">
        <w:rPr>
          <w:sz w:val="28"/>
          <w:szCs w:val="28"/>
          <w:lang w:val="uk-UA"/>
        </w:rPr>
        <w:t>Митн</w:t>
      </w:r>
      <w:r w:rsidR="0065473E" w:rsidRPr="0065473E">
        <w:rPr>
          <w:sz w:val="28"/>
          <w:szCs w:val="28"/>
          <w:lang w:val="uk-UA"/>
        </w:rPr>
        <w:t xml:space="preserve">ого </w:t>
      </w:r>
      <w:r w:rsidR="00E416AA" w:rsidRPr="0065473E">
        <w:rPr>
          <w:sz w:val="28"/>
          <w:szCs w:val="28"/>
          <w:lang w:val="uk-UA"/>
        </w:rPr>
        <w:t>кодекс</w:t>
      </w:r>
      <w:r w:rsidR="0065473E" w:rsidRPr="0065473E">
        <w:rPr>
          <w:sz w:val="28"/>
          <w:szCs w:val="28"/>
          <w:lang w:val="uk-UA"/>
        </w:rPr>
        <w:t>у</w:t>
      </w:r>
      <w:r w:rsidR="00E416AA" w:rsidRPr="0065473E">
        <w:rPr>
          <w:sz w:val="28"/>
          <w:szCs w:val="28"/>
          <w:lang w:val="uk-UA"/>
        </w:rPr>
        <w:t xml:space="preserve"> України</w:t>
      </w:r>
      <w:r w:rsidR="00A525DE" w:rsidRPr="0065473E">
        <w:rPr>
          <w:sz w:val="28"/>
          <w:szCs w:val="28"/>
          <w:lang w:val="uk-UA"/>
        </w:rPr>
        <w:t xml:space="preserve"> </w:t>
      </w:r>
      <w:r w:rsidR="0065473E" w:rsidRPr="0065473E">
        <w:rPr>
          <w:sz w:val="28"/>
          <w:szCs w:val="28"/>
          <w:lang w:val="uk-UA"/>
        </w:rPr>
        <w:t xml:space="preserve">та Закону України </w:t>
      </w:r>
      <w:r w:rsidR="002D37CE" w:rsidRPr="002D37CE">
        <w:rPr>
          <w:sz w:val="28"/>
          <w:szCs w:val="28"/>
          <w:lang w:val="uk-UA"/>
        </w:rPr>
        <w:t xml:space="preserve">“Про режим спільного транзиту та запровадження національної </w:t>
      </w:r>
      <w:r w:rsidR="002D37CE" w:rsidRPr="007E707C">
        <w:rPr>
          <w:sz w:val="28"/>
          <w:szCs w:val="28"/>
          <w:lang w:val="uk-UA"/>
        </w:rPr>
        <w:t xml:space="preserve">електронної транзитної системи” </w:t>
      </w:r>
      <w:r w:rsidR="00A525DE" w:rsidRPr="007E707C">
        <w:rPr>
          <w:sz w:val="28"/>
          <w:szCs w:val="28"/>
          <w:lang w:val="uk-UA"/>
        </w:rPr>
        <w:t xml:space="preserve">у відповідність із </w:t>
      </w:r>
      <w:r w:rsidR="0065473E" w:rsidRPr="007E707C">
        <w:rPr>
          <w:sz w:val="28"/>
          <w:szCs w:val="28"/>
          <w:lang w:val="uk-UA"/>
        </w:rPr>
        <w:t xml:space="preserve">термінологією </w:t>
      </w:r>
      <w:r w:rsidR="00A525DE" w:rsidRPr="007E707C">
        <w:rPr>
          <w:sz w:val="28"/>
          <w:szCs w:val="28"/>
          <w:lang w:val="uk-UA"/>
        </w:rPr>
        <w:t>Закон</w:t>
      </w:r>
      <w:r w:rsidR="0065473E" w:rsidRPr="007E707C">
        <w:rPr>
          <w:sz w:val="28"/>
          <w:szCs w:val="28"/>
          <w:lang w:val="uk-UA"/>
        </w:rPr>
        <w:t>у</w:t>
      </w:r>
      <w:r w:rsidR="00A525DE" w:rsidRPr="007E707C">
        <w:rPr>
          <w:sz w:val="28"/>
          <w:szCs w:val="28"/>
          <w:lang w:val="uk-UA"/>
        </w:rPr>
        <w:t xml:space="preserve"> № 2617-VІІІ</w:t>
      </w:r>
      <w:r w:rsidR="0065473E" w:rsidRPr="007E707C">
        <w:rPr>
          <w:sz w:val="28"/>
          <w:szCs w:val="28"/>
          <w:lang w:val="uk-UA"/>
        </w:rPr>
        <w:t xml:space="preserve">, а термінологію Виборчого кодексу України та Закону України “Про особливості державного регулювання діяльності суб’єктів підприємницької діяльності, пов’язаної з реалізацією та експортом лісоматеріалів” – у відповідність </w:t>
      </w:r>
      <w:r w:rsidR="002D37CE" w:rsidRPr="007E707C">
        <w:rPr>
          <w:sz w:val="28"/>
          <w:szCs w:val="28"/>
          <w:lang w:val="uk-UA"/>
        </w:rPr>
        <w:t>із</w:t>
      </w:r>
      <w:r w:rsidR="0065473E" w:rsidRPr="007E707C">
        <w:rPr>
          <w:sz w:val="28"/>
          <w:szCs w:val="28"/>
          <w:lang w:val="uk-UA"/>
        </w:rPr>
        <w:t xml:space="preserve"> термінолог</w:t>
      </w:r>
      <w:r w:rsidR="002D37CE" w:rsidRPr="007E707C">
        <w:rPr>
          <w:sz w:val="28"/>
          <w:szCs w:val="28"/>
          <w:lang w:val="uk-UA"/>
        </w:rPr>
        <w:t>ією</w:t>
      </w:r>
      <w:r w:rsidR="0065473E" w:rsidRPr="007E707C">
        <w:rPr>
          <w:sz w:val="28"/>
          <w:szCs w:val="28"/>
          <w:lang w:val="uk-UA"/>
        </w:rPr>
        <w:t xml:space="preserve"> </w:t>
      </w:r>
      <w:r w:rsidR="007E707C" w:rsidRPr="007E707C">
        <w:rPr>
          <w:sz w:val="28"/>
          <w:szCs w:val="28"/>
          <w:lang w:val="uk-UA"/>
        </w:rPr>
        <w:t xml:space="preserve">Податкового кодексу України, </w:t>
      </w:r>
      <w:r w:rsidR="0065473E" w:rsidRPr="007E707C">
        <w:rPr>
          <w:sz w:val="28"/>
          <w:szCs w:val="28"/>
          <w:lang w:val="uk-UA"/>
        </w:rPr>
        <w:t>Митного кодексу України</w:t>
      </w:r>
      <w:r w:rsidR="00B73431">
        <w:rPr>
          <w:sz w:val="28"/>
          <w:szCs w:val="28"/>
          <w:lang w:val="uk-UA"/>
        </w:rPr>
        <w:t>,</w:t>
      </w:r>
      <w:r w:rsidR="007E707C" w:rsidRPr="007E707C">
        <w:rPr>
          <w:sz w:val="28"/>
          <w:szCs w:val="28"/>
          <w:lang w:val="uk-UA"/>
        </w:rPr>
        <w:t xml:space="preserve"> Закон</w:t>
      </w:r>
      <w:r w:rsidR="00B73431">
        <w:rPr>
          <w:sz w:val="28"/>
          <w:szCs w:val="28"/>
          <w:lang w:val="uk-UA"/>
        </w:rPr>
        <w:t>ів</w:t>
      </w:r>
      <w:r w:rsidR="007E707C" w:rsidRPr="007E707C">
        <w:rPr>
          <w:sz w:val="28"/>
          <w:szCs w:val="28"/>
          <w:lang w:val="uk-UA"/>
        </w:rPr>
        <w:t xml:space="preserve"> України “Про внесення змін до деяких законів України щодо вдосконалення адміністрування податків, усунення технічних та логічних неузгодженостей у податковому законодавстві”</w:t>
      </w:r>
      <w:r w:rsidR="00B73431">
        <w:rPr>
          <w:sz w:val="28"/>
          <w:szCs w:val="28"/>
          <w:lang w:val="uk-UA"/>
        </w:rPr>
        <w:t xml:space="preserve"> та </w:t>
      </w:r>
      <w:r w:rsidR="00B73431" w:rsidRPr="00B73431">
        <w:rPr>
          <w:sz w:val="28"/>
          <w:szCs w:val="28"/>
          <w:lang w:val="uk-UA"/>
        </w:rPr>
        <w:t>“Про внесення змін до Митного кодексу України та деяких інших законодавчих актів України у зв’язку з проведенням адміністративної реформи”</w:t>
      </w:r>
      <w:r w:rsidR="007E707C">
        <w:rPr>
          <w:sz w:val="28"/>
          <w:szCs w:val="28"/>
          <w:lang w:val="uk-UA"/>
        </w:rPr>
        <w:t>.</w:t>
      </w:r>
    </w:p>
    <w:p w14:paraId="14609676" w14:textId="77777777" w:rsidR="00027807" w:rsidRPr="007E707C" w:rsidRDefault="00027807" w:rsidP="002D37CE">
      <w:pPr>
        <w:pStyle w:val="Default"/>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color w:val="auto"/>
          <w:sz w:val="28"/>
          <w:szCs w:val="28"/>
        </w:rPr>
      </w:pPr>
    </w:p>
    <w:p w14:paraId="14609677" w14:textId="77777777" w:rsidR="00027807" w:rsidRPr="007E707C" w:rsidRDefault="00027807" w:rsidP="002D37CE">
      <w:pPr>
        <w:pStyle w:val="Default"/>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color w:val="auto"/>
          <w:sz w:val="28"/>
          <w:szCs w:val="28"/>
        </w:rPr>
      </w:pPr>
    </w:p>
    <w:p w14:paraId="1460967A" w14:textId="7A5AF77E" w:rsidR="00027807" w:rsidRPr="00B15722" w:rsidRDefault="000F37EE" w:rsidP="00B15722">
      <w:pPr>
        <w:pStyle w:val="Default"/>
        <w:pBdr>
          <w:top w:val="none" w:sz="0" w:space="0" w:color="auto"/>
          <w:left w:val="none" w:sz="0" w:space="0" w:color="auto"/>
          <w:bottom w:val="none" w:sz="0" w:space="0" w:color="auto"/>
          <w:right w:val="none" w:sz="0" w:space="0" w:color="auto"/>
          <w:bar w:val="none" w:sz="0" w:color="auto"/>
        </w:pBdr>
        <w:tabs>
          <w:tab w:val="left" w:pos="6521"/>
          <w:tab w:val="left" w:pos="6804"/>
          <w:tab w:val="left" w:pos="7371"/>
        </w:tabs>
        <w:ind w:left="7920" w:hanging="7920"/>
        <w:jc w:val="both"/>
        <w:rPr>
          <w:rFonts w:ascii="Times New Roman" w:hAnsi="Times New Roman"/>
          <w:b/>
          <w:bCs/>
          <w:color w:val="auto"/>
          <w:sz w:val="28"/>
          <w:szCs w:val="28"/>
          <w:lang w:val="ru-RU"/>
        </w:rPr>
      </w:pPr>
      <w:r w:rsidRPr="0065473E">
        <w:rPr>
          <w:rFonts w:ascii="Times New Roman" w:hAnsi="Times New Roman"/>
          <w:b/>
          <w:bCs/>
          <w:color w:val="auto"/>
          <w:sz w:val="28"/>
          <w:szCs w:val="28"/>
        </w:rPr>
        <w:t>Народні депутати України</w:t>
      </w:r>
      <w:r w:rsidR="0012439B">
        <w:rPr>
          <w:rFonts w:ascii="Times New Roman" w:hAnsi="Times New Roman"/>
          <w:b/>
          <w:bCs/>
          <w:color w:val="auto"/>
          <w:sz w:val="28"/>
          <w:szCs w:val="28"/>
        </w:rPr>
        <w:t xml:space="preserve"> </w:t>
      </w:r>
      <w:r w:rsidR="00B15722">
        <w:rPr>
          <w:rFonts w:ascii="Times New Roman" w:hAnsi="Times New Roman"/>
          <w:b/>
          <w:bCs/>
          <w:color w:val="auto"/>
          <w:sz w:val="28"/>
          <w:szCs w:val="28"/>
        </w:rPr>
        <w:tab/>
      </w:r>
      <w:r w:rsidR="00B15722">
        <w:rPr>
          <w:rFonts w:ascii="Times New Roman" w:hAnsi="Times New Roman"/>
          <w:b/>
          <w:bCs/>
          <w:color w:val="auto"/>
          <w:sz w:val="28"/>
          <w:szCs w:val="28"/>
        </w:rPr>
        <w:tab/>
      </w:r>
      <w:r w:rsidR="00B15722">
        <w:rPr>
          <w:rFonts w:ascii="Times New Roman" w:hAnsi="Times New Roman"/>
          <w:b/>
          <w:bCs/>
          <w:color w:val="auto"/>
          <w:sz w:val="28"/>
          <w:szCs w:val="28"/>
        </w:rPr>
        <w:tab/>
      </w:r>
      <w:r w:rsidR="00B15722">
        <w:rPr>
          <w:rFonts w:ascii="Times New Roman" w:hAnsi="Times New Roman"/>
          <w:b/>
          <w:bCs/>
          <w:color w:val="auto"/>
          <w:sz w:val="28"/>
          <w:szCs w:val="28"/>
        </w:rPr>
        <w:tab/>
        <w:t>Д.О.</w:t>
      </w:r>
      <w:r w:rsidR="00B73431">
        <w:rPr>
          <w:rFonts w:ascii="Times New Roman" w:hAnsi="Times New Roman"/>
          <w:b/>
          <w:bCs/>
          <w:color w:val="auto"/>
          <w:sz w:val="28"/>
          <w:szCs w:val="28"/>
        </w:rPr>
        <w:t>Гетманцев</w:t>
      </w:r>
      <w:r w:rsidR="00B15722" w:rsidRPr="00B15722">
        <w:rPr>
          <w:rFonts w:ascii="Times New Roman" w:hAnsi="Times New Roman"/>
          <w:b/>
          <w:bCs/>
          <w:color w:val="auto"/>
          <w:sz w:val="28"/>
          <w:szCs w:val="28"/>
          <w:lang w:val="ru-RU"/>
        </w:rPr>
        <w:t xml:space="preserve"> (</w:t>
      </w:r>
      <w:r w:rsidR="00B15722">
        <w:rPr>
          <w:rFonts w:ascii="Times New Roman" w:hAnsi="Times New Roman"/>
          <w:b/>
          <w:bCs/>
          <w:color w:val="auto"/>
          <w:sz w:val="28"/>
          <w:szCs w:val="28"/>
        </w:rPr>
        <w:t>посвід. № 20</w:t>
      </w:r>
      <w:r w:rsidR="00B15722" w:rsidRPr="00B15722">
        <w:rPr>
          <w:rFonts w:ascii="Times New Roman" w:hAnsi="Times New Roman"/>
          <w:b/>
          <w:bCs/>
          <w:color w:val="auto"/>
          <w:sz w:val="28"/>
          <w:szCs w:val="28"/>
          <w:lang w:val="ru-RU"/>
        </w:rPr>
        <w:t>)</w:t>
      </w:r>
    </w:p>
    <w:p w14:paraId="1460967B" w14:textId="751522EE" w:rsidR="00027807" w:rsidRDefault="00B15722" w:rsidP="00B15722">
      <w:pPr>
        <w:pStyle w:val="Default"/>
        <w:pBdr>
          <w:top w:val="none" w:sz="0" w:space="0" w:color="auto"/>
          <w:left w:val="none" w:sz="0" w:space="0" w:color="auto"/>
          <w:bottom w:val="none" w:sz="0" w:space="0" w:color="auto"/>
          <w:right w:val="none" w:sz="0" w:space="0" w:color="auto"/>
          <w:bar w:val="none" w:sz="0" w:color="auto"/>
        </w:pBdr>
        <w:tabs>
          <w:tab w:val="left" w:pos="6521"/>
          <w:tab w:val="left" w:pos="6804"/>
          <w:tab w:val="left" w:pos="7371"/>
        </w:tabs>
        <w:jc w:val="both"/>
        <w:rPr>
          <w:rFonts w:ascii="Times New Roman" w:hAnsi="Times New Roman"/>
          <w:b/>
          <w:bCs/>
          <w:color w:val="auto"/>
          <w:sz w:val="28"/>
          <w:szCs w:val="28"/>
        </w:rPr>
      </w:pPr>
      <w:r>
        <w:rPr>
          <w:rFonts w:ascii="Times New Roman" w:hAnsi="Times New Roman"/>
          <w:b/>
          <w:bCs/>
          <w:color w:val="auto"/>
          <w:sz w:val="28"/>
          <w:szCs w:val="28"/>
        </w:rPr>
        <w:tab/>
      </w:r>
      <w:r>
        <w:rPr>
          <w:rFonts w:ascii="Times New Roman" w:hAnsi="Times New Roman"/>
          <w:b/>
          <w:bCs/>
          <w:color w:val="auto"/>
          <w:sz w:val="28"/>
          <w:szCs w:val="28"/>
        </w:rPr>
        <w:tab/>
      </w:r>
      <w:r>
        <w:rPr>
          <w:rFonts w:ascii="Times New Roman" w:hAnsi="Times New Roman"/>
          <w:b/>
          <w:bCs/>
          <w:color w:val="auto"/>
          <w:sz w:val="28"/>
          <w:szCs w:val="28"/>
        </w:rPr>
        <w:tab/>
      </w:r>
      <w:r>
        <w:rPr>
          <w:rFonts w:ascii="Times New Roman" w:hAnsi="Times New Roman"/>
          <w:b/>
          <w:bCs/>
          <w:color w:val="auto"/>
          <w:sz w:val="28"/>
          <w:szCs w:val="28"/>
        </w:rPr>
        <w:tab/>
      </w:r>
      <w:r>
        <w:rPr>
          <w:rFonts w:ascii="Times New Roman" w:hAnsi="Times New Roman"/>
          <w:b/>
          <w:bCs/>
          <w:color w:val="auto"/>
          <w:sz w:val="28"/>
          <w:szCs w:val="28"/>
        </w:rPr>
        <w:tab/>
      </w:r>
      <w:r>
        <w:rPr>
          <w:rFonts w:ascii="Times New Roman" w:hAnsi="Times New Roman"/>
          <w:b/>
          <w:bCs/>
          <w:color w:val="auto"/>
          <w:sz w:val="28"/>
          <w:szCs w:val="28"/>
        </w:rPr>
        <w:tab/>
      </w:r>
      <w:r>
        <w:rPr>
          <w:rFonts w:ascii="Times New Roman" w:hAnsi="Times New Roman"/>
          <w:b/>
          <w:bCs/>
          <w:color w:val="auto"/>
          <w:sz w:val="28"/>
          <w:szCs w:val="28"/>
        </w:rPr>
        <w:tab/>
      </w:r>
      <w:r>
        <w:rPr>
          <w:rFonts w:ascii="Times New Roman" w:hAnsi="Times New Roman"/>
          <w:b/>
          <w:bCs/>
          <w:color w:val="auto"/>
          <w:sz w:val="28"/>
          <w:szCs w:val="28"/>
        </w:rPr>
        <w:tab/>
      </w:r>
      <w:r>
        <w:rPr>
          <w:rFonts w:ascii="Times New Roman" w:hAnsi="Times New Roman"/>
          <w:b/>
          <w:bCs/>
          <w:color w:val="auto"/>
          <w:sz w:val="28"/>
          <w:szCs w:val="28"/>
        </w:rPr>
        <w:tab/>
      </w:r>
      <w:r>
        <w:rPr>
          <w:rFonts w:ascii="Times New Roman" w:hAnsi="Times New Roman"/>
          <w:b/>
          <w:bCs/>
          <w:color w:val="auto"/>
          <w:sz w:val="28"/>
          <w:szCs w:val="28"/>
        </w:rPr>
        <w:tab/>
      </w:r>
      <w:r>
        <w:rPr>
          <w:rFonts w:ascii="Times New Roman" w:hAnsi="Times New Roman"/>
          <w:b/>
          <w:bCs/>
          <w:color w:val="auto"/>
          <w:sz w:val="28"/>
          <w:szCs w:val="28"/>
        </w:rPr>
        <w:tab/>
      </w:r>
      <w:r w:rsidR="00B73431">
        <w:rPr>
          <w:rFonts w:ascii="Times New Roman" w:hAnsi="Times New Roman"/>
          <w:b/>
          <w:bCs/>
          <w:color w:val="auto"/>
          <w:sz w:val="28"/>
          <w:szCs w:val="28"/>
        </w:rPr>
        <w:t>О.В.Ковальчук</w:t>
      </w:r>
    </w:p>
    <w:p w14:paraId="0ED5A8F8" w14:textId="46E9F5FA" w:rsidR="00B15722" w:rsidRPr="00D34B14" w:rsidRDefault="00B15722" w:rsidP="00D34B14">
      <w:pPr>
        <w:pStyle w:val="Default"/>
        <w:pBdr>
          <w:top w:val="none" w:sz="0" w:space="0" w:color="auto"/>
          <w:left w:val="none" w:sz="0" w:space="0" w:color="auto"/>
          <w:bottom w:val="none" w:sz="0" w:space="0" w:color="auto"/>
          <w:right w:val="none" w:sz="0" w:space="0" w:color="auto"/>
          <w:bar w:val="none" w:sz="0" w:color="auto"/>
        </w:pBdr>
        <w:tabs>
          <w:tab w:val="left" w:pos="6521"/>
          <w:tab w:val="left" w:pos="6804"/>
          <w:tab w:val="left" w:pos="7371"/>
        </w:tabs>
        <w:ind w:firstLine="720"/>
        <w:jc w:val="both"/>
        <w:rPr>
          <w:rFonts w:ascii="Times New Roman" w:hAnsi="Times New Roman" w:cs="Times New Roman"/>
          <w:color w:val="auto"/>
          <w:sz w:val="20"/>
          <w:szCs w:val="20"/>
        </w:rPr>
      </w:pPr>
      <w:r>
        <w:rPr>
          <w:rFonts w:ascii="Times New Roman" w:hAnsi="Times New Roman"/>
          <w:b/>
          <w:bCs/>
          <w:color w:val="auto"/>
          <w:sz w:val="28"/>
          <w:szCs w:val="28"/>
        </w:rPr>
        <w:tab/>
      </w:r>
      <w:r>
        <w:rPr>
          <w:rFonts w:ascii="Times New Roman" w:hAnsi="Times New Roman"/>
          <w:b/>
          <w:bCs/>
          <w:color w:val="auto"/>
          <w:sz w:val="28"/>
          <w:szCs w:val="28"/>
        </w:rPr>
        <w:tab/>
      </w:r>
      <w:r>
        <w:rPr>
          <w:rFonts w:ascii="Times New Roman" w:hAnsi="Times New Roman"/>
          <w:b/>
          <w:bCs/>
          <w:color w:val="auto"/>
          <w:sz w:val="28"/>
          <w:szCs w:val="28"/>
        </w:rPr>
        <w:tab/>
      </w:r>
      <w:r>
        <w:rPr>
          <w:rFonts w:ascii="Times New Roman" w:hAnsi="Times New Roman"/>
          <w:b/>
          <w:bCs/>
          <w:color w:val="auto"/>
          <w:sz w:val="28"/>
          <w:szCs w:val="28"/>
        </w:rPr>
        <w:tab/>
        <w:t>(посвід. № 353)</w:t>
      </w:r>
    </w:p>
    <w:sectPr w:rsidR="00B15722" w:rsidRPr="00D34B14" w:rsidSect="00C22930">
      <w:headerReference w:type="even" r:id="rId10"/>
      <w:headerReference w:type="default" r:id="rId11"/>
      <w:footerReference w:type="first" r:id="rId12"/>
      <w:pgSz w:w="12240" w:h="15840"/>
      <w:pgMar w:top="851" w:right="900" w:bottom="993" w:left="1134" w:header="708" w:footer="546" w:gutter="0"/>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5C94F6" w14:textId="77777777" w:rsidR="00637D09" w:rsidRDefault="00637D09" w:rsidP="00027807">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14:paraId="4033C9F0" w14:textId="77777777" w:rsidR="00637D09" w:rsidRDefault="00637D09" w:rsidP="00027807">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D32B1" w14:textId="0109B595" w:rsidR="00C22930" w:rsidRDefault="00C22930" w:rsidP="007F2257">
    <w:pPr>
      <w:pStyle w:val="a4"/>
      <w:jc w:val="center"/>
    </w:pPr>
  </w:p>
  <w:p w14:paraId="5237B2A5" w14:textId="77777777" w:rsidR="00C22930" w:rsidRDefault="00C2293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0D6B6" w14:textId="77777777" w:rsidR="00637D09" w:rsidRDefault="00637D09" w:rsidP="00027807">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14:paraId="6D5F68F4" w14:textId="77777777" w:rsidR="00637D09" w:rsidRDefault="00637D09" w:rsidP="00027807">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Pr>
      <w:id w:val="735744111"/>
      <w:docPartObj>
        <w:docPartGallery w:val="Page Numbers (Top of Page)"/>
        <w:docPartUnique/>
      </w:docPartObj>
    </w:sdtPr>
    <w:sdtEndPr>
      <w:rPr>
        <w:rStyle w:val="a8"/>
      </w:rPr>
    </w:sdtEndPr>
    <w:sdtContent>
      <w:p w14:paraId="60385747" w14:textId="7F986F27" w:rsidR="00D21804" w:rsidRDefault="00D21804" w:rsidP="004E081F">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367922C9" w14:textId="77777777" w:rsidR="00D21804" w:rsidRDefault="00D21804">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Pr>
      <w:id w:val="466398886"/>
      <w:docPartObj>
        <w:docPartGallery w:val="Page Numbers (Top of Page)"/>
        <w:docPartUnique/>
      </w:docPartObj>
    </w:sdtPr>
    <w:sdtEndPr>
      <w:rPr>
        <w:rStyle w:val="a8"/>
      </w:rPr>
    </w:sdtEndPr>
    <w:sdtContent>
      <w:p w14:paraId="2B768607" w14:textId="3E3BAA97" w:rsidR="00D21804" w:rsidRDefault="00D21804" w:rsidP="00D21804">
        <w:pPr>
          <w:pStyle w:val="a6"/>
          <w:framePr w:wrap="none" w:vAnchor="text" w:hAnchor="page" w:x="6161" w:y="-579"/>
          <w:rPr>
            <w:rStyle w:val="a8"/>
          </w:rPr>
        </w:pPr>
        <w:r>
          <w:rPr>
            <w:rStyle w:val="a8"/>
          </w:rPr>
          <w:fldChar w:fldCharType="begin"/>
        </w:r>
        <w:r>
          <w:rPr>
            <w:rStyle w:val="a8"/>
          </w:rPr>
          <w:instrText xml:space="preserve"> PAGE </w:instrText>
        </w:r>
        <w:r>
          <w:rPr>
            <w:rStyle w:val="a8"/>
          </w:rPr>
          <w:fldChar w:fldCharType="separate"/>
        </w:r>
        <w:r w:rsidR="00372E2E">
          <w:rPr>
            <w:rStyle w:val="a8"/>
            <w:noProof/>
          </w:rPr>
          <w:t>2</w:t>
        </w:r>
        <w:r>
          <w:rPr>
            <w:rStyle w:val="a8"/>
          </w:rPr>
          <w:fldChar w:fldCharType="end"/>
        </w:r>
      </w:p>
    </w:sdtContent>
  </w:sdt>
  <w:p w14:paraId="14609680" w14:textId="77777777" w:rsidR="00027807" w:rsidRDefault="00027807">
    <w:pPr>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458AA"/>
    <w:multiLevelType w:val="hybridMultilevel"/>
    <w:tmpl w:val="23B09EE4"/>
    <w:numStyleLink w:val="Dash"/>
  </w:abstractNum>
  <w:abstractNum w:abstractNumId="1" w15:restartNumberingAfterBreak="0">
    <w:nsid w:val="58282F81"/>
    <w:multiLevelType w:val="hybridMultilevel"/>
    <w:tmpl w:val="23B09EE4"/>
    <w:styleLink w:val="Dash"/>
    <w:lvl w:ilvl="0" w:tplc="0B647052">
      <w:start w:val="1"/>
      <w:numFmt w:val="bullet"/>
      <w:lvlText w:val="-"/>
      <w:lvlJc w:val="left"/>
      <w:pPr>
        <w:ind w:left="30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1" w:tplc="76F031D2">
      <w:start w:val="1"/>
      <w:numFmt w:val="bullet"/>
      <w:lvlText w:val="-"/>
      <w:lvlJc w:val="left"/>
      <w:pPr>
        <w:tabs>
          <w:tab w:val="left" w:pos="284"/>
        </w:tabs>
        <w:ind w:left="54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2" w:tplc="C1F090A0">
      <w:start w:val="1"/>
      <w:numFmt w:val="bullet"/>
      <w:lvlText w:val="-"/>
      <w:lvlJc w:val="left"/>
      <w:pPr>
        <w:tabs>
          <w:tab w:val="left" w:pos="284"/>
        </w:tabs>
        <w:ind w:left="78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3" w:tplc="ECFE6496">
      <w:start w:val="1"/>
      <w:numFmt w:val="bullet"/>
      <w:lvlText w:val="-"/>
      <w:lvlJc w:val="left"/>
      <w:pPr>
        <w:tabs>
          <w:tab w:val="left" w:pos="284"/>
        </w:tabs>
        <w:ind w:left="102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4" w:tplc="4F2470A0">
      <w:start w:val="1"/>
      <w:numFmt w:val="bullet"/>
      <w:lvlText w:val="-"/>
      <w:lvlJc w:val="left"/>
      <w:pPr>
        <w:tabs>
          <w:tab w:val="left" w:pos="284"/>
        </w:tabs>
        <w:ind w:left="126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5" w:tplc="248EA7BC">
      <w:start w:val="1"/>
      <w:numFmt w:val="bullet"/>
      <w:lvlText w:val="-"/>
      <w:lvlJc w:val="left"/>
      <w:pPr>
        <w:tabs>
          <w:tab w:val="left" w:pos="284"/>
        </w:tabs>
        <w:ind w:left="150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6" w:tplc="4BAEA178">
      <w:start w:val="1"/>
      <w:numFmt w:val="bullet"/>
      <w:lvlText w:val="-"/>
      <w:lvlJc w:val="left"/>
      <w:pPr>
        <w:tabs>
          <w:tab w:val="left" w:pos="284"/>
        </w:tabs>
        <w:ind w:left="174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7" w:tplc="1B088C12">
      <w:start w:val="1"/>
      <w:numFmt w:val="bullet"/>
      <w:lvlText w:val="-"/>
      <w:lvlJc w:val="left"/>
      <w:pPr>
        <w:tabs>
          <w:tab w:val="left" w:pos="284"/>
        </w:tabs>
        <w:ind w:left="198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8" w:tplc="18A00610">
      <w:start w:val="1"/>
      <w:numFmt w:val="bullet"/>
      <w:lvlText w:val="-"/>
      <w:lvlJc w:val="left"/>
      <w:pPr>
        <w:tabs>
          <w:tab w:val="left" w:pos="284"/>
        </w:tabs>
        <w:ind w:left="222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58FB6CD3"/>
    <w:multiLevelType w:val="hybridMultilevel"/>
    <w:tmpl w:val="1F64B2AE"/>
    <w:lvl w:ilvl="0" w:tplc="248EC08A">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807"/>
    <w:rsid w:val="00027807"/>
    <w:rsid w:val="000612A9"/>
    <w:rsid w:val="00066526"/>
    <w:rsid w:val="00096BEB"/>
    <w:rsid w:val="000F37EE"/>
    <w:rsid w:val="0012439B"/>
    <w:rsid w:val="001520C6"/>
    <w:rsid w:val="001714AD"/>
    <w:rsid w:val="001834A9"/>
    <w:rsid w:val="001F49DB"/>
    <w:rsid w:val="00201E44"/>
    <w:rsid w:val="00205B04"/>
    <w:rsid w:val="002331FA"/>
    <w:rsid w:val="002568DE"/>
    <w:rsid w:val="00296C2E"/>
    <w:rsid w:val="002D37CE"/>
    <w:rsid w:val="003070CE"/>
    <w:rsid w:val="003604E9"/>
    <w:rsid w:val="00372E2E"/>
    <w:rsid w:val="00373ABA"/>
    <w:rsid w:val="003A7110"/>
    <w:rsid w:val="003C2BE6"/>
    <w:rsid w:val="004062B6"/>
    <w:rsid w:val="004113F8"/>
    <w:rsid w:val="00444EE1"/>
    <w:rsid w:val="00446DE6"/>
    <w:rsid w:val="00502D4C"/>
    <w:rsid w:val="005429C6"/>
    <w:rsid w:val="00637D09"/>
    <w:rsid w:val="00643C97"/>
    <w:rsid w:val="0065473E"/>
    <w:rsid w:val="006817EC"/>
    <w:rsid w:val="00686AA1"/>
    <w:rsid w:val="00691525"/>
    <w:rsid w:val="006F567B"/>
    <w:rsid w:val="00710F54"/>
    <w:rsid w:val="007A0A07"/>
    <w:rsid w:val="007A766D"/>
    <w:rsid w:val="007D4E33"/>
    <w:rsid w:val="007E707C"/>
    <w:rsid w:val="007F2257"/>
    <w:rsid w:val="00877252"/>
    <w:rsid w:val="008C135F"/>
    <w:rsid w:val="008E4C75"/>
    <w:rsid w:val="00915496"/>
    <w:rsid w:val="00930986"/>
    <w:rsid w:val="00953415"/>
    <w:rsid w:val="009B0261"/>
    <w:rsid w:val="009C524C"/>
    <w:rsid w:val="00A525DE"/>
    <w:rsid w:val="00A93ABF"/>
    <w:rsid w:val="00B15722"/>
    <w:rsid w:val="00B73431"/>
    <w:rsid w:val="00C22930"/>
    <w:rsid w:val="00C3351B"/>
    <w:rsid w:val="00C56428"/>
    <w:rsid w:val="00D21804"/>
    <w:rsid w:val="00D34B14"/>
    <w:rsid w:val="00D45530"/>
    <w:rsid w:val="00D7270E"/>
    <w:rsid w:val="00D84CBB"/>
    <w:rsid w:val="00DA3410"/>
    <w:rsid w:val="00E06C76"/>
    <w:rsid w:val="00E2456A"/>
    <w:rsid w:val="00E416AA"/>
    <w:rsid w:val="00E9457B"/>
    <w:rsid w:val="00EC39F5"/>
    <w:rsid w:val="00EE2D59"/>
    <w:rsid w:val="00EE2E82"/>
    <w:rsid w:val="00EF0278"/>
    <w:rsid w:val="00EF0943"/>
    <w:rsid w:val="00EF2E35"/>
    <w:rsid w:val="00F042B2"/>
    <w:rsid w:val="00F572EE"/>
    <w:rsid w:val="00FE01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609647"/>
  <w15:chartTrackingRefBased/>
  <w15:docId w15:val="{5677E579-A365-4DAF-A02D-0E71396F7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27807"/>
    <w:rPr>
      <w:rFonts w:cs="Times New Roman"/>
      <w:u w:val="single"/>
    </w:rPr>
  </w:style>
  <w:style w:type="table" w:customStyle="1" w:styleId="TableNormal1">
    <w:name w:val="Table Normal1"/>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tblPr>
      <w:tblInd w:w="0" w:type="dxa"/>
      <w:tblCellMar>
        <w:top w:w="0" w:type="dxa"/>
        <w:left w:w="0" w:type="dxa"/>
        <w:bottom w:w="0" w:type="dxa"/>
        <w:right w:w="0" w:type="dxa"/>
      </w:tblCellMar>
    </w:tblPr>
  </w:style>
  <w:style w:type="paragraph" w:customStyle="1" w:styleId="HeaderFooter">
    <w:name w:val="Header &amp; Footer"/>
    <w:rsid w:val="00027807"/>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Helvetica" w:cs="Arial Unicode MS"/>
      <w:color w:val="000000"/>
      <w:sz w:val="24"/>
      <w:szCs w:val="24"/>
    </w:rPr>
  </w:style>
  <w:style w:type="paragraph" w:customStyle="1" w:styleId="Default">
    <w:name w:val="Default"/>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Arial Unicode MS"/>
      <w:color w:val="000000"/>
      <w:sz w:val="22"/>
      <w:szCs w:val="22"/>
    </w:rPr>
  </w:style>
  <w:style w:type="numbering" w:customStyle="1" w:styleId="Dash">
    <w:name w:val="Dash"/>
    <w:pPr>
      <w:numPr>
        <w:numId w:val="1"/>
      </w:numPr>
    </w:pPr>
  </w:style>
  <w:style w:type="paragraph" w:styleId="a4">
    <w:name w:val="footer"/>
    <w:basedOn w:val="a"/>
    <w:link w:val="a5"/>
    <w:uiPriority w:val="99"/>
    <w:rsid w:val="00C3351B"/>
    <w:pPr>
      <w:pBdr>
        <w:top w:val="none" w:sz="0" w:space="0" w:color="auto"/>
        <w:left w:val="none" w:sz="0" w:space="0" w:color="auto"/>
        <w:bottom w:val="none" w:sz="0" w:space="0" w:color="auto"/>
        <w:right w:val="none" w:sz="0" w:space="0" w:color="auto"/>
        <w:bar w:val="none" w:sz="0" w:color="auto"/>
      </w:pBdr>
      <w:tabs>
        <w:tab w:val="center" w:pos="4677"/>
        <w:tab w:val="right" w:pos="9355"/>
      </w:tabs>
    </w:pPr>
    <w:rPr>
      <w:rFonts w:eastAsia="Times New Roman"/>
      <w:lang w:val="uk-UA" w:eastAsia="uk-UA"/>
    </w:rPr>
  </w:style>
  <w:style w:type="character" w:customStyle="1" w:styleId="a5">
    <w:name w:val="Нижній колонтитул Знак"/>
    <w:link w:val="a4"/>
    <w:uiPriority w:val="99"/>
    <w:rsid w:val="00C3351B"/>
    <w:rPr>
      <w:rFonts w:eastAsia="Times New Roman"/>
      <w:sz w:val="24"/>
      <w:szCs w:val="24"/>
      <w:lang w:bidi="ar-SA"/>
    </w:rPr>
  </w:style>
  <w:style w:type="paragraph" w:styleId="a6">
    <w:name w:val="header"/>
    <w:basedOn w:val="a"/>
    <w:link w:val="a7"/>
    <w:uiPriority w:val="99"/>
    <w:unhideWhenUsed/>
    <w:rsid w:val="00C3351B"/>
    <w:pPr>
      <w:tabs>
        <w:tab w:val="center" w:pos="4677"/>
        <w:tab w:val="right" w:pos="9355"/>
      </w:tabs>
    </w:pPr>
  </w:style>
  <w:style w:type="character" w:customStyle="1" w:styleId="a7">
    <w:name w:val="Верхній колонтитул Знак"/>
    <w:link w:val="a6"/>
    <w:uiPriority w:val="99"/>
    <w:rsid w:val="00C3351B"/>
    <w:rPr>
      <w:sz w:val="24"/>
      <w:szCs w:val="24"/>
      <w:lang w:val="en-US" w:eastAsia="en-US" w:bidi="ar-SA"/>
    </w:rPr>
  </w:style>
  <w:style w:type="character" w:styleId="a8">
    <w:name w:val="page number"/>
    <w:basedOn w:val="a0"/>
    <w:uiPriority w:val="99"/>
    <w:semiHidden/>
    <w:unhideWhenUsed/>
    <w:rsid w:val="00D21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089830">
      <w:bodyDiv w:val="1"/>
      <w:marLeft w:val="0"/>
      <w:marRight w:val="0"/>
      <w:marTop w:val="0"/>
      <w:marBottom w:val="0"/>
      <w:divBdr>
        <w:top w:val="none" w:sz="0" w:space="0" w:color="auto"/>
        <w:left w:val="none" w:sz="0" w:space="0" w:color="auto"/>
        <w:bottom w:val="none" w:sz="0" w:space="0" w:color="auto"/>
        <w:right w:val="none" w:sz="0" w:space="0" w:color="auto"/>
      </w:divBdr>
    </w:div>
    <w:div w:id="1969774103">
      <w:bodyDiv w:val="1"/>
      <w:marLeft w:val="0"/>
      <w:marRight w:val="0"/>
      <w:marTop w:val="0"/>
      <w:marBottom w:val="0"/>
      <w:divBdr>
        <w:top w:val="none" w:sz="0" w:space="0" w:color="auto"/>
        <w:left w:val="none" w:sz="0" w:space="0" w:color="auto"/>
        <w:bottom w:val="none" w:sz="0" w:space="0" w:color="auto"/>
        <w:right w:val="none" w:sz="0" w:space="0" w:color="auto"/>
      </w:divBdr>
    </w:div>
    <w:div w:id="209605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CB1279-82ED-4CBC-BBFE-200E792A3D87}">
  <ds:schemaRefs>
    <ds:schemaRef ds:uri="http://schemas.microsoft.com/sharepoint/v3/contenttype/forms"/>
  </ds:schemaRefs>
</ds:datastoreItem>
</file>

<file path=customXml/itemProps2.xml><?xml version="1.0" encoding="utf-8"?>
<ds:datastoreItem xmlns:ds="http://schemas.openxmlformats.org/officeDocument/2006/customXml" ds:itemID="{954B08B8-20FA-4E4B-BF87-0D20CA0DB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CEE6BC-F574-4154-997E-CFCB50E2D2D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4622</Words>
  <Characters>2636</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2020-04-13T09:06:00Z</dcterms:created>
  <dcterms:modified xsi:type="dcterms:W3CDTF">2020-04-13T09:06:00Z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