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C14" w:rsidRDefault="00CD7C14" w:rsidP="00CD7C14">
      <w:pPr>
        <w:pStyle w:val="21"/>
        <w:rPr>
          <w:rFonts w:ascii="Times New Roman" w:hAnsi="Times New Roman" w:cs="Times New Roman"/>
          <w:b/>
          <w:i w:val="0"/>
          <w:sz w:val="28"/>
          <w:szCs w:val="28"/>
        </w:rPr>
      </w:pPr>
      <w:r>
        <w:rPr>
          <w:rFonts w:ascii="Times New Roman" w:hAnsi="Times New Roman" w:cs="Times New Roman"/>
          <w:b/>
          <w:i w:val="0"/>
          <w:sz w:val="28"/>
          <w:szCs w:val="28"/>
        </w:rPr>
        <w:t>ПОЯСНЮВАЛЬНА ЗАПИСКА</w:t>
      </w:r>
    </w:p>
    <w:p w:rsidR="00CD7C14" w:rsidRPr="0074527B" w:rsidRDefault="00CD7C14" w:rsidP="00CD7C14">
      <w:pPr>
        <w:pStyle w:val="2"/>
        <w:shd w:val="clear" w:color="auto" w:fill="FFFFFF"/>
        <w:spacing w:before="0" w:beforeAutospacing="0" w:after="0" w:afterAutospacing="0" w:line="297" w:lineRule="atLeast"/>
        <w:jc w:val="center"/>
        <w:rPr>
          <w:bCs w:val="0"/>
          <w:color w:val="2A2928"/>
          <w:sz w:val="28"/>
          <w:szCs w:val="28"/>
          <w:lang w:val="uk-UA"/>
        </w:rPr>
      </w:pPr>
      <w:r w:rsidRPr="0074527B">
        <w:rPr>
          <w:bCs w:val="0"/>
          <w:color w:val="2A2928"/>
          <w:sz w:val="28"/>
          <w:szCs w:val="28"/>
          <w:lang w:val="uk-UA"/>
        </w:rPr>
        <w:t>Про утворення Тимчасової слідчої комісії Верховної Ради України з питань 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w:t>
      </w:r>
    </w:p>
    <w:p w:rsidR="00CD7C14" w:rsidRDefault="00CD7C14" w:rsidP="00CD7C14">
      <w:pPr>
        <w:rPr>
          <w:highlight w:val="white"/>
        </w:rPr>
      </w:pP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Постанови</w:t>
      </w:r>
    </w:p>
    <w:p w:rsidR="00CD7C14" w:rsidRDefault="00CD7C14" w:rsidP="00CD7C14">
      <w:pPr>
        <w:ind w:firstLine="620"/>
        <w:jc w:val="both"/>
        <w:rPr>
          <w:rFonts w:ascii="Times New Roman" w:eastAsia="Times New Roman" w:hAnsi="Times New Roman" w:cs="Times New Roman"/>
          <w:sz w:val="28"/>
          <w:szCs w:val="28"/>
        </w:rPr>
      </w:pPr>
    </w:p>
    <w:p w:rsidR="00CD7C14" w:rsidRDefault="00CD7C14" w:rsidP="00CD7C14">
      <w:pPr>
        <w:ind w:firstLine="6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Відповідно до статті 89 Конституції України, </w:t>
      </w:r>
      <w:r>
        <w:rPr>
          <w:rFonts w:ascii="Times New Roman" w:eastAsia="Times New Roman" w:hAnsi="Times New Roman" w:cs="Times New Roman"/>
          <w:sz w:val="28"/>
          <w:szCs w:val="28"/>
          <w:highlight w:val="white"/>
        </w:rPr>
        <w:t>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CD7C14" w:rsidRDefault="00CD7C14"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sidRPr="0019382C">
        <w:rPr>
          <w:b w:val="0"/>
          <w:sz w:val="28"/>
          <w:szCs w:val="28"/>
          <w:lang w:val="uk-UA"/>
        </w:rPr>
        <w:t>Проектом Постанови пропонується</w:t>
      </w:r>
      <w:r w:rsidR="0019382C">
        <w:rPr>
          <w:b w:val="0"/>
          <w:sz w:val="28"/>
          <w:szCs w:val="28"/>
          <w:lang w:val="uk-UA"/>
        </w:rPr>
        <w:t xml:space="preserve"> </w:t>
      </w:r>
      <w:r w:rsidRPr="0019382C">
        <w:rPr>
          <w:b w:val="0"/>
          <w:sz w:val="28"/>
          <w:szCs w:val="28"/>
          <w:lang w:val="uk-UA"/>
        </w:rPr>
        <w:t>утворити Тимчасову слідчу комісію</w:t>
      </w:r>
      <w:r w:rsidR="0019382C">
        <w:rPr>
          <w:b w:val="0"/>
          <w:sz w:val="28"/>
          <w:szCs w:val="28"/>
          <w:lang w:val="uk-UA"/>
        </w:rPr>
        <w:t xml:space="preserve"> </w:t>
      </w:r>
      <w:r w:rsidRPr="0019382C">
        <w:rPr>
          <w:b w:val="0"/>
          <w:sz w:val="28"/>
          <w:szCs w:val="28"/>
          <w:lang w:val="uk-UA"/>
        </w:rPr>
        <w:t>Верховної Ради України</w:t>
      </w:r>
      <w:r w:rsidR="0019382C">
        <w:rPr>
          <w:b w:val="0"/>
          <w:sz w:val="28"/>
          <w:szCs w:val="28"/>
          <w:lang w:val="uk-UA"/>
        </w:rPr>
        <w:t xml:space="preserve"> </w:t>
      </w:r>
      <w:r w:rsidRPr="00CD7C14">
        <w:rPr>
          <w:b w:val="0"/>
          <w:bCs w:val="0"/>
          <w:color w:val="2A2928"/>
          <w:sz w:val="28"/>
          <w:szCs w:val="28"/>
          <w:lang w:val="uk-UA"/>
        </w:rPr>
        <w:t>Про утворення Тимчасової слідчої комісії Верховної Ради України з питань 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w:t>
      </w:r>
      <w:r>
        <w:rPr>
          <w:b w:val="0"/>
          <w:bCs w:val="0"/>
          <w:color w:val="2A2928"/>
          <w:sz w:val="28"/>
          <w:szCs w:val="28"/>
          <w:lang w:val="uk-UA"/>
        </w:rPr>
        <w:t>.</w:t>
      </w:r>
    </w:p>
    <w:p w:rsidR="00CD7C14" w:rsidRDefault="00CD7C14"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Pr>
          <w:b w:val="0"/>
          <w:bCs w:val="0"/>
          <w:color w:val="2A2928"/>
          <w:sz w:val="28"/>
          <w:szCs w:val="28"/>
          <w:lang w:val="uk-UA"/>
        </w:rPr>
        <w:t xml:space="preserve">Чисельні звернення мешканців міста Одеси, публікації в засобах масової інформації, офіційні </w:t>
      </w:r>
      <w:r w:rsidR="003717A2">
        <w:rPr>
          <w:b w:val="0"/>
          <w:bCs w:val="0"/>
          <w:color w:val="2A2928"/>
          <w:sz w:val="28"/>
          <w:szCs w:val="28"/>
          <w:lang w:val="uk-UA"/>
        </w:rPr>
        <w:t>повідомлення правоохоронних орг</w:t>
      </w:r>
      <w:r>
        <w:rPr>
          <w:b w:val="0"/>
          <w:bCs w:val="0"/>
          <w:color w:val="2A2928"/>
          <w:sz w:val="28"/>
          <w:szCs w:val="28"/>
          <w:lang w:val="uk-UA"/>
        </w:rPr>
        <w:t xml:space="preserve">анівсвідчать про зловживанняОдеським міським головою Трухановим Г.Л. своїми повноваженнями, </w:t>
      </w:r>
      <w:r w:rsidR="003717A2">
        <w:rPr>
          <w:b w:val="0"/>
          <w:bCs w:val="0"/>
          <w:color w:val="2A2928"/>
          <w:sz w:val="28"/>
          <w:szCs w:val="28"/>
          <w:lang w:val="uk-UA"/>
        </w:rPr>
        <w:t>нехтування</w:t>
      </w:r>
      <w:r>
        <w:rPr>
          <w:b w:val="0"/>
          <w:bCs w:val="0"/>
          <w:color w:val="2A2928"/>
          <w:sz w:val="28"/>
          <w:szCs w:val="28"/>
          <w:lang w:val="uk-UA"/>
        </w:rPr>
        <w:t xml:space="preserve"> вимогами</w:t>
      </w:r>
      <w:r w:rsidR="0019382C">
        <w:rPr>
          <w:b w:val="0"/>
          <w:bCs w:val="0"/>
          <w:color w:val="2A2928"/>
          <w:sz w:val="28"/>
          <w:szCs w:val="28"/>
          <w:lang w:val="uk-UA"/>
        </w:rPr>
        <w:t xml:space="preserve"> </w:t>
      </w:r>
      <w:r>
        <w:rPr>
          <w:b w:val="0"/>
          <w:bCs w:val="0"/>
          <w:color w:val="2A2928"/>
          <w:sz w:val="28"/>
          <w:szCs w:val="28"/>
          <w:lang w:val="uk-UA"/>
        </w:rPr>
        <w:t>Конституції та законів</w:t>
      </w:r>
      <w:r w:rsidR="0019382C">
        <w:rPr>
          <w:b w:val="0"/>
          <w:bCs w:val="0"/>
          <w:color w:val="2A2928"/>
          <w:sz w:val="28"/>
          <w:szCs w:val="28"/>
          <w:lang w:val="uk-UA"/>
        </w:rPr>
        <w:t xml:space="preserve"> </w:t>
      </w:r>
      <w:r>
        <w:rPr>
          <w:b w:val="0"/>
          <w:bCs w:val="0"/>
          <w:color w:val="2A2928"/>
          <w:sz w:val="28"/>
          <w:szCs w:val="28"/>
          <w:lang w:val="uk-UA"/>
        </w:rPr>
        <w:t xml:space="preserve">України,скоєння корупційних </w:t>
      </w:r>
      <w:r w:rsidR="003717A2">
        <w:rPr>
          <w:b w:val="0"/>
          <w:bCs w:val="0"/>
          <w:color w:val="2A2928"/>
          <w:sz w:val="28"/>
          <w:szCs w:val="28"/>
          <w:lang w:val="uk-UA"/>
        </w:rPr>
        <w:t xml:space="preserve">злочинів </w:t>
      </w:r>
      <w:r>
        <w:rPr>
          <w:b w:val="0"/>
          <w:bCs w:val="0"/>
          <w:color w:val="2A2928"/>
          <w:sz w:val="28"/>
          <w:szCs w:val="28"/>
          <w:lang w:val="uk-UA"/>
        </w:rPr>
        <w:t>та правопорушень з ознаками корупції, внаслідок чого масово порушуються права, свободи і законні інтереси членів територіальної громади міста Одеси та дискредитується державна влада</w:t>
      </w:r>
      <w:r w:rsidR="003717A2">
        <w:rPr>
          <w:b w:val="0"/>
          <w:bCs w:val="0"/>
          <w:color w:val="2A2928"/>
          <w:sz w:val="28"/>
          <w:szCs w:val="28"/>
          <w:lang w:val="uk-UA"/>
        </w:rPr>
        <w:t>.</w:t>
      </w:r>
    </w:p>
    <w:p w:rsidR="003717A2" w:rsidRDefault="003717A2"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Pr>
          <w:b w:val="0"/>
          <w:bCs w:val="0"/>
          <w:color w:val="2A2928"/>
          <w:sz w:val="28"/>
          <w:szCs w:val="28"/>
          <w:lang w:val="uk-UA"/>
        </w:rPr>
        <w:t>Основною причиною ігнорування Трухановим Г.Л. вимог законодавства, порушення прав і свобод громадян, привласнення повноважень міської ради у вирішенні окремих питань, є його безкарність, яка породжує вседозволеність та нові порушення.</w:t>
      </w:r>
    </w:p>
    <w:p w:rsidR="00F822DC" w:rsidRDefault="003717A2"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Pr>
          <w:b w:val="0"/>
          <w:bCs w:val="0"/>
          <w:color w:val="2A2928"/>
          <w:sz w:val="28"/>
          <w:szCs w:val="28"/>
          <w:lang w:val="uk-UA"/>
        </w:rPr>
        <w:t>Незважаючи на те, що за фактами скоєних Одеським міським головою корупційних злочинів Національним антикорупційним бюро України, іншими правоохоронними органами розслідуються кримінальні провадження, частина яких вже перебуває на розгляді Вищого антикорупційного суду України з обвинувальними висновками, в порушення вимог ч.5 ст.65 Закону України «Про запобігання корупції» Труханов</w:t>
      </w:r>
      <w:r w:rsidR="00F822DC">
        <w:rPr>
          <w:b w:val="0"/>
          <w:bCs w:val="0"/>
          <w:color w:val="2A2928"/>
          <w:sz w:val="28"/>
          <w:szCs w:val="28"/>
          <w:lang w:val="uk-UA"/>
        </w:rPr>
        <w:t>а</w:t>
      </w:r>
      <w:r>
        <w:rPr>
          <w:b w:val="0"/>
          <w:bCs w:val="0"/>
          <w:color w:val="2A2928"/>
          <w:sz w:val="28"/>
          <w:szCs w:val="28"/>
          <w:lang w:val="uk-UA"/>
        </w:rPr>
        <w:t xml:space="preserve"> Г.Л.</w:t>
      </w:r>
      <w:r w:rsidR="00F822DC">
        <w:rPr>
          <w:b w:val="0"/>
          <w:bCs w:val="0"/>
          <w:color w:val="2A2928"/>
          <w:sz w:val="28"/>
          <w:szCs w:val="28"/>
          <w:lang w:val="uk-UA"/>
        </w:rPr>
        <w:t xml:space="preserve"> не відсторонено від виконання повноважень на посаді міського голови.</w:t>
      </w:r>
    </w:p>
    <w:p w:rsidR="003717A2" w:rsidRDefault="00F822DC"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Pr>
          <w:b w:val="0"/>
          <w:bCs w:val="0"/>
          <w:color w:val="2A2928"/>
          <w:sz w:val="28"/>
          <w:szCs w:val="28"/>
          <w:lang w:val="uk-UA"/>
        </w:rPr>
        <w:t>Більша частина зареєстрованих стосовно Труханова Г.Л.  кримінальних проваджень в порушення вимог ст. 219 КПК України розслідуються роками, передбачених законом заходів для завершення досудового розслідування та відшкодування територіальній громаді збитків не вживається.</w:t>
      </w:r>
    </w:p>
    <w:p w:rsidR="00F822DC" w:rsidRPr="00CD7C14" w:rsidRDefault="00F822DC"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Pr>
          <w:b w:val="0"/>
          <w:bCs w:val="0"/>
          <w:color w:val="2A2928"/>
          <w:sz w:val="28"/>
          <w:szCs w:val="28"/>
          <w:lang w:val="uk-UA"/>
        </w:rPr>
        <w:t>Враховуючи системний характер протиправної діяльності, Верховна Рада України зобов’язана виконати свою контрольну функцію й розібратися з реальними причинами, та надати всебічну допомогу у розслідуванні даних справ і притягненні винних до відповідальності шляхом створення Тимчасової слідчої комісії</w:t>
      </w:r>
    </w:p>
    <w:p w:rsidR="00CD7C14" w:rsidRPr="0019382C" w:rsidRDefault="00CD7C14" w:rsidP="00CD7C14">
      <w:pPr>
        <w:ind w:firstLine="540"/>
        <w:jc w:val="both"/>
        <w:rPr>
          <w:rFonts w:ascii="Times New Roman" w:eastAsia="Times New Roman" w:hAnsi="Times New Roman" w:cs="Times New Roman"/>
          <w:sz w:val="28"/>
          <w:szCs w:val="28"/>
          <w:lang w:val="ru-RU"/>
        </w:rPr>
      </w:pP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Цілі і завдання проекту Постанови</w:t>
      </w:r>
    </w:p>
    <w:p w:rsidR="00CD7C14" w:rsidRDefault="00CD7C14" w:rsidP="00CD7C14">
      <w:pPr>
        <w:ind w:firstLine="540"/>
        <w:jc w:val="both"/>
        <w:rPr>
          <w:rFonts w:ascii="Times New Roman" w:eastAsia="Times New Roman" w:hAnsi="Times New Roman" w:cs="Times New Roman"/>
          <w:sz w:val="28"/>
          <w:szCs w:val="28"/>
        </w:rPr>
      </w:pPr>
    </w:p>
    <w:p w:rsidR="00403355" w:rsidRDefault="00CD7C14" w:rsidP="00403355">
      <w:pPr>
        <w:pStyle w:val="2"/>
        <w:shd w:val="clear" w:color="auto" w:fill="FFFFFF"/>
        <w:spacing w:before="0" w:beforeAutospacing="0" w:after="0" w:afterAutospacing="0" w:line="297" w:lineRule="atLeast"/>
        <w:ind w:firstLine="540"/>
        <w:jc w:val="both"/>
        <w:rPr>
          <w:b w:val="0"/>
          <w:bCs w:val="0"/>
          <w:color w:val="2A2928"/>
          <w:sz w:val="28"/>
          <w:szCs w:val="28"/>
          <w:lang w:val="uk-UA"/>
        </w:rPr>
      </w:pPr>
      <w:r w:rsidRPr="00403355">
        <w:rPr>
          <w:b w:val="0"/>
          <w:sz w:val="28"/>
          <w:szCs w:val="28"/>
          <w:lang w:val="uk-UA"/>
        </w:rPr>
        <w:t>Метою проекту Постанови є</w:t>
      </w:r>
      <w:r w:rsidRPr="00403355">
        <w:rPr>
          <w:b w:val="0"/>
          <w:sz w:val="28"/>
          <w:szCs w:val="28"/>
          <w:highlight w:val="white"/>
          <w:lang w:val="uk-UA"/>
        </w:rPr>
        <w:t xml:space="preserve"> створення Тимчасової слідчої комісії  для </w:t>
      </w:r>
      <w:r w:rsidR="00F822DC" w:rsidRPr="00403355">
        <w:rPr>
          <w:b w:val="0"/>
          <w:sz w:val="28"/>
          <w:szCs w:val="28"/>
          <w:lang w:val="uk-UA"/>
        </w:rPr>
        <w:t>проведення</w:t>
      </w:r>
      <w:r w:rsidR="0019382C">
        <w:rPr>
          <w:b w:val="0"/>
          <w:sz w:val="28"/>
          <w:szCs w:val="28"/>
          <w:lang w:val="uk-UA"/>
        </w:rPr>
        <w:t xml:space="preserve"> </w:t>
      </w:r>
      <w:r w:rsidR="00403355" w:rsidRPr="00CD7C14">
        <w:rPr>
          <w:b w:val="0"/>
          <w:bCs w:val="0"/>
          <w:color w:val="2A2928"/>
          <w:sz w:val="28"/>
          <w:szCs w:val="28"/>
          <w:lang w:val="uk-UA"/>
        </w:rPr>
        <w:t>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w:t>
      </w:r>
      <w:r w:rsidR="00403355">
        <w:rPr>
          <w:b w:val="0"/>
          <w:bCs w:val="0"/>
          <w:color w:val="2A2928"/>
          <w:sz w:val="28"/>
          <w:szCs w:val="28"/>
          <w:lang w:val="uk-UA"/>
        </w:rPr>
        <w:t>.</w:t>
      </w:r>
    </w:p>
    <w:p w:rsidR="00F822DC" w:rsidRDefault="00F822DC" w:rsidP="00CD7C14">
      <w:pPr>
        <w:ind w:firstLine="540"/>
        <w:jc w:val="both"/>
        <w:rPr>
          <w:rFonts w:ascii="Times New Roman" w:eastAsia="Times New Roman" w:hAnsi="Times New Roman" w:cs="Times New Roman"/>
          <w:sz w:val="28"/>
          <w:szCs w:val="28"/>
        </w:rPr>
      </w:pP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і основні положення проекту Постанови</w:t>
      </w:r>
    </w:p>
    <w:p w:rsidR="00CD7C14" w:rsidRDefault="00CD7C14" w:rsidP="00CD7C14">
      <w:pPr>
        <w:ind w:firstLine="520"/>
        <w:jc w:val="both"/>
        <w:rPr>
          <w:rFonts w:ascii="Times New Roman" w:eastAsia="Times New Roman" w:hAnsi="Times New Roman" w:cs="Times New Roman"/>
          <w:sz w:val="28"/>
          <w:szCs w:val="28"/>
        </w:rPr>
      </w:pPr>
    </w:p>
    <w:p w:rsidR="00CD7C14" w:rsidRDefault="00CD7C14" w:rsidP="00CD7C14">
      <w:pPr>
        <w:ind w:firstLine="5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Проектом акту  пропонується:</w:t>
      </w:r>
    </w:p>
    <w:p w:rsidR="00CD7C14" w:rsidRPr="00403355" w:rsidRDefault="00CD7C14" w:rsidP="00403355">
      <w:pPr>
        <w:pStyle w:val="2"/>
        <w:shd w:val="clear" w:color="auto" w:fill="FFFFFF"/>
        <w:spacing w:before="0" w:beforeAutospacing="0" w:after="0" w:afterAutospacing="0" w:line="297" w:lineRule="atLeast"/>
        <w:ind w:firstLine="540"/>
        <w:jc w:val="both"/>
        <w:rPr>
          <w:b w:val="0"/>
          <w:bCs w:val="0"/>
          <w:color w:val="2A2928"/>
          <w:sz w:val="28"/>
          <w:szCs w:val="28"/>
          <w:lang w:val="uk-UA"/>
        </w:rPr>
      </w:pPr>
      <w:r w:rsidRPr="00403355">
        <w:rPr>
          <w:b w:val="0"/>
          <w:sz w:val="28"/>
          <w:szCs w:val="28"/>
          <w:lang w:val="uk-UA"/>
        </w:rPr>
        <w:t>- утворити Тимчасову слідчу комісію Верховної Ради України для</w:t>
      </w:r>
      <w:r w:rsidR="00403355" w:rsidRPr="00CD7C14">
        <w:rPr>
          <w:b w:val="0"/>
          <w:bCs w:val="0"/>
          <w:color w:val="2A2928"/>
          <w:sz w:val="28"/>
          <w:szCs w:val="28"/>
          <w:lang w:val="uk-UA"/>
        </w:rPr>
        <w:t>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w:t>
      </w:r>
      <w:r w:rsidR="00403355">
        <w:rPr>
          <w:b w:val="0"/>
          <w:bCs w:val="0"/>
          <w:color w:val="2A2928"/>
          <w:sz w:val="28"/>
          <w:szCs w:val="28"/>
          <w:lang w:val="uk-UA"/>
        </w:rPr>
        <w:t>.</w:t>
      </w:r>
    </w:p>
    <w:p w:rsidR="00CD7C14" w:rsidRDefault="00CD7C14" w:rsidP="00CD7C14">
      <w:pPr>
        <w:ind w:firstLine="6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визначити мету, завдання і коло питань, для підготовки та попереднього розгляду яких утворюється Тимчасова слідча комісія;</w:t>
      </w:r>
    </w:p>
    <w:p w:rsidR="00CD7C14" w:rsidRDefault="00CD7C14" w:rsidP="00CD7C14">
      <w:pPr>
        <w:ind w:firstLine="6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визначити кількісний та персональний склад, голову і заступника Тимчасової слідчої комісії;</w:t>
      </w:r>
    </w:p>
    <w:p w:rsidR="00CD7C14" w:rsidRDefault="00CD7C14" w:rsidP="00CD7C14">
      <w:pPr>
        <w:ind w:firstLine="6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встановити термін діяльності та термін подання на розгляд Верховної Ради України звіту Тимчасової слідчої комісії;</w:t>
      </w:r>
    </w:p>
    <w:p w:rsidR="00CD7C14" w:rsidRDefault="00CD7C14" w:rsidP="00CD7C14">
      <w:pPr>
        <w:ind w:firstLine="6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вирішити питання стосовно кадрового, матеріально-технічного, інформаційного, організаційного забезпечення роботи Тимчасової слідчої комісії.</w:t>
      </w:r>
    </w:p>
    <w:p w:rsidR="00CD7C14" w:rsidRDefault="00CD7C14" w:rsidP="00CD7C14">
      <w:pPr>
        <w:ind w:firstLine="6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 основних завдань Тимчасової слідчої комісії відносяться:</w:t>
      </w:r>
    </w:p>
    <w:p w:rsidR="00CD7C14" w:rsidRPr="00403355" w:rsidRDefault="00CD7C14" w:rsidP="00CD7C14">
      <w:pPr>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w:t>
      </w:r>
      <w:r w:rsidR="00403355">
        <w:rPr>
          <w:rFonts w:ascii="Times New Roman" w:eastAsia="Times New Roman" w:hAnsi="Times New Roman" w:cs="Times New Roman"/>
          <w:sz w:val="28"/>
          <w:szCs w:val="28"/>
          <w:highlight w:val="white"/>
        </w:rPr>
        <w:t xml:space="preserve"> проведення перевірки відомостей щодо зловживання </w:t>
      </w:r>
      <w:r w:rsidR="00403355" w:rsidRPr="00403355">
        <w:rPr>
          <w:rFonts w:ascii="Times New Roman" w:hAnsi="Times New Roman" w:cs="Times New Roman"/>
          <w:bCs/>
          <w:color w:val="2A2928"/>
          <w:sz w:val="28"/>
          <w:szCs w:val="28"/>
        </w:rPr>
        <w:t>Одеським міським головою Трухановим Г.Л. своїми повноваженнями, нехтування вимогами Конституції та законів України, скоєння корупційних злочинів та правопорушень з ознаками корупції</w:t>
      </w:r>
      <w:r w:rsidR="00403355">
        <w:rPr>
          <w:rFonts w:ascii="Times New Roman" w:hAnsi="Times New Roman" w:cs="Times New Roman"/>
          <w:bCs/>
          <w:color w:val="2A2928"/>
          <w:sz w:val="28"/>
          <w:szCs w:val="28"/>
        </w:rPr>
        <w:t>;</w:t>
      </w:r>
    </w:p>
    <w:p w:rsidR="00CD7C14" w:rsidRDefault="00CD7C14"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 проведення перевірки</w:t>
      </w:r>
      <w:r w:rsidR="00403355">
        <w:rPr>
          <w:rFonts w:ascii="Times New Roman" w:eastAsia="Times New Roman" w:hAnsi="Times New Roman" w:cs="Times New Roman"/>
          <w:sz w:val="28"/>
          <w:szCs w:val="28"/>
        </w:rPr>
        <w:t xml:space="preserve"> ходу розслідування правоохоронними органами України зареєстрованих стосовно Труханова Г.Л. кримінальних проваджень</w:t>
      </w:r>
      <w:r>
        <w:rPr>
          <w:rFonts w:ascii="Times New Roman" w:eastAsia="Times New Roman" w:hAnsi="Times New Roman" w:cs="Times New Roman"/>
          <w:sz w:val="28"/>
          <w:szCs w:val="28"/>
        </w:rPr>
        <w:t>;</w:t>
      </w:r>
    </w:p>
    <w:p w:rsidR="00CD7C14" w:rsidRDefault="00403355"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CD7C14">
        <w:rPr>
          <w:rFonts w:ascii="Times New Roman" w:eastAsia="Times New Roman" w:hAnsi="Times New Roman" w:cs="Times New Roman"/>
          <w:sz w:val="28"/>
          <w:szCs w:val="28"/>
        </w:rPr>
        <w:t>) встановлення, збір інформації та отримання пояснень від осіб та/або підприємств, установ, організацій, центральних та місцевих органів виконавчої влади,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CD7C14" w:rsidRDefault="00CD7C14"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ініціювання питання про притягнення винних осіб до відповідальності, передбаченої законодавством України.</w:t>
      </w:r>
    </w:p>
    <w:p w:rsidR="00CD7C14" w:rsidRDefault="00CD7C14" w:rsidP="00CD7C14">
      <w:pPr>
        <w:jc w:val="both"/>
        <w:rPr>
          <w:rFonts w:ascii="Times New Roman" w:eastAsia="Times New Roman" w:hAnsi="Times New Roman" w:cs="Times New Roman"/>
          <w:sz w:val="28"/>
          <w:szCs w:val="28"/>
        </w:rPr>
      </w:pP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 у даній сфері правового регулювання</w:t>
      </w:r>
    </w:p>
    <w:p w:rsidR="00CD7C14" w:rsidRDefault="00CD7C14" w:rsidP="00CD7C14">
      <w:pPr>
        <w:ind w:firstLine="540"/>
        <w:jc w:val="both"/>
        <w:rPr>
          <w:rFonts w:ascii="Times New Roman" w:eastAsia="Times New Roman" w:hAnsi="Times New Roman" w:cs="Times New Roman"/>
          <w:sz w:val="28"/>
          <w:szCs w:val="28"/>
        </w:rPr>
      </w:pPr>
    </w:p>
    <w:p w:rsidR="00CD7C14" w:rsidRDefault="00CD7C14"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Прийняття Постанови не потребуватиме внесення змін до чинного законодавства України.</w:t>
      </w:r>
    </w:p>
    <w:p w:rsidR="00CD7C14" w:rsidRDefault="00CD7C14" w:rsidP="00CD7C14">
      <w:pPr>
        <w:ind w:firstLine="540"/>
        <w:jc w:val="both"/>
        <w:rPr>
          <w:rFonts w:ascii="Times New Roman" w:eastAsia="Times New Roman" w:hAnsi="Times New Roman" w:cs="Times New Roman"/>
          <w:sz w:val="28"/>
          <w:szCs w:val="28"/>
        </w:rPr>
      </w:pP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rsidR="00CD7C14" w:rsidRDefault="00CD7C14" w:rsidP="00CD7C14">
      <w:pPr>
        <w:ind w:firstLine="540"/>
        <w:jc w:val="both"/>
        <w:rPr>
          <w:rFonts w:ascii="Times New Roman" w:eastAsia="Times New Roman" w:hAnsi="Times New Roman" w:cs="Times New Roman"/>
          <w:sz w:val="28"/>
          <w:szCs w:val="28"/>
        </w:rPr>
      </w:pPr>
    </w:p>
    <w:p w:rsidR="00CD7C14" w:rsidRDefault="00CD7C14"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Реалізація цієї Постанови Верховної Ради України не призведе до зміни показників бюджету (витрат бюджету).</w:t>
      </w:r>
    </w:p>
    <w:p w:rsidR="00CD7C14" w:rsidRDefault="00CD7C14" w:rsidP="00CD7C14">
      <w:pPr>
        <w:ind w:firstLine="540"/>
        <w:jc w:val="both"/>
        <w:rPr>
          <w:rFonts w:ascii="Times New Roman" w:eastAsia="Times New Roman" w:hAnsi="Times New Roman" w:cs="Times New Roman"/>
          <w:b/>
          <w:sz w:val="28"/>
          <w:szCs w:val="28"/>
        </w:rPr>
      </w:pP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проекту Постанови</w:t>
      </w:r>
    </w:p>
    <w:p w:rsidR="00403355" w:rsidRDefault="00CD7C14" w:rsidP="00403355">
      <w:pPr>
        <w:pStyle w:val="2"/>
        <w:shd w:val="clear" w:color="auto" w:fill="FFFFFF"/>
        <w:spacing w:before="0" w:beforeAutospacing="0" w:after="0" w:afterAutospacing="0" w:line="297" w:lineRule="atLeast"/>
        <w:ind w:firstLine="540"/>
        <w:jc w:val="both"/>
        <w:rPr>
          <w:b w:val="0"/>
          <w:bCs w:val="0"/>
          <w:color w:val="2A2928"/>
          <w:sz w:val="28"/>
          <w:szCs w:val="28"/>
          <w:lang w:val="uk-UA"/>
        </w:rPr>
      </w:pPr>
      <w:r w:rsidRPr="00403355">
        <w:rPr>
          <w:b w:val="0"/>
          <w:sz w:val="28"/>
          <w:szCs w:val="28"/>
          <w:lang w:val="uk-UA"/>
        </w:rPr>
        <w:t xml:space="preserve">Прийняття цієї Постанови забезпечить </w:t>
      </w:r>
      <w:r w:rsidRPr="00403355">
        <w:rPr>
          <w:b w:val="0"/>
          <w:sz w:val="28"/>
          <w:szCs w:val="28"/>
          <w:highlight w:val="white"/>
          <w:lang w:val="uk-UA"/>
        </w:rPr>
        <w:t xml:space="preserve">утворення </w:t>
      </w:r>
      <w:r w:rsidRPr="00403355">
        <w:rPr>
          <w:b w:val="0"/>
          <w:sz w:val="28"/>
          <w:szCs w:val="28"/>
          <w:lang w:val="uk-UA"/>
        </w:rPr>
        <w:t xml:space="preserve">Тимчасової слідчої комісії Верховної Ради України </w:t>
      </w:r>
      <w:r w:rsidR="00403355" w:rsidRPr="00403355">
        <w:rPr>
          <w:b w:val="0"/>
          <w:sz w:val="28"/>
          <w:szCs w:val="28"/>
          <w:highlight w:val="white"/>
          <w:lang w:val="uk-UA"/>
        </w:rPr>
        <w:t>для проведення</w:t>
      </w:r>
      <w:r w:rsidR="00403355" w:rsidRPr="00CD7C14">
        <w:rPr>
          <w:b w:val="0"/>
          <w:bCs w:val="0"/>
          <w:color w:val="2A2928"/>
          <w:sz w:val="28"/>
          <w:szCs w:val="28"/>
          <w:lang w:val="uk-UA"/>
        </w:rPr>
        <w:t>фактів порушення Конституції України та законів України Одеським міським головою  Трухановим Г.Л., вчинення ним злочинів та  корупційних правопорушень</w:t>
      </w:r>
      <w:r w:rsidR="00403355">
        <w:rPr>
          <w:b w:val="0"/>
          <w:bCs w:val="0"/>
          <w:color w:val="2A2928"/>
          <w:sz w:val="28"/>
          <w:szCs w:val="28"/>
          <w:lang w:val="uk-UA"/>
        </w:rPr>
        <w:t>.</w:t>
      </w:r>
    </w:p>
    <w:p w:rsidR="00CD7C14" w:rsidRDefault="00CD7C14" w:rsidP="00CD7C14">
      <w:pPr>
        <w:ind w:firstLine="540"/>
        <w:jc w:val="both"/>
        <w:rPr>
          <w:rFonts w:ascii="Times New Roman" w:eastAsia="Times New Roman" w:hAnsi="Times New Roman" w:cs="Times New Roman"/>
          <w:sz w:val="28"/>
          <w:szCs w:val="28"/>
        </w:rPr>
      </w:pPr>
    </w:p>
    <w:tbl>
      <w:tblPr>
        <w:tblW w:w="0" w:type="dxa"/>
        <w:tblInd w:w="100" w:type="dxa"/>
        <w:tblBorders>
          <w:insideH w:val="nil"/>
          <w:insideV w:val="nil"/>
        </w:tblBorders>
        <w:tblLayout w:type="fixed"/>
        <w:tblLook w:val="0600"/>
      </w:tblPr>
      <w:tblGrid>
        <w:gridCol w:w="5145"/>
        <w:gridCol w:w="3465"/>
      </w:tblGrid>
      <w:tr w:rsidR="00CD7C14" w:rsidTr="00CD7C14">
        <w:trPr>
          <w:trHeight w:val="860"/>
        </w:trPr>
        <w:tc>
          <w:tcPr>
            <w:tcW w:w="5145" w:type="dxa"/>
            <w:tcBorders>
              <w:top w:val="nil"/>
              <w:left w:val="nil"/>
              <w:bottom w:val="nil"/>
              <w:right w:val="nil"/>
            </w:tcBorders>
            <w:tcMar>
              <w:top w:w="100" w:type="dxa"/>
              <w:left w:w="100" w:type="dxa"/>
              <w:bottom w:w="100" w:type="dxa"/>
              <w:right w:w="100" w:type="dxa"/>
            </w:tcMar>
            <w:hideMark/>
          </w:tcPr>
          <w:p w:rsidR="00CD7C14" w:rsidRDefault="00CD7C14">
            <w:pPr>
              <w:ind w:left="140" w:right="140"/>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 xml:space="preserve">Народні депутати України                                     </w:t>
            </w:r>
          </w:p>
        </w:tc>
        <w:tc>
          <w:tcPr>
            <w:tcW w:w="3465" w:type="dxa"/>
            <w:tcBorders>
              <w:top w:val="nil"/>
              <w:left w:val="nil"/>
              <w:bottom w:val="nil"/>
              <w:right w:val="nil"/>
            </w:tcBorders>
            <w:tcMar>
              <w:top w:w="100" w:type="dxa"/>
              <w:left w:w="100" w:type="dxa"/>
              <w:bottom w:w="100" w:type="dxa"/>
              <w:right w:w="100" w:type="dxa"/>
            </w:tcMar>
          </w:tcPr>
          <w:p w:rsidR="00CD7C14" w:rsidRDefault="00CD7C14">
            <w:pPr>
              <w:ind w:left="140" w:right="140" w:firstLine="540"/>
              <w:rPr>
                <w:rFonts w:ascii="Times New Roman" w:eastAsia="Times New Roman" w:hAnsi="Times New Roman" w:cs="Times New Roman"/>
                <w:b/>
                <w:sz w:val="28"/>
                <w:szCs w:val="28"/>
                <w:lang w:eastAsia="en-US"/>
              </w:rPr>
            </w:pPr>
            <w:bookmarkStart w:id="0" w:name="_GoBack"/>
            <w:bookmarkEnd w:id="0"/>
          </w:p>
        </w:tc>
      </w:tr>
    </w:tbl>
    <w:p w:rsidR="008F7B21" w:rsidRPr="00CD7C14" w:rsidRDefault="008F7B21" w:rsidP="00CD7C14"/>
    <w:sectPr w:rsidR="008F7B21" w:rsidRPr="00CD7C14" w:rsidSect="00D401F8">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D7C14"/>
    <w:rsid w:val="0019382C"/>
    <w:rsid w:val="003717A2"/>
    <w:rsid w:val="00403355"/>
    <w:rsid w:val="008F7B21"/>
    <w:rsid w:val="00CD7C14"/>
    <w:rsid w:val="00D401F8"/>
    <w:rsid w:val="00F822D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C14"/>
    <w:pPr>
      <w:spacing w:after="0" w:line="276" w:lineRule="auto"/>
      <w:contextualSpacing/>
    </w:pPr>
    <w:rPr>
      <w:rFonts w:ascii="Arial" w:eastAsia="Arial" w:hAnsi="Arial" w:cs="Arial"/>
      <w:sz w:val="22"/>
      <w:lang w:eastAsia="uk-UA"/>
    </w:rPr>
  </w:style>
  <w:style w:type="paragraph" w:styleId="2">
    <w:name w:val="heading 2"/>
    <w:basedOn w:val="a"/>
    <w:link w:val="20"/>
    <w:uiPriority w:val="9"/>
    <w:qFormat/>
    <w:rsid w:val="00CD7C14"/>
    <w:pPr>
      <w:spacing w:before="100" w:beforeAutospacing="1" w:after="100" w:afterAutospacing="1" w:line="240" w:lineRule="auto"/>
      <w:contextualSpacing w:val="0"/>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Quote"/>
    <w:basedOn w:val="a"/>
    <w:next w:val="a"/>
    <w:link w:val="22"/>
    <w:uiPriority w:val="29"/>
    <w:qFormat/>
    <w:rsid w:val="00CD7C14"/>
    <w:pPr>
      <w:spacing w:before="200" w:after="160"/>
      <w:ind w:left="864" w:right="864"/>
      <w:jc w:val="center"/>
    </w:pPr>
    <w:rPr>
      <w:i/>
      <w:iCs/>
      <w:color w:val="404040" w:themeColor="text1" w:themeTint="BF"/>
    </w:rPr>
  </w:style>
  <w:style w:type="character" w:customStyle="1" w:styleId="22">
    <w:name w:val="Цитата 2 Знак"/>
    <w:basedOn w:val="a0"/>
    <w:link w:val="21"/>
    <w:uiPriority w:val="29"/>
    <w:rsid w:val="00CD7C14"/>
    <w:rPr>
      <w:rFonts w:ascii="Arial" w:eastAsia="Arial" w:hAnsi="Arial" w:cs="Arial"/>
      <w:i/>
      <w:iCs/>
      <w:color w:val="404040" w:themeColor="text1" w:themeTint="BF"/>
      <w:sz w:val="22"/>
      <w:lang w:eastAsia="uk-UA"/>
    </w:rPr>
  </w:style>
  <w:style w:type="character" w:customStyle="1" w:styleId="20">
    <w:name w:val="Заголовок 2 Знак"/>
    <w:basedOn w:val="a0"/>
    <w:link w:val="2"/>
    <w:uiPriority w:val="9"/>
    <w:rsid w:val="00CD7C14"/>
    <w:rPr>
      <w:rFonts w:eastAsia="Times New Roman" w:cs="Times New Roman"/>
      <w:b/>
      <w:bCs/>
      <w:sz w:val="36"/>
      <w:szCs w:val="36"/>
      <w:lang w:val="ru-RU" w:eastAsia="ru-RU"/>
    </w:rPr>
  </w:style>
</w:styles>
</file>

<file path=word/webSettings.xml><?xml version="1.0" encoding="utf-8"?>
<w:webSettings xmlns:r="http://schemas.openxmlformats.org/officeDocument/2006/relationships" xmlns:w="http://schemas.openxmlformats.org/wordprocessingml/2006/main">
  <w:divs>
    <w:div w:id="176691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796</Words>
  <Characters>4541</Characters>
  <Application>Microsoft Office Word</Application>
  <DocSecurity>0</DocSecurity>
  <Lines>37</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Леонов Олексій Олександрович</dc:creator>
  <cp:lastModifiedBy>Пользователь Windows</cp:lastModifiedBy>
  <cp:revision>2</cp:revision>
  <dcterms:created xsi:type="dcterms:W3CDTF">2020-05-29T11:06:00Z</dcterms:created>
  <dcterms:modified xsi:type="dcterms:W3CDTF">2020-05-29T11:06:00Z</dcterms:modified>
</cp:coreProperties>
</file>