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9E6" w:rsidRPr="00BC05D6" w:rsidRDefault="00A359E6" w:rsidP="00CC5649">
      <w:pPr>
        <w:tabs>
          <w:tab w:val="left" w:pos="851"/>
          <w:tab w:val="left" w:pos="7938"/>
        </w:tabs>
        <w:spacing w:after="0" w:line="240" w:lineRule="auto"/>
        <w:ind w:firstLine="567"/>
        <w:jc w:val="both"/>
        <w:rPr>
          <w:rFonts w:ascii="Times New Roman" w:hAnsi="Times New Roman"/>
          <w:color w:val="000000"/>
          <w:sz w:val="28"/>
          <w:szCs w:val="28"/>
          <w:lang w:eastAsia="uk-UA"/>
        </w:rPr>
      </w:pPr>
    </w:p>
    <w:p w:rsidR="00A359E6" w:rsidRPr="0026284F" w:rsidRDefault="00A359E6" w:rsidP="0026284F">
      <w:pPr>
        <w:spacing w:after="0" w:line="240" w:lineRule="auto"/>
        <w:ind w:left="4321"/>
        <w:jc w:val="right"/>
        <w:rPr>
          <w:rFonts w:ascii="Times New Roman" w:hAnsi="Times New Roman"/>
          <w:b/>
          <w:sz w:val="28"/>
          <w:szCs w:val="28"/>
        </w:rPr>
      </w:pPr>
      <w:r w:rsidRPr="0026284F">
        <w:rPr>
          <w:rFonts w:ascii="Times New Roman" w:hAnsi="Times New Roman"/>
          <w:b/>
          <w:sz w:val="28"/>
          <w:szCs w:val="28"/>
        </w:rPr>
        <w:t>ПРОЄКТ</w:t>
      </w:r>
    </w:p>
    <w:p w:rsidR="00A359E6" w:rsidRPr="0026284F" w:rsidRDefault="00A359E6" w:rsidP="0026284F">
      <w:pPr>
        <w:spacing w:after="0" w:line="240" w:lineRule="auto"/>
        <w:ind w:left="4321"/>
        <w:jc w:val="right"/>
        <w:rPr>
          <w:rFonts w:ascii="Times New Roman" w:hAnsi="Times New Roman"/>
          <w:sz w:val="28"/>
          <w:szCs w:val="28"/>
        </w:rPr>
      </w:pPr>
      <w:r w:rsidRPr="0026284F">
        <w:rPr>
          <w:rFonts w:ascii="Times New Roman" w:hAnsi="Times New Roman"/>
          <w:sz w:val="28"/>
          <w:szCs w:val="28"/>
        </w:rPr>
        <w:t>вноситься народними</w:t>
      </w:r>
    </w:p>
    <w:p w:rsidR="00A359E6" w:rsidRPr="0026284F" w:rsidRDefault="00A359E6" w:rsidP="0026284F">
      <w:pPr>
        <w:spacing w:after="0" w:line="240" w:lineRule="auto"/>
        <w:ind w:left="4321"/>
        <w:jc w:val="right"/>
        <w:rPr>
          <w:rFonts w:ascii="Times New Roman" w:hAnsi="Times New Roman"/>
          <w:sz w:val="28"/>
          <w:szCs w:val="28"/>
        </w:rPr>
      </w:pPr>
      <w:r w:rsidRPr="0026284F">
        <w:rPr>
          <w:rFonts w:ascii="Times New Roman" w:hAnsi="Times New Roman"/>
          <w:sz w:val="28"/>
          <w:szCs w:val="28"/>
        </w:rPr>
        <w:t>депутатами України</w:t>
      </w:r>
    </w:p>
    <w:p w:rsidR="00A359E6" w:rsidRPr="0026284F" w:rsidRDefault="00A359E6" w:rsidP="0026284F">
      <w:pPr>
        <w:spacing w:after="0" w:line="240" w:lineRule="auto"/>
        <w:ind w:left="4321"/>
        <w:jc w:val="right"/>
        <w:rPr>
          <w:rFonts w:ascii="Times New Roman" w:hAnsi="Times New Roman"/>
          <w:b/>
          <w:sz w:val="28"/>
          <w:szCs w:val="28"/>
        </w:rPr>
      </w:pPr>
      <w:r w:rsidRPr="0026284F">
        <w:rPr>
          <w:rFonts w:ascii="Times New Roman" w:hAnsi="Times New Roman"/>
          <w:b/>
          <w:sz w:val="28"/>
          <w:szCs w:val="28"/>
        </w:rPr>
        <w:t>Тимошенко Ю.В.</w:t>
      </w:r>
    </w:p>
    <w:p w:rsidR="00A359E6" w:rsidRPr="0026284F" w:rsidRDefault="00A359E6" w:rsidP="0026284F">
      <w:pPr>
        <w:spacing w:after="0" w:line="240" w:lineRule="auto"/>
        <w:ind w:left="4321"/>
        <w:jc w:val="right"/>
        <w:rPr>
          <w:rFonts w:ascii="Times New Roman" w:hAnsi="Times New Roman"/>
          <w:b/>
          <w:sz w:val="28"/>
          <w:szCs w:val="28"/>
        </w:rPr>
      </w:pPr>
      <w:r w:rsidRPr="0026284F">
        <w:rPr>
          <w:rFonts w:ascii="Times New Roman" w:hAnsi="Times New Roman"/>
          <w:b/>
          <w:sz w:val="28"/>
          <w:szCs w:val="28"/>
        </w:rPr>
        <w:t>Бондарєвим К.А.</w:t>
      </w:r>
    </w:p>
    <w:p w:rsidR="00A359E6" w:rsidRPr="0026284F" w:rsidRDefault="00A359E6" w:rsidP="0026284F">
      <w:pPr>
        <w:spacing w:after="0" w:line="240" w:lineRule="auto"/>
        <w:ind w:left="4321"/>
        <w:jc w:val="right"/>
        <w:rPr>
          <w:rFonts w:ascii="Times New Roman" w:hAnsi="Times New Roman"/>
          <w:b/>
          <w:sz w:val="28"/>
          <w:szCs w:val="28"/>
        </w:rPr>
      </w:pPr>
      <w:r w:rsidRPr="0026284F">
        <w:rPr>
          <w:rFonts w:ascii="Times New Roman" w:hAnsi="Times New Roman"/>
          <w:b/>
          <w:sz w:val="28"/>
          <w:szCs w:val="28"/>
        </w:rPr>
        <w:t>Цимбалюком М.М.</w:t>
      </w:r>
    </w:p>
    <w:p w:rsidR="00A359E6" w:rsidRPr="0026284F" w:rsidRDefault="00A359E6" w:rsidP="0026284F">
      <w:pPr>
        <w:spacing w:after="0" w:line="240" w:lineRule="auto"/>
        <w:ind w:left="4321"/>
        <w:jc w:val="right"/>
        <w:rPr>
          <w:rFonts w:ascii="Times New Roman" w:hAnsi="Times New Roman"/>
          <w:b/>
          <w:sz w:val="28"/>
          <w:szCs w:val="28"/>
        </w:rPr>
      </w:pPr>
      <w:r w:rsidRPr="0026284F">
        <w:rPr>
          <w:rFonts w:ascii="Times New Roman" w:hAnsi="Times New Roman"/>
          <w:b/>
          <w:sz w:val="28"/>
          <w:szCs w:val="28"/>
        </w:rPr>
        <w:t>Крульком І.І</w:t>
      </w:r>
    </w:p>
    <w:p w:rsidR="00A359E6" w:rsidRPr="00BC05D6" w:rsidRDefault="00A359E6" w:rsidP="0026284F">
      <w:pPr>
        <w:rPr>
          <w:rFonts w:ascii="Times New Roman" w:hAnsi="Times New Roman"/>
          <w:b/>
          <w:i/>
          <w:caps/>
          <w:sz w:val="28"/>
          <w:szCs w:val="28"/>
          <w:lang w:eastAsia="ru-RU"/>
        </w:rPr>
      </w:pPr>
      <w:r w:rsidRPr="00E11AC7">
        <w:rPr>
          <w:b/>
          <w:sz w:val="28"/>
          <w:szCs w:val="28"/>
        </w:rPr>
        <w:t xml:space="preserve">                                                            </w:t>
      </w:r>
    </w:p>
    <w:p w:rsidR="00A359E6" w:rsidRPr="0026284F" w:rsidRDefault="00A359E6" w:rsidP="00CC5649">
      <w:pPr>
        <w:keepNext/>
        <w:keepLines/>
        <w:tabs>
          <w:tab w:val="left" w:pos="851"/>
        </w:tabs>
        <w:spacing w:before="480" w:after="0" w:line="240" w:lineRule="auto"/>
        <w:ind w:firstLine="567"/>
        <w:jc w:val="center"/>
        <w:rPr>
          <w:rFonts w:ascii="Times New Roman" w:hAnsi="Times New Roman"/>
          <w:b/>
          <w:caps/>
          <w:sz w:val="28"/>
          <w:szCs w:val="28"/>
          <w:lang w:eastAsia="ru-RU"/>
        </w:rPr>
      </w:pPr>
      <w:r w:rsidRPr="0026284F">
        <w:rPr>
          <w:rFonts w:ascii="Times New Roman" w:hAnsi="Times New Roman"/>
          <w:b/>
          <w:caps/>
          <w:sz w:val="28"/>
          <w:szCs w:val="28"/>
          <w:lang w:eastAsia="ru-RU"/>
        </w:rPr>
        <w:t>Закон УкраЇни</w:t>
      </w:r>
    </w:p>
    <w:p w:rsidR="00A359E6" w:rsidRPr="0026284F" w:rsidRDefault="00A359E6" w:rsidP="00BC05D6">
      <w:pPr>
        <w:pStyle w:val="PlainText"/>
        <w:tabs>
          <w:tab w:val="left" w:pos="851"/>
        </w:tabs>
        <w:ind w:firstLine="567"/>
        <w:jc w:val="center"/>
        <w:rPr>
          <w:rFonts w:ascii="Times New Roman" w:hAnsi="Times New Roman"/>
          <w:b/>
          <w:sz w:val="28"/>
          <w:szCs w:val="28"/>
        </w:rPr>
      </w:pPr>
      <w:r w:rsidRPr="0026284F">
        <w:rPr>
          <w:rFonts w:ascii="Times New Roman" w:hAnsi="Times New Roman"/>
          <w:b/>
          <w:sz w:val="28"/>
          <w:szCs w:val="28"/>
        </w:rPr>
        <w:t>«Про внесення змін до Закону України «Про банки і банківську діяльність» щодо додаткового захисту інтересів держави та вкладників і клієнтів АТ КБ “ПриватБанк”»</w:t>
      </w:r>
    </w:p>
    <w:p w:rsidR="00A359E6" w:rsidRPr="00BC05D6" w:rsidRDefault="00A359E6" w:rsidP="00CC5649">
      <w:pPr>
        <w:pStyle w:val="PlainText"/>
        <w:tabs>
          <w:tab w:val="left" w:pos="851"/>
        </w:tabs>
        <w:ind w:firstLine="567"/>
        <w:jc w:val="both"/>
        <w:rPr>
          <w:rFonts w:ascii="Times New Roman" w:hAnsi="Times New Roman"/>
          <w:b/>
          <w:sz w:val="28"/>
          <w:szCs w:val="28"/>
        </w:rPr>
      </w:pPr>
    </w:p>
    <w:p w:rsidR="00A359E6" w:rsidRPr="00BC05D6" w:rsidRDefault="00A359E6" w:rsidP="00CC5649">
      <w:pPr>
        <w:pStyle w:val="PlainText"/>
        <w:tabs>
          <w:tab w:val="left" w:pos="851"/>
        </w:tabs>
        <w:ind w:firstLine="567"/>
        <w:jc w:val="both"/>
        <w:rPr>
          <w:rFonts w:ascii="Times New Roman" w:hAnsi="Times New Roman"/>
          <w:b/>
          <w:sz w:val="28"/>
          <w:szCs w:val="28"/>
        </w:rPr>
      </w:pPr>
    </w:p>
    <w:p w:rsidR="00A359E6" w:rsidRPr="00BC05D6" w:rsidRDefault="00A359E6" w:rsidP="00CC5649">
      <w:pPr>
        <w:pStyle w:val="PlainText"/>
        <w:tabs>
          <w:tab w:val="left" w:pos="851"/>
        </w:tabs>
        <w:ind w:firstLine="567"/>
        <w:jc w:val="both"/>
        <w:rPr>
          <w:rFonts w:ascii="Times New Roman" w:hAnsi="Times New Roman"/>
          <w:sz w:val="28"/>
          <w:szCs w:val="28"/>
        </w:rPr>
      </w:pPr>
    </w:p>
    <w:p w:rsidR="00A359E6" w:rsidRPr="00BC05D6" w:rsidRDefault="00A359E6" w:rsidP="00CC5649">
      <w:pPr>
        <w:pStyle w:val="PlainText"/>
        <w:tabs>
          <w:tab w:val="left" w:pos="851"/>
        </w:tabs>
        <w:ind w:firstLine="567"/>
        <w:jc w:val="both"/>
        <w:rPr>
          <w:rFonts w:ascii="Times New Roman" w:hAnsi="Times New Roman"/>
          <w:sz w:val="28"/>
          <w:szCs w:val="28"/>
        </w:rPr>
      </w:pPr>
      <w:r w:rsidRPr="00BC05D6">
        <w:rPr>
          <w:rFonts w:ascii="Times New Roman" w:hAnsi="Times New Roman"/>
          <w:sz w:val="28"/>
          <w:szCs w:val="28"/>
        </w:rPr>
        <w:t xml:space="preserve">Верховна Рада України    </w:t>
      </w:r>
      <w:r w:rsidRPr="00BC05D6">
        <w:rPr>
          <w:rFonts w:ascii="Times New Roman" w:hAnsi="Times New Roman"/>
          <w:b/>
          <w:sz w:val="28"/>
          <w:szCs w:val="28"/>
        </w:rPr>
        <w:t>п о с т а н о в л я є:</w:t>
      </w:r>
    </w:p>
    <w:p w:rsidR="00A359E6" w:rsidRPr="00BC05D6" w:rsidRDefault="00A359E6" w:rsidP="008264CE">
      <w:pPr>
        <w:pStyle w:val="PlainText"/>
        <w:tabs>
          <w:tab w:val="left" w:pos="851"/>
        </w:tabs>
        <w:ind w:firstLine="567"/>
        <w:jc w:val="both"/>
        <w:rPr>
          <w:rFonts w:ascii="Times New Roman" w:hAnsi="Times New Roman"/>
          <w:sz w:val="28"/>
          <w:szCs w:val="28"/>
        </w:rPr>
      </w:pPr>
    </w:p>
    <w:p w:rsidR="00A359E6" w:rsidRPr="00BC05D6" w:rsidRDefault="00A359E6" w:rsidP="00643E42">
      <w:pPr>
        <w:spacing w:after="0" w:line="240" w:lineRule="auto"/>
        <w:ind w:firstLine="567"/>
        <w:jc w:val="both"/>
        <w:rPr>
          <w:rFonts w:ascii="Times New Roman" w:hAnsi="Times New Roman"/>
          <w:color w:val="000000"/>
          <w:sz w:val="28"/>
          <w:szCs w:val="28"/>
          <w:shd w:val="clear" w:color="auto" w:fill="FFFFFF"/>
          <w:lang w:eastAsia="ru-RU"/>
        </w:rPr>
      </w:pPr>
      <w:r w:rsidRPr="00BC05D6">
        <w:rPr>
          <w:rFonts w:ascii="Times New Roman" w:hAnsi="Times New Roman"/>
          <w:sz w:val="28"/>
          <w:szCs w:val="28"/>
        </w:rPr>
        <w:t xml:space="preserve">1. </w:t>
      </w:r>
      <w:r w:rsidRPr="00BC05D6">
        <w:rPr>
          <w:rFonts w:ascii="Times New Roman" w:hAnsi="Times New Roman"/>
          <w:color w:val="000000"/>
          <w:sz w:val="28"/>
          <w:szCs w:val="28"/>
          <w:shd w:val="clear" w:color="auto" w:fill="FFFFFF"/>
          <w:lang w:eastAsia="ru-RU"/>
        </w:rPr>
        <w:t> </w:t>
      </w:r>
      <w:hyperlink r:id="rId4" w:anchor="n1360" w:tgtFrame="_blank" w:history="1">
        <w:r w:rsidRPr="00BC05D6">
          <w:rPr>
            <w:rFonts w:ascii="Times New Roman" w:hAnsi="Times New Roman"/>
            <w:color w:val="000000"/>
            <w:sz w:val="28"/>
            <w:szCs w:val="28"/>
            <w:lang w:eastAsia="ru-RU"/>
          </w:rPr>
          <w:t>Розділ VII </w:t>
        </w:r>
      </w:hyperlink>
      <w:r w:rsidRPr="00BC05D6">
        <w:rPr>
          <w:rFonts w:ascii="Times New Roman" w:hAnsi="Times New Roman"/>
          <w:color w:val="000000"/>
          <w:sz w:val="28"/>
          <w:szCs w:val="28"/>
          <w:shd w:val="clear" w:color="auto" w:fill="FFFFFF"/>
          <w:lang w:eastAsia="ru-RU"/>
        </w:rPr>
        <w:t>"Прикінцеві положення" Закону України "Про </w:t>
      </w:r>
      <w:r w:rsidRPr="00BC05D6">
        <w:rPr>
          <w:rFonts w:ascii="Times New Roman" w:hAnsi="Times New Roman"/>
          <w:color w:val="000000"/>
          <w:sz w:val="28"/>
          <w:szCs w:val="28"/>
          <w:lang w:eastAsia="ru-RU"/>
        </w:rPr>
        <w:t>банки і банківську</w:t>
      </w:r>
      <w:r w:rsidRPr="00BC05D6">
        <w:rPr>
          <w:rFonts w:ascii="Times New Roman" w:hAnsi="Times New Roman"/>
          <w:color w:val="000000"/>
          <w:sz w:val="28"/>
          <w:szCs w:val="28"/>
          <w:shd w:val="clear" w:color="auto" w:fill="FFFFFF"/>
          <w:lang w:eastAsia="ru-RU"/>
        </w:rPr>
        <w:t xml:space="preserve"> діяльність" (Відомості Верховної Ради України (ВВР), 2001, № 5-6, ст.30) доповнити пунктом 12 наступного змісту:</w:t>
      </w:r>
    </w:p>
    <w:p w:rsidR="00A359E6" w:rsidRPr="00BC05D6" w:rsidRDefault="00A359E6" w:rsidP="008264CE">
      <w:pPr>
        <w:spacing w:after="0" w:line="240" w:lineRule="auto"/>
        <w:jc w:val="both"/>
        <w:rPr>
          <w:rFonts w:ascii="Times New Roman" w:hAnsi="Times New Roman"/>
          <w:sz w:val="28"/>
          <w:szCs w:val="28"/>
        </w:rPr>
      </w:pPr>
    </w:p>
    <w:p w:rsidR="00A359E6" w:rsidRPr="00BC05D6" w:rsidRDefault="00A359E6" w:rsidP="00643E42">
      <w:pPr>
        <w:spacing w:after="0" w:line="240" w:lineRule="auto"/>
        <w:ind w:firstLine="567"/>
        <w:jc w:val="both"/>
        <w:rPr>
          <w:rFonts w:ascii="Times New Roman" w:hAnsi="Times New Roman"/>
          <w:sz w:val="28"/>
          <w:szCs w:val="28"/>
        </w:rPr>
      </w:pPr>
      <w:r w:rsidRPr="00BC05D6">
        <w:rPr>
          <w:rFonts w:ascii="Times New Roman" w:hAnsi="Times New Roman"/>
          <w:sz w:val="28"/>
          <w:szCs w:val="28"/>
        </w:rPr>
        <w:t>«12. У випадку прийняття Кабінетом Міністрів України та (або) Національним банком України, на підставі рішення суду, рішення про повернення АТ КБ “ПриватБанк” попереднім власникам (денаціоналізація АТ КБ “ПриватБанк”), останні зобов’язані, перед таким поверненням, перерахувати на спеціальний рахунок, визначений Кабінетом Міністрів України, суму коштів, визначену таким судовим рішенням, як збитки заподіяні попередніми власниками АТ КБ “ПриватБанк” державі Україна, вкладникам та клієнтам АТ КБ “ПриватБанк”.</w:t>
      </w:r>
      <w:bookmarkStart w:id="0" w:name="_GoBack"/>
      <w:bookmarkEnd w:id="0"/>
      <w:r w:rsidRPr="00BC05D6">
        <w:rPr>
          <w:rFonts w:ascii="Times New Roman" w:hAnsi="Times New Roman"/>
          <w:sz w:val="28"/>
          <w:szCs w:val="28"/>
        </w:rPr>
        <w:t>».</w:t>
      </w:r>
    </w:p>
    <w:p w:rsidR="00A359E6" w:rsidRPr="00BC05D6" w:rsidRDefault="00A359E6" w:rsidP="008264CE">
      <w:pPr>
        <w:spacing w:after="0" w:line="240" w:lineRule="auto"/>
        <w:jc w:val="both"/>
        <w:rPr>
          <w:rFonts w:ascii="Times New Roman" w:hAnsi="Times New Roman"/>
          <w:sz w:val="28"/>
          <w:szCs w:val="28"/>
        </w:rPr>
      </w:pPr>
    </w:p>
    <w:p w:rsidR="00A359E6" w:rsidRPr="00BC05D6" w:rsidRDefault="00A359E6" w:rsidP="008264CE">
      <w:pPr>
        <w:pStyle w:val="rvps2"/>
        <w:spacing w:before="0" w:beforeAutospacing="0" w:after="150" w:afterAutospacing="0"/>
        <w:jc w:val="both"/>
        <w:rPr>
          <w:color w:val="000000"/>
          <w:sz w:val="28"/>
          <w:szCs w:val="28"/>
          <w:lang w:val="uk-UA"/>
        </w:rPr>
      </w:pPr>
      <w:r w:rsidRPr="00BC05D6">
        <w:rPr>
          <w:color w:val="000000"/>
          <w:sz w:val="28"/>
          <w:szCs w:val="28"/>
          <w:lang w:val="uk-UA"/>
        </w:rPr>
        <w:t xml:space="preserve"> </w:t>
      </w:r>
      <w:r w:rsidRPr="00BC05D6">
        <w:rPr>
          <w:color w:val="000000"/>
          <w:sz w:val="28"/>
          <w:szCs w:val="28"/>
          <w:lang w:val="uk-UA"/>
        </w:rPr>
        <w:tab/>
        <w:t>2. Цей Закон набирає чинності з дня, наступного за днем його опублікування.</w:t>
      </w:r>
    </w:p>
    <w:p w:rsidR="00A359E6" w:rsidRPr="00BC05D6" w:rsidRDefault="00A359E6" w:rsidP="008264CE">
      <w:pPr>
        <w:jc w:val="both"/>
        <w:rPr>
          <w:rFonts w:ascii="Times New Roman" w:hAnsi="Times New Roman"/>
          <w:sz w:val="28"/>
          <w:szCs w:val="28"/>
        </w:rPr>
      </w:pPr>
      <w:bookmarkStart w:id="1" w:name="n396"/>
      <w:bookmarkStart w:id="2" w:name="n397"/>
      <w:bookmarkEnd w:id="1"/>
      <w:bookmarkEnd w:id="2"/>
    </w:p>
    <w:p w:rsidR="00A359E6" w:rsidRPr="00BC05D6" w:rsidRDefault="00A359E6" w:rsidP="008264CE">
      <w:pPr>
        <w:jc w:val="both"/>
        <w:rPr>
          <w:rFonts w:ascii="Times New Roman" w:hAnsi="Times New Roman"/>
          <w:sz w:val="28"/>
          <w:szCs w:val="28"/>
        </w:rPr>
      </w:pPr>
    </w:p>
    <w:p w:rsidR="00A359E6" w:rsidRPr="00BC05D6" w:rsidRDefault="00A359E6" w:rsidP="008264CE">
      <w:pPr>
        <w:spacing w:after="120"/>
        <w:ind w:firstLine="709"/>
        <w:jc w:val="both"/>
        <w:rPr>
          <w:rFonts w:ascii="Times New Roman" w:hAnsi="Times New Roman"/>
          <w:sz w:val="28"/>
          <w:szCs w:val="28"/>
        </w:rPr>
      </w:pPr>
      <w:r w:rsidRPr="00BC05D6">
        <w:rPr>
          <w:rFonts w:ascii="Times New Roman" w:hAnsi="Times New Roman"/>
          <w:b/>
          <w:bCs/>
          <w:sz w:val="28"/>
          <w:szCs w:val="28"/>
        </w:rPr>
        <w:t>Голова Верховної Ради</w:t>
      </w:r>
    </w:p>
    <w:p w:rsidR="00A359E6" w:rsidRPr="00BC05D6" w:rsidRDefault="00A359E6" w:rsidP="00BC05D6">
      <w:pPr>
        <w:ind w:left="993" w:firstLine="709"/>
        <w:jc w:val="both"/>
        <w:rPr>
          <w:rFonts w:ascii="Times New Roman" w:hAnsi="Times New Roman"/>
          <w:sz w:val="28"/>
          <w:szCs w:val="28"/>
        </w:rPr>
      </w:pPr>
      <w:r w:rsidRPr="00BC05D6">
        <w:rPr>
          <w:rFonts w:ascii="Times New Roman" w:hAnsi="Times New Roman"/>
          <w:b/>
          <w:bCs/>
          <w:sz w:val="28"/>
          <w:szCs w:val="28"/>
        </w:rPr>
        <w:t>України</w:t>
      </w:r>
    </w:p>
    <w:sectPr w:rsidR="00A359E6" w:rsidRPr="00BC05D6" w:rsidSect="00937BD9">
      <w:pgSz w:w="11900" w:h="16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C5649"/>
    <w:rsid w:val="0026284F"/>
    <w:rsid w:val="005B0EE4"/>
    <w:rsid w:val="00641B8F"/>
    <w:rsid w:val="00643E42"/>
    <w:rsid w:val="007B7BCB"/>
    <w:rsid w:val="008264CE"/>
    <w:rsid w:val="00937BD9"/>
    <w:rsid w:val="00A359E6"/>
    <w:rsid w:val="00AA1562"/>
    <w:rsid w:val="00AB4F55"/>
    <w:rsid w:val="00B87A61"/>
    <w:rsid w:val="00BC05D6"/>
    <w:rsid w:val="00CC5649"/>
    <w:rsid w:val="00E11AC7"/>
    <w:rsid w:val="00F46257"/>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649"/>
    <w:pPr>
      <w:spacing w:after="160" w:line="259" w:lineRule="auto"/>
    </w:pPr>
    <w:rPr>
      <w:rFonts w:eastAsia="Times New Roman"/>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1"/>
    <w:uiPriority w:val="99"/>
    <w:rsid w:val="00CC564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806CD8"/>
    <w:rPr>
      <w:rFonts w:ascii="Courier New" w:eastAsia="Times New Roman" w:hAnsi="Courier New" w:cs="Courier New"/>
      <w:sz w:val="20"/>
      <w:szCs w:val="20"/>
      <w:lang w:eastAsia="en-US"/>
    </w:rPr>
  </w:style>
  <w:style w:type="character" w:customStyle="1" w:styleId="PlainTextChar1">
    <w:name w:val="Plain Text Char1"/>
    <w:basedOn w:val="DefaultParagraphFont"/>
    <w:link w:val="PlainText"/>
    <w:uiPriority w:val="99"/>
    <w:locked/>
    <w:rsid w:val="00CC5649"/>
    <w:rPr>
      <w:rFonts w:ascii="Consolas" w:eastAsia="Times New Roman" w:hAnsi="Consolas" w:cs="Times New Roman"/>
      <w:sz w:val="21"/>
      <w:szCs w:val="21"/>
      <w:lang w:val="uk-UA"/>
    </w:rPr>
  </w:style>
  <w:style w:type="character" w:customStyle="1" w:styleId="apple-converted-space">
    <w:name w:val="apple-converted-space"/>
    <w:basedOn w:val="DefaultParagraphFont"/>
    <w:uiPriority w:val="99"/>
    <w:rsid w:val="00641B8F"/>
    <w:rPr>
      <w:rFonts w:cs="Times New Roman"/>
    </w:rPr>
  </w:style>
  <w:style w:type="character" w:styleId="Hyperlink">
    <w:name w:val="Hyperlink"/>
    <w:basedOn w:val="DefaultParagraphFont"/>
    <w:uiPriority w:val="99"/>
    <w:semiHidden/>
    <w:rsid w:val="00641B8F"/>
    <w:rPr>
      <w:rFonts w:cs="Times New Roman"/>
      <w:color w:val="0000FF"/>
      <w:u w:val="single"/>
    </w:rPr>
  </w:style>
  <w:style w:type="paragraph" w:customStyle="1" w:styleId="rvps2">
    <w:name w:val="rvps2"/>
    <w:basedOn w:val="Normal"/>
    <w:uiPriority w:val="99"/>
    <w:rsid w:val="008264CE"/>
    <w:pPr>
      <w:spacing w:before="100" w:beforeAutospacing="1" w:after="100" w:afterAutospacing="1" w:line="240" w:lineRule="auto"/>
    </w:pPr>
    <w:rPr>
      <w:rFonts w:ascii="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008168968">
      <w:marLeft w:val="0"/>
      <w:marRight w:val="0"/>
      <w:marTop w:val="0"/>
      <w:marBottom w:val="0"/>
      <w:divBdr>
        <w:top w:val="none" w:sz="0" w:space="0" w:color="auto"/>
        <w:left w:val="none" w:sz="0" w:space="0" w:color="auto"/>
        <w:bottom w:val="none" w:sz="0" w:space="0" w:color="auto"/>
        <w:right w:val="none" w:sz="0" w:space="0" w:color="auto"/>
      </w:divBdr>
    </w:div>
    <w:div w:id="20081689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zakon.rada.gov.ua/laws/show/2121-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822</Words>
  <Characters>469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ПРОЄКТ</dc:title>
  <dc:subject/>
  <dc:creator>Пользователь Microsoft Office</dc:creator>
  <cp:keywords/>
  <dc:description/>
  <cp:lastModifiedBy>pokotylo-o</cp:lastModifiedBy>
  <cp:revision>2</cp:revision>
  <dcterms:created xsi:type="dcterms:W3CDTF">2020-04-16T11:36:00Z</dcterms:created>
  <dcterms:modified xsi:type="dcterms:W3CDTF">2020-04-16T11:36:00Z</dcterms:modified>
</cp:coreProperties>
</file>