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86B" w:rsidRPr="00012C28" w:rsidRDefault="00B8186B" w:rsidP="000B43E6">
      <w:pPr>
        <w:spacing w:after="0" w:line="240" w:lineRule="auto"/>
        <w:ind w:firstLine="709"/>
        <w:rPr>
          <w:szCs w:val="28"/>
        </w:rPr>
      </w:pPr>
    </w:p>
    <w:p w:rsidR="00B8186B" w:rsidRPr="003E3260" w:rsidRDefault="00B8186B" w:rsidP="000B43E6">
      <w:pPr>
        <w:widowControl w:val="0"/>
        <w:tabs>
          <w:tab w:val="left" w:pos="5328"/>
        </w:tabs>
        <w:spacing w:after="0" w:line="240" w:lineRule="auto"/>
        <w:ind w:firstLine="709"/>
        <w:rPr>
          <w:szCs w:val="28"/>
        </w:rPr>
      </w:pPr>
      <w:r w:rsidRPr="003E3260">
        <w:rPr>
          <w:szCs w:val="28"/>
        </w:rPr>
        <w:tab/>
      </w:r>
    </w:p>
    <w:p w:rsidR="00B8186B" w:rsidRPr="003E3260" w:rsidRDefault="00B8186B" w:rsidP="000B43E6">
      <w:pPr>
        <w:pStyle w:val="7"/>
        <w:keepNext w:val="0"/>
        <w:widowControl w:val="0"/>
        <w:ind w:firstLine="709"/>
        <w:rPr>
          <w:rFonts w:ascii="Times New Roman" w:hAnsi="Times New Roman" w:cs="Times New Roman"/>
        </w:rPr>
      </w:pPr>
    </w:p>
    <w:p w:rsidR="00B8186B" w:rsidRPr="003E3260" w:rsidRDefault="00B8186B" w:rsidP="000B43E6">
      <w:pPr>
        <w:pStyle w:val="7"/>
        <w:keepNext w:val="0"/>
        <w:widowControl w:val="0"/>
        <w:ind w:firstLine="709"/>
        <w:rPr>
          <w:rFonts w:ascii="Times New Roman" w:hAnsi="Times New Roman" w:cs="Times New Roman"/>
        </w:rPr>
      </w:pPr>
    </w:p>
    <w:p w:rsidR="00B8186B" w:rsidRPr="003E3260" w:rsidRDefault="00B8186B" w:rsidP="000B43E6">
      <w:pPr>
        <w:pStyle w:val="7"/>
        <w:keepNext w:val="0"/>
        <w:widowControl w:val="0"/>
        <w:ind w:firstLine="709"/>
        <w:rPr>
          <w:rFonts w:ascii="Times New Roman" w:hAnsi="Times New Roman" w:cs="Times New Roman"/>
        </w:rPr>
      </w:pPr>
    </w:p>
    <w:p w:rsidR="00B8186B" w:rsidRPr="003E3260" w:rsidRDefault="00B8186B" w:rsidP="000B43E6">
      <w:pPr>
        <w:pStyle w:val="7"/>
        <w:keepNext w:val="0"/>
        <w:widowControl w:val="0"/>
        <w:ind w:firstLine="709"/>
        <w:rPr>
          <w:rFonts w:ascii="Times New Roman" w:hAnsi="Times New Roman" w:cs="Times New Roman"/>
        </w:rPr>
      </w:pPr>
    </w:p>
    <w:p w:rsidR="00B8186B" w:rsidRPr="003E3260" w:rsidRDefault="00B8186B" w:rsidP="000B43E6">
      <w:pPr>
        <w:pStyle w:val="7"/>
        <w:keepNext w:val="0"/>
        <w:widowControl w:val="0"/>
        <w:ind w:firstLine="709"/>
        <w:rPr>
          <w:rFonts w:ascii="Times New Roman" w:hAnsi="Times New Roman" w:cs="Times New Roman"/>
        </w:rPr>
      </w:pPr>
    </w:p>
    <w:p w:rsidR="00B8186B" w:rsidRPr="003E3260" w:rsidRDefault="00B8186B" w:rsidP="00BB708C">
      <w:pPr>
        <w:pStyle w:val="7"/>
        <w:keepNext w:val="0"/>
        <w:widowControl w:val="0"/>
        <w:ind w:firstLine="0"/>
        <w:rPr>
          <w:rFonts w:ascii="Times New Roman" w:hAnsi="Times New Roman" w:cs="Times New Roman"/>
        </w:rPr>
      </w:pPr>
      <w:r w:rsidRPr="003E3260">
        <w:rPr>
          <w:rFonts w:ascii="Times New Roman" w:hAnsi="Times New Roman" w:cs="Times New Roman"/>
        </w:rPr>
        <w:t>ВИСНОВОК</w:t>
      </w:r>
    </w:p>
    <w:p w:rsidR="003F2E71" w:rsidRDefault="00B8186B" w:rsidP="00026EEC">
      <w:pPr>
        <w:pStyle w:val="a3"/>
        <w:widowControl w:val="0"/>
        <w:ind w:firstLine="0"/>
        <w:jc w:val="center"/>
        <w:rPr>
          <w:rFonts w:ascii="Times New Roman" w:hAnsi="Times New Roman" w:cs="Times New Roman"/>
          <w:b/>
          <w:bCs/>
        </w:rPr>
      </w:pPr>
      <w:r w:rsidRPr="003E3260">
        <w:rPr>
          <w:rFonts w:ascii="Times New Roman" w:hAnsi="Times New Roman" w:cs="Times New Roman"/>
          <w:b/>
        </w:rPr>
        <w:t xml:space="preserve">на проект Закону України </w:t>
      </w:r>
      <w:r w:rsidR="00FE13B1" w:rsidRPr="003E3260">
        <w:rPr>
          <w:rFonts w:ascii="Times New Roman" w:hAnsi="Times New Roman" w:cs="Times New Roman"/>
          <w:b/>
          <w:bCs/>
        </w:rPr>
        <w:t>«</w:t>
      </w:r>
      <w:r w:rsidR="00E26446" w:rsidRPr="00E26446">
        <w:rPr>
          <w:rFonts w:ascii="Times New Roman" w:hAnsi="Times New Roman" w:cs="Times New Roman"/>
          <w:b/>
          <w:bCs/>
        </w:rPr>
        <w:t xml:space="preserve">Про внесення змін до Кодексу України про адміністративні правопорушення та Кримінального кодексу України щодо посилення відповідальності за невиконання законних вимог та перешкоджання діяльності народного депутата України, </w:t>
      </w:r>
    </w:p>
    <w:p w:rsidR="00B8186B" w:rsidRPr="003E3260" w:rsidRDefault="00E26446" w:rsidP="00026EEC">
      <w:pPr>
        <w:pStyle w:val="a3"/>
        <w:widowControl w:val="0"/>
        <w:ind w:firstLine="0"/>
        <w:jc w:val="center"/>
        <w:rPr>
          <w:rFonts w:ascii="Times New Roman" w:hAnsi="Times New Roman" w:cs="Times New Roman"/>
          <w:b/>
          <w:bCs/>
        </w:rPr>
      </w:pPr>
      <w:bookmarkStart w:id="0" w:name="_GoBack"/>
      <w:bookmarkEnd w:id="0"/>
      <w:r w:rsidRPr="00E26446">
        <w:rPr>
          <w:rFonts w:ascii="Times New Roman" w:hAnsi="Times New Roman" w:cs="Times New Roman"/>
          <w:b/>
          <w:bCs/>
        </w:rPr>
        <w:t>Рахункової палати, депутата місцевої ради</w:t>
      </w:r>
      <w:r w:rsidR="00FE13B1" w:rsidRPr="003E3260">
        <w:rPr>
          <w:rFonts w:ascii="Times New Roman" w:hAnsi="Times New Roman" w:cs="Times New Roman"/>
          <w:b/>
          <w:bCs/>
        </w:rPr>
        <w:t>»</w:t>
      </w:r>
    </w:p>
    <w:p w:rsidR="00C200E9" w:rsidRDefault="00C200E9" w:rsidP="00D659F5">
      <w:pPr>
        <w:spacing w:after="0" w:line="240" w:lineRule="auto"/>
        <w:ind w:firstLine="709"/>
        <w:jc w:val="both"/>
        <w:rPr>
          <w:szCs w:val="28"/>
        </w:rPr>
      </w:pPr>
    </w:p>
    <w:p w:rsidR="006741AD" w:rsidRDefault="006741AD" w:rsidP="00D659F5">
      <w:pPr>
        <w:spacing w:after="0" w:line="240" w:lineRule="auto"/>
        <w:ind w:firstLine="709"/>
        <w:jc w:val="both"/>
        <w:rPr>
          <w:szCs w:val="28"/>
        </w:rPr>
      </w:pPr>
      <w:r w:rsidRPr="006741AD">
        <w:rPr>
          <w:szCs w:val="28"/>
        </w:rPr>
        <w:t>Законопроектом пропонується внести зміни до Кримінального кодексу України (далі – КК) та Кодексу України про адміністративні правопорушення (далі – КУпАП), якими збільш</w:t>
      </w:r>
      <w:r w:rsidR="00C200E9">
        <w:rPr>
          <w:szCs w:val="28"/>
        </w:rPr>
        <w:t>уються</w:t>
      </w:r>
      <w:r w:rsidRPr="006741AD">
        <w:rPr>
          <w:szCs w:val="28"/>
        </w:rPr>
        <w:t xml:space="preserve"> розміри штрафів за: 1) перешкоджання діяльності народного депутата України та депутата місцевої ради (зміни до </w:t>
      </w:r>
      <w:r w:rsidR="0040695E">
        <w:rPr>
          <w:szCs w:val="28"/>
        </w:rPr>
        <w:t xml:space="preserve">     </w:t>
      </w:r>
      <w:r w:rsidRPr="0068387F">
        <w:rPr>
          <w:szCs w:val="28"/>
        </w:rPr>
        <w:t>ст. 351 К</w:t>
      </w:r>
      <w:r w:rsidRPr="006741AD">
        <w:rPr>
          <w:szCs w:val="28"/>
        </w:rPr>
        <w:t>К); 2) невиконання законних вимог народного депутата України, Рахункової палати, члена Рахункової палати (зміни до ст. 188-19 КУпАП).</w:t>
      </w:r>
    </w:p>
    <w:p w:rsidR="00796014" w:rsidRPr="003E3260" w:rsidRDefault="00796014" w:rsidP="00A95913">
      <w:pPr>
        <w:spacing w:after="0" w:line="240" w:lineRule="auto"/>
        <w:ind w:firstLine="709"/>
        <w:jc w:val="both"/>
        <w:rPr>
          <w:szCs w:val="28"/>
        </w:rPr>
      </w:pPr>
      <w:r w:rsidRPr="003E3260">
        <w:rPr>
          <w:szCs w:val="28"/>
        </w:rPr>
        <w:t xml:space="preserve">В обґрунтування необхідності прийняття законопроекту його автори посилаються на те, що </w:t>
      </w:r>
      <w:r w:rsidR="00A95913">
        <w:rPr>
          <w:szCs w:val="28"/>
        </w:rPr>
        <w:t>«</w:t>
      </w:r>
      <w:r w:rsidR="00A95913" w:rsidRPr="00A95913">
        <w:rPr>
          <w:szCs w:val="28"/>
        </w:rPr>
        <w:t>в умовах сьогодення все частіше трапляються випадки, коли депутатські звернення та запити ігноруються особами, яким вони спрямовані. Відповіді на звернення та запити нерідко є формальними, адресати фактично не реагують на питання та вимоги, які ставляться у них, а також не надають інформації, яка вимагається.</w:t>
      </w:r>
      <w:r w:rsidR="00A95913">
        <w:rPr>
          <w:szCs w:val="28"/>
        </w:rPr>
        <w:t xml:space="preserve"> </w:t>
      </w:r>
      <w:r w:rsidR="00A95913" w:rsidRPr="00A95913">
        <w:rPr>
          <w:szCs w:val="28"/>
        </w:rPr>
        <w:t>Внаслідок цього такі механізми здійснення депутатських повноважень як депутатські звернення і депутатські запити втрачають свою ефективність</w:t>
      </w:r>
      <w:r w:rsidRPr="003E3260">
        <w:rPr>
          <w:szCs w:val="28"/>
        </w:rPr>
        <w:t>»</w:t>
      </w:r>
      <w:r w:rsidR="00331E5A">
        <w:rPr>
          <w:szCs w:val="28"/>
        </w:rPr>
        <w:t xml:space="preserve"> (див. пояснювальну записку до проекту)</w:t>
      </w:r>
      <w:r w:rsidRPr="003E3260">
        <w:rPr>
          <w:szCs w:val="28"/>
        </w:rPr>
        <w:t>.</w:t>
      </w:r>
    </w:p>
    <w:p w:rsidR="00707434" w:rsidRPr="003E3260" w:rsidRDefault="00D659F5" w:rsidP="00D659F5">
      <w:pPr>
        <w:spacing w:after="0" w:line="240" w:lineRule="auto"/>
        <w:ind w:firstLine="709"/>
        <w:jc w:val="both"/>
        <w:rPr>
          <w:szCs w:val="28"/>
        </w:rPr>
      </w:pPr>
      <w:r w:rsidRPr="003E3260">
        <w:rPr>
          <w:szCs w:val="28"/>
        </w:rPr>
        <w:t xml:space="preserve">Проаналізувавши </w:t>
      </w:r>
      <w:r w:rsidR="005B13EF">
        <w:rPr>
          <w:szCs w:val="28"/>
        </w:rPr>
        <w:t xml:space="preserve">поданий </w:t>
      </w:r>
      <w:r w:rsidRPr="003E3260">
        <w:rPr>
          <w:szCs w:val="28"/>
        </w:rPr>
        <w:t>законопроект, Головне</w:t>
      </w:r>
      <w:r w:rsidR="00D97FE2">
        <w:rPr>
          <w:szCs w:val="28"/>
        </w:rPr>
        <w:t xml:space="preserve"> науково-експертне</w:t>
      </w:r>
      <w:r w:rsidRPr="003E3260">
        <w:rPr>
          <w:szCs w:val="28"/>
        </w:rPr>
        <w:t xml:space="preserve"> управління </w:t>
      </w:r>
      <w:r w:rsidR="0068271D" w:rsidRPr="003E3260">
        <w:rPr>
          <w:szCs w:val="28"/>
        </w:rPr>
        <w:t xml:space="preserve">вважає за необхідне </w:t>
      </w:r>
      <w:r w:rsidRPr="003E3260">
        <w:rPr>
          <w:szCs w:val="28"/>
        </w:rPr>
        <w:t>звер</w:t>
      </w:r>
      <w:r w:rsidR="0068271D" w:rsidRPr="003E3260">
        <w:rPr>
          <w:szCs w:val="28"/>
        </w:rPr>
        <w:t>нути</w:t>
      </w:r>
      <w:r w:rsidRPr="003E3260">
        <w:rPr>
          <w:szCs w:val="28"/>
        </w:rPr>
        <w:t xml:space="preserve"> увагу</w:t>
      </w:r>
      <w:r w:rsidR="00796014" w:rsidRPr="003E3260">
        <w:rPr>
          <w:szCs w:val="28"/>
        </w:rPr>
        <w:t xml:space="preserve"> на таке. </w:t>
      </w:r>
    </w:p>
    <w:p w:rsidR="00E168EF" w:rsidRDefault="00131FF7" w:rsidP="00131FF7">
      <w:pPr>
        <w:spacing w:after="0" w:line="240" w:lineRule="auto"/>
        <w:ind w:firstLine="709"/>
        <w:jc w:val="both"/>
        <w:rPr>
          <w:szCs w:val="28"/>
        </w:rPr>
      </w:pPr>
      <w:r>
        <w:rPr>
          <w:b/>
          <w:bCs/>
          <w:szCs w:val="28"/>
        </w:rPr>
        <w:t>1</w:t>
      </w:r>
      <w:r w:rsidR="001C1818" w:rsidRPr="001C1818">
        <w:rPr>
          <w:b/>
          <w:bCs/>
          <w:szCs w:val="28"/>
        </w:rPr>
        <w:t>.</w:t>
      </w:r>
      <w:r>
        <w:rPr>
          <w:b/>
          <w:bCs/>
          <w:szCs w:val="28"/>
        </w:rPr>
        <w:t xml:space="preserve"> </w:t>
      </w:r>
      <w:r w:rsidR="00AD5FB2">
        <w:rPr>
          <w:bCs/>
          <w:szCs w:val="28"/>
        </w:rPr>
        <w:t>Загалом, н</w:t>
      </w:r>
      <w:r w:rsidR="00357956" w:rsidRPr="00357956">
        <w:rPr>
          <w:bCs/>
          <w:szCs w:val="28"/>
        </w:rPr>
        <w:t>а наш</w:t>
      </w:r>
      <w:r w:rsidR="00AD5FB2">
        <w:rPr>
          <w:bCs/>
          <w:szCs w:val="28"/>
        </w:rPr>
        <w:t>у</w:t>
      </w:r>
      <w:r w:rsidR="00357956" w:rsidRPr="00357956">
        <w:rPr>
          <w:bCs/>
          <w:szCs w:val="28"/>
        </w:rPr>
        <w:t xml:space="preserve"> </w:t>
      </w:r>
      <w:r w:rsidR="00AD5FB2">
        <w:rPr>
          <w:bCs/>
          <w:szCs w:val="28"/>
        </w:rPr>
        <w:t>думку</w:t>
      </w:r>
      <w:r w:rsidR="00357956" w:rsidRPr="00357956">
        <w:rPr>
          <w:bCs/>
          <w:szCs w:val="28"/>
        </w:rPr>
        <w:t>, е</w:t>
      </w:r>
      <w:r w:rsidRPr="003E3260">
        <w:rPr>
          <w:szCs w:val="28"/>
        </w:rPr>
        <w:t xml:space="preserve">фективність юридичної відповідальності залежить не тільки від </w:t>
      </w:r>
      <w:r>
        <w:rPr>
          <w:szCs w:val="28"/>
        </w:rPr>
        <w:t xml:space="preserve">виду та (або) </w:t>
      </w:r>
      <w:r w:rsidRPr="00DD2F9B">
        <w:rPr>
          <w:iCs/>
          <w:szCs w:val="28"/>
        </w:rPr>
        <w:t>розміру</w:t>
      </w:r>
      <w:r w:rsidRPr="003E3260">
        <w:rPr>
          <w:szCs w:val="28"/>
        </w:rPr>
        <w:t xml:space="preserve"> </w:t>
      </w:r>
      <w:r>
        <w:rPr>
          <w:szCs w:val="28"/>
        </w:rPr>
        <w:t>стягнення (покарання)</w:t>
      </w:r>
      <w:r w:rsidRPr="003E3260">
        <w:rPr>
          <w:szCs w:val="28"/>
        </w:rPr>
        <w:t xml:space="preserve">, а й від дотримання принципу </w:t>
      </w:r>
      <w:r w:rsidRPr="003E3260">
        <w:rPr>
          <w:i/>
          <w:iCs/>
          <w:szCs w:val="28"/>
        </w:rPr>
        <w:t>невідворотності</w:t>
      </w:r>
      <w:r w:rsidRPr="003E3260">
        <w:rPr>
          <w:szCs w:val="28"/>
        </w:rPr>
        <w:t xml:space="preserve"> </w:t>
      </w:r>
      <w:r>
        <w:rPr>
          <w:szCs w:val="28"/>
        </w:rPr>
        <w:t xml:space="preserve">такого </w:t>
      </w:r>
      <w:r w:rsidRPr="003E3260">
        <w:rPr>
          <w:szCs w:val="28"/>
        </w:rPr>
        <w:t xml:space="preserve">стягнення (покарання). Так, наприклад, за даними Державної служби статистики </w:t>
      </w:r>
      <w:r w:rsidR="001F3263">
        <w:rPr>
          <w:szCs w:val="28"/>
        </w:rPr>
        <w:t xml:space="preserve">України </w:t>
      </w:r>
      <w:r w:rsidRPr="003E3260">
        <w:rPr>
          <w:szCs w:val="28"/>
        </w:rPr>
        <w:t>у 2018 році</w:t>
      </w:r>
      <w:r w:rsidR="00357956">
        <w:rPr>
          <w:szCs w:val="28"/>
        </w:rPr>
        <w:t xml:space="preserve"> до суб’єктів, уповноважених розглядати відповідні справи, надійшло всього </w:t>
      </w:r>
      <w:r w:rsidR="00565F7F">
        <w:rPr>
          <w:szCs w:val="28"/>
        </w:rPr>
        <w:t xml:space="preserve">       </w:t>
      </w:r>
      <w:r w:rsidR="00357956" w:rsidRPr="007123D1">
        <w:rPr>
          <w:szCs w:val="28"/>
        </w:rPr>
        <w:t>42</w:t>
      </w:r>
      <w:r w:rsidR="00357956">
        <w:rPr>
          <w:szCs w:val="28"/>
        </w:rPr>
        <w:t xml:space="preserve"> справи про адміністративні правопорушення,</w:t>
      </w:r>
      <w:r w:rsidRPr="003E3260">
        <w:rPr>
          <w:szCs w:val="28"/>
        </w:rPr>
        <w:t xml:space="preserve"> </w:t>
      </w:r>
      <w:r w:rsidR="00357956">
        <w:rPr>
          <w:szCs w:val="28"/>
        </w:rPr>
        <w:t>передбачені</w:t>
      </w:r>
      <w:r w:rsidRPr="003E3260">
        <w:rPr>
          <w:szCs w:val="28"/>
        </w:rPr>
        <w:t xml:space="preserve"> ст. </w:t>
      </w:r>
      <w:r>
        <w:rPr>
          <w:szCs w:val="28"/>
        </w:rPr>
        <w:t>188-19</w:t>
      </w:r>
      <w:r w:rsidRPr="003E3260">
        <w:rPr>
          <w:szCs w:val="28"/>
        </w:rPr>
        <w:t xml:space="preserve"> КУпАП</w:t>
      </w:r>
      <w:r w:rsidR="00AD5FB2">
        <w:rPr>
          <w:szCs w:val="28"/>
        </w:rPr>
        <w:t>,</w:t>
      </w:r>
      <w:r w:rsidR="00357956">
        <w:rPr>
          <w:szCs w:val="28"/>
        </w:rPr>
        <w:t xml:space="preserve"> </w:t>
      </w:r>
      <w:r>
        <w:rPr>
          <w:szCs w:val="28"/>
        </w:rPr>
        <w:t>з</w:t>
      </w:r>
      <w:r w:rsidR="00AD5FB2">
        <w:rPr>
          <w:szCs w:val="28"/>
        </w:rPr>
        <w:t xml:space="preserve">а результатами </w:t>
      </w:r>
      <w:r w:rsidR="00AD5FB2" w:rsidRPr="007123D1">
        <w:rPr>
          <w:szCs w:val="28"/>
        </w:rPr>
        <w:t>розгляду</w:t>
      </w:r>
      <w:r w:rsidRPr="007123D1">
        <w:rPr>
          <w:szCs w:val="28"/>
        </w:rPr>
        <w:t xml:space="preserve"> яких було накладено </w:t>
      </w:r>
      <w:r w:rsidR="009626A6" w:rsidRPr="007123D1">
        <w:rPr>
          <w:szCs w:val="28"/>
        </w:rPr>
        <w:t xml:space="preserve">лише                       </w:t>
      </w:r>
      <w:r w:rsidRPr="007123D1">
        <w:rPr>
          <w:szCs w:val="28"/>
        </w:rPr>
        <w:t xml:space="preserve"> </w:t>
      </w:r>
      <w:r w:rsidR="009626A6" w:rsidRPr="007123D1">
        <w:rPr>
          <w:szCs w:val="28"/>
        </w:rPr>
        <w:t xml:space="preserve">                </w:t>
      </w:r>
      <w:r w:rsidRPr="007123D1">
        <w:rPr>
          <w:szCs w:val="28"/>
        </w:rPr>
        <w:t>5 адміністративних стягнень</w:t>
      </w:r>
      <w:r w:rsidRPr="007123D1">
        <w:rPr>
          <w:rStyle w:val="ac"/>
          <w:szCs w:val="28"/>
        </w:rPr>
        <w:footnoteReference w:id="1"/>
      </w:r>
      <w:r w:rsidRPr="007123D1">
        <w:rPr>
          <w:szCs w:val="28"/>
        </w:rPr>
        <w:t>. Враховуючи те, що конституційн</w:t>
      </w:r>
      <w:r w:rsidR="003146A6" w:rsidRPr="007123D1">
        <w:rPr>
          <w:szCs w:val="28"/>
        </w:rPr>
        <w:t xml:space="preserve">ий склад Верховної Ради України </w:t>
      </w:r>
      <w:r w:rsidR="000E5EB8" w:rsidRPr="007123D1">
        <w:rPr>
          <w:color w:val="000000" w:themeColor="text1"/>
          <w:szCs w:val="28"/>
        </w:rPr>
        <w:t>становить</w:t>
      </w:r>
      <w:r w:rsidR="0068387F" w:rsidRPr="007123D1">
        <w:rPr>
          <w:color w:val="FF0000"/>
          <w:szCs w:val="28"/>
        </w:rPr>
        <w:t xml:space="preserve"> </w:t>
      </w:r>
      <w:r w:rsidR="003146A6" w:rsidRPr="007123D1">
        <w:rPr>
          <w:szCs w:val="28"/>
        </w:rPr>
        <w:t xml:space="preserve">450 </w:t>
      </w:r>
      <w:r w:rsidRPr="007123D1">
        <w:rPr>
          <w:szCs w:val="28"/>
        </w:rPr>
        <w:t>народних депутатів України</w:t>
      </w:r>
      <w:r w:rsidR="00903F17" w:rsidRPr="007123D1">
        <w:rPr>
          <w:szCs w:val="28"/>
        </w:rPr>
        <w:t>,</w:t>
      </w:r>
      <w:r w:rsidRPr="007123D1">
        <w:rPr>
          <w:szCs w:val="28"/>
        </w:rPr>
        <w:t xml:space="preserve"> </w:t>
      </w:r>
      <w:r w:rsidR="00E168EF" w:rsidRPr="007123D1">
        <w:rPr>
          <w:szCs w:val="28"/>
        </w:rPr>
        <w:t xml:space="preserve">і кожен обраний депутат щороку направляє різним адресатам сотні депутатських запитів та звернень, виникає </w:t>
      </w:r>
      <w:r w:rsidR="00F24449" w:rsidRPr="007123D1">
        <w:rPr>
          <w:szCs w:val="28"/>
        </w:rPr>
        <w:t>за</w:t>
      </w:r>
      <w:r w:rsidR="00E168EF" w:rsidRPr="007123D1">
        <w:rPr>
          <w:szCs w:val="28"/>
        </w:rPr>
        <w:t>питання</w:t>
      </w:r>
      <w:r w:rsidR="00E168EF">
        <w:rPr>
          <w:szCs w:val="28"/>
        </w:rPr>
        <w:t xml:space="preserve"> про те, чи існує насправді необхідність </w:t>
      </w:r>
      <w:r w:rsidR="00E168EF">
        <w:rPr>
          <w:szCs w:val="28"/>
        </w:rPr>
        <w:lastRenderedPageBreak/>
        <w:t>у зміні положень даної статті. Адже кількість відповідних адміністративних справ є зовсім незначною порівняно з тією кількістю запитів і звернень, які розсилаються народними депутатами України і на які вони, очевидно, отримують належно підготовлені відповіді.</w:t>
      </w:r>
    </w:p>
    <w:p w:rsidR="00A95913" w:rsidRPr="000C7F57" w:rsidRDefault="00A95913" w:rsidP="00131FF7">
      <w:pPr>
        <w:spacing w:after="0" w:line="240" w:lineRule="auto"/>
        <w:ind w:firstLine="709"/>
        <w:jc w:val="both"/>
        <w:rPr>
          <w:szCs w:val="28"/>
        </w:rPr>
      </w:pPr>
      <w:r w:rsidRPr="000C7F57">
        <w:rPr>
          <w:szCs w:val="28"/>
        </w:rPr>
        <w:t xml:space="preserve">Водночас відділ контролю Апарату Верховної Ради України, який відповідно до п. 1 ч. 1 ст. 255 КУпАП уповноважений складати протоколи про адміністративні </w:t>
      </w:r>
      <w:r w:rsidRPr="007123D1">
        <w:rPr>
          <w:szCs w:val="28"/>
        </w:rPr>
        <w:t>правопорушення</w:t>
      </w:r>
      <w:r w:rsidR="006B5149" w:rsidRPr="007123D1">
        <w:rPr>
          <w:szCs w:val="28"/>
        </w:rPr>
        <w:t>,</w:t>
      </w:r>
      <w:r w:rsidRPr="007123D1">
        <w:rPr>
          <w:szCs w:val="28"/>
        </w:rPr>
        <w:t xml:space="preserve"> передбачені ч.</w:t>
      </w:r>
      <w:r w:rsidR="00C200E9" w:rsidRPr="007123D1">
        <w:rPr>
          <w:szCs w:val="28"/>
        </w:rPr>
        <w:t xml:space="preserve"> </w:t>
      </w:r>
      <w:r w:rsidR="00AC44A2" w:rsidRPr="007123D1">
        <w:rPr>
          <w:szCs w:val="28"/>
        </w:rPr>
        <w:t>ч.</w:t>
      </w:r>
      <w:r w:rsidRPr="007123D1">
        <w:rPr>
          <w:szCs w:val="28"/>
        </w:rPr>
        <w:t xml:space="preserve"> 1</w:t>
      </w:r>
      <w:r w:rsidR="00AC44A2" w:rsidRPr="007123D1">
        <w:rPr>
          <w:szCs w:val="28"/>
        </w:rPr>
        <w:t>-4</w:t>
      </w:r>
      <w:r w:rsidRPr="007123D1">
        <w:rPr>
          <w:szCs w:val="28"/>
        </w:rPr>
        <w:t xml:space="preserve"> ст. 188-19 КУпАП, неодноразово звертав увагу на недосконалість механізму складання протоколів у </w:t>
      </w:r>
      <w:r w:rsidR="00B914E3" w:rsidRPr="007123D1">
        <w:rPr>
          <w:szCs w:val="28"/>
        </w:rPr>
        <w:t xml:space="preserve">таких </w:t>
      </w:r>
      <w:r w:rsidRPr="007123D1">
        <w:rPr>
          <w:szCs w:val="28"/>
        </w:rPr>
        <w:t>випадках. Адже</w:t>
      </w:r>
      <w:r w:rsidR="007123D1" w:rsidRPr="007123D1">
        <w:rPr>
          <w:szCs w:val="28"/>
        </w:rPr>
        <w:t xml:space="preserve"> </w:t>
      </w:r>
      <w:r w:rsidRPr="007123D1">
        <w:rPr>
          <w:szCs w:val="28"/>
        </w:rPr>
        <w:t>місцезнаходження осіб</w:t>
      </w:r>
      <w:r w:rsidR="00C200E9" w:rsidRPr="007123D1">
        <w:rPr>
          <w:szCs w:val="28"/>
        </w:rPr>
        <w:t>,</w:t>
      </w:r>
      <w:r w:rsidRPr="007123D1">
        <w:rPr>
          <w:szCs w:val="28"/>
        </w:rPr>
        <w:t xml:space="preserve"> уповноважених складати протоколи про невиконання</w:t>
      </w:r>
      <w:r w:rsidRPr="000C7F57">
        <w:rPr>
          <w:szCs w:val="28"/>
        </w:rPr>
        <w:t xml:space="preserve"> законних вимог народного депутата України</w:t>
      </w:r>
      <w:r w:rsidR="00C200E9">
        <w:rPr>
          <w:szCs w:val="28"/>
        </w:rPr>
        <w:t>,</w:t>
      </w:r>
      <w:r w:rsidRPr="000C7F57">
        <w:rPr>
          <w:szCs w:val="28"/>
        </w:rPr>
        <w:t xml:space="preserve"> унеможливлює дотримання </w:t>
      </w:r>
      <w:r w:rsidR="00B914E3" w:rsidRPr="000C7F57">
        <w:rPr>
          <w:szCs w:val="28"/>
        </w:rPr>
        <w:t xml:space="preserve">більшості </w:t>
      </w:r>
      <w:r w:rsidRPr="000C7F57">
        <w:rPr>
          <w:szCs w:val="28"/>
        </w:rPr>
        <w:t>вимог ст. 256 КУпАП щодо змісту протоколу про адміністративне правопорушення</w:t>
      </w:r>
      <w:r w:rsidR="00B914E3" w:rsidRPr="000C7F57">
        <w:rPr>
          <w:szCs w:val="28"/>
        </w:rPr>
        <w:t>. Це</w:t>
      </w:r>
      <w:r w:rsidRPr="000C7F57">
        <w:rPr>
          <w:szCs w:val="28"/>
        </w:rPr>
        <w:t xml:space="preserve"> призводить до </w:t>
      </w:r>
      <w:r w:rsidR="00B914E3" w:rsidRPr="000C7F57">
        <w:rPr>
          <w:szCs w:val="28"/>
        </w:rPr>
        <w:t>повернення матеріалів про адміністративні правопорушення від органів</w:t>
      </w:r>
      <w:r w:rsidR="00C200E9">
        <w:rPr>
          <w:szCs w:val="28"/>
        </w:rPr>
        <w:t>,</w:t>
      </w:r>
      <w:r w:rsidR="00B914E3" w:rsidRPr="000C7F57">
        <w:rPr>
          <w:szCs w:val="28"/>
        </w:rPr>
        <w:t xml:space="preserve"> уповноважених розглядати такі справи</w:t>
      </w:r>
      <w:r w:rsidR="00C200E9">
        <w:rPr>
          <w:szCs w:val="28"/>
        </w:rPr>
        <w:t>,</w:t>
      </w:r>
      <w:r w:rsidR="00B914E3" w:rsidRPr="000C7F57">
        <w:rPr>
          <w:szCs w:val="28"/>
        </w:rPr>
        <w:t xml:space="preserve"> з формальних підстав. </w:t>
      </w:r>
    </w:p>
    <w:p w:rsidR="00B914E3" w:rsidRDefault="00C200E9" w:rsidP="00131FF7">
      <w:pPr>
        <w:spacing w:after="0" w:line="240" w:lineRule="auto"/>
        <w:ind w:firstLine="709"/>
        <w:jc w:val="both"/>
        <w:rPr>
          <w:szCs w:val="28"/>
        </w:rPr>
      </w:pPr>
      <w:r>
        <w:rPr>
          <w:szCs w:val="28"/>
        </w:rPr>
        <w:t>З огляду на зазначене д</w:t>
      </w:r>
      <w:r w:rsidR="00B914E3" w:rsidRPr="000C7F57">
        <w:rPr>
          <w:szCs w:val="28"/>
        </w:rPr>
        <w:t>ля досягнення мети законопроекту доцільним виглядає внесення змін до ст. 256 КУпАП або доповнення Кодексу новою статтею, якою встановлюватимуться особливості складення протоколу про недодержання встановлених законом строків надання відповіді на звернення або запит народного депутата України. Наприклад, такий протокол може складатися без присутності особи, яка вчинила адміністративне правопорушення, а також мати інші особливості, що спрощують процедуру фіксації адміністративних правопорушень в умовах, коли особа, яка складає такий документ</w:t>
      </w:r>
      <w:r>
        <w:rPr>
          <w:szCs w:val="28"/>
        </w:rPr>
        <w:t>,</w:t>
      </w:r>
      <w:r w:rsidR="00B914E3" w:rsidRPr="000C7F57">
        <w:rPr>
          <w:szCs w:val="28"/>
        </w:rPr>
        <w:t xml:space="preserve"> територіально віддалена від особи, яка притягується до відповідальності.</w:t>
      </w:r>
    </w:p>
    <w:p w:rsidR="00331E5A" w:rsidRPr="00331E5A" w:rsidRDefault="00DA1523" w:rsidP="00131FF7">
      <w:pPr>
        <w:spacing w:after="0" w:line="240" w:lineRule="auto"/>
        <w:ind w:firstLine="709"/>
        <w:jc w:val="both"/>
        <w:rPr>
          <w:szCs w:val="28"/>
        </w:rPr>
      </w:pPr>
      <w:r>
        <w:rPr>
          <w:b/>
          <w:szCs w:val="28"/>
        </w:rPr>
        <w:t>2</w:t>
      </w:r>
      <w:r w:rsidR="00331E5A" w:rsidRPr="00E168EF">
        <w:rPr>
          <w:b/>
          <w:szCs w:val="28"/>
        </w:rPr>
        <w:t>.</w:t>
      </w:r>
      <w:r w:rsidR="00331E5A" w:rsidRPr="00331E5A">
        <w:rPr>
          <w:b/>
          <w:szCs w:val="28"/>
        </w:rPr>
        <w:t xml:space="preserve"> </w:t>
      </w:r>
      <w:r>
        <w:rPr>
          <w:bCs/>
          <w:szCs w:val="28"/>
        </w:rPr>
        <w:t>Принагідно звертаємо увагу, що на розгляді у</w:t>
      </w:r>
      <w:r w:rsidRPr="00DA1523">
        <w:rPr>
          <w:szCs w:val="28"/>
        </w:rPr>
        <w:t xml:space="preserve"> Верховній Раді Украї</w:t>
      </w:r>
      <w:r>
        <w:rPr>
          <w:szCs w:val="28"/>
        </w:rPr>
        <w:t xml:space="preserve">ни </w:t>
      </w:r>
      <w:r w:rsidRPr="00DA1523">
        <w:rPr>
          <w:szCs w:val="28"/>
        </w:rPr>
        <w:t xml:space="preserve"> </w:t>
      </w:r>
      <w:r>
        <w:rPr>
          <w:szCs w:val="28"/>
        </w:rPr>
        <w:t xml:space="preserve">знаходиться </w:t>
      </w:r>
      <w:r w:rsidRPr="00DA1523">
        <w:rPr>
          <w:szCs w:val="28"/>
        </w:rPr>
        <w:t>проект Закону «Про внесення змін до Кодексу України про адміністративні правопорушення та Кримінального кодексу України щодо посилення відповідальності за невиконання законних вимог народного депутата України та перешкоджання діяльності народного депутата України та депутата місцевої ради» (реєстр.</w:t>
      </w:r>
      <w:r w:rsidR="00C200E9">
        <w:rPr>
          <w:szCs w:val="28"/>
        </w:rPr>
        <w:t xml:space="preserve"> </w:t>
      </w:r>
      <w:r w:rsidRPr="00DA1523">
        <w:rPr>
          <w:szCs w:val="28"/>
        </w:rPr>
        <w:t xml:space="preserve">№ 3098 від 20.02.2020). </w:t>
      </w:r>
      <w:r w:rsidR="00650CCD">
        <w:rPr>
          <w:szCs w:val="28"/>
        </w:rPr>
        <w:t>Положення законопроекту, що розглядається, та вказаного вище проекту відрізняються тільки розміром та видами запропонованих стягнень (покарань)</w:t>
      </w:r>
      <w:r w:rsidR="00AB1A40">
        <w:rPr>
          <w:szCs w:val="28"/>
        </w:rPr>
        <w:t xml:space="preserve"> до </w:t>
      </w:r>
      <w:r w:rsidR="004D4416">
        <w:rPr>
          <w:szCs w:val="28"/>
        </w:rPr>
        <w:t xml:space="preserve">              </w:t>
      </w:r>
      <w:r w:rsidR="00AB1A40" w:rsidRPr="007123D1">
        <w:rPr>
          <w:szCs w:val="28"/>
        </w:rPr>
        <w:t>статей</w:t>
      </w:r>
      <w:r w:rsidR="00AB1A40">
        <w:rPr>
          <w:szCs w:val="28"/>
        </w:rPr>
        <w:t xml:space="preserve"> 188-19 КУпАП та 351 КК</w:t>
      </w:r>
      <w:r w:rsidR="00650CCD">
        <w:rPr>
          <w:szCs w:val="28"/>
        </w:rPr>
        <w:t xml:space="preserve">. У зв’язку з цим </w:t>
      </w:r>
      <w:r w:rsidR="00AB1A40">
        <w:rPr>
          <w:szCs w:val="28"/>
        </w:rPr>
        <w:t>вважає</w:t>
      </w:r>
      <w:r w:rsidR="00C200E9">
        <w:rPr>
          <w:szCs w:val="28"/>
        </w:rPr>
        <w:t>мо</w:t>
      </w:r>
      <w:r w:rsidR="00AB1A40">
        <w:rPr>
          <w:szCs w:val="28"/>
        </w:rPr>
        <w:t xml:space="preserve"> за доцільне розглядати їх одночасно.</w:t>
      </w:r>
      <w:r w:rsidR="00650CCD">
        <w:rPr>
          <w:szCs w:val="28"/>
        </w:rPr>
        <w:t xml:space="preserve"> </w:t>
      </w:r>
    </w:p>
    <w:p w:rsidR="0002492A" w:rsidRDefault="0002492A" w:rsidP="000B43E6">
      <w:pPr>
        <w:spacing w:after="0" w:line="240" w:lineRule="auto"/>
        <w:ind w:firstLine="709"/>
        <w:jc w:val="both"/>
      </w:pPr>
    </w:p>
    <w:p w:rsidR="00C200E9" w:rsidRPr="003E3260" w:rsidRDefault="00C200E9" w:rsidP="000B43E6">
      <w:pPr>
        <w:spacing w:after="0" w:line="240" w:lineRule="auto"/>
        <w:ind w:firstLine="709"/>
        <w:jc w:val="both"/>
      </w:pPr>
    </w:p>
    <w:p w:rsidR="0002492A" w:rsidRPr="003E3260" w:rsidRDefault="0002492A" w:rsidP="000B43E6">
      <w:pPr>
        <w:spacing w:after="0" w:line="240" w:lineRule="auto"/>
        <w:ind w:firstLine="709"/>
        <w:jc w:val="both"/>
      </w:pPr>
      <w:r w:rsidRPr="003E3260">
        <w:t xml:space="preserve">Керівник Головного управління </w:t>
      </w:r>
      <w:r w:rsidRPr="003E3260">
        <w:tab/>
      </w:r>
      <w:r w:rsidRPr="003E3260">
        <w:tab/>
      </w:r>
      <w:r w:rsidRPr="003E3260">
        <w:tab/>
      </w:r>
      <w:r w:rsidRPr="003E3260">
        <w:tab/>
      </w:r>
      <w:r w:rsidR="00327309">
        <w:t xml:space="preserve">        </w:t>
      </w:r>
      <w:r w:rsidR="00331E5A">
        <w:t xml:space="preserve"> </w:t>
      </w:r>
      <w:r w:rsidRPr="003E3260">
        <w:t xml:space="preserve">С. </w:t>
      </w:r>
      <w:proofErr w:type="spellStart"/>
      <w:r w:rsidRPr="003E3260">
        <w:t>Тихонюк</w:t>
      </w:r>
      <w:proofErr w:type="spellEnd"/>
    </w:p>
    <w:p w:rsidR="0002492A" w:rsidRPr="003E3260" w:rsidRDefault="0002492A" w:rsidP="000B43E6">
      <w:pPr>
        <w:spacing w:after="0" w:line="240" w:lineRule="auto"/>
        <w:ind w:firstLine="709"/>
        <w:jc w:val="both"/>
      </w:pPr>
    </w:p>
    <w:p w:rsidR="0002492A" w:rsidRPr="003E3260" w:rsidRDefault="0002492A" w:rsidP="000B43E6">
      <w:pPr>
        <w:spacing w:after="0" w:line="240" w:lineRule="auto"/>
        <w:ind w:firstLine="709"/>
        <w:jc w:val="both"/>
        <w:rPr>
          <w:sz w:val="20"/>
          <w:szCs w:val="20"/>
        </w:rPr>
      </w:pPr>
    </w:p>
    <w:p w:rsidR="006C27EE" w:rsidRPr="003E3260" w:rsidRDefault="0002492A" w:rsidP="000B43E6">
      <w:pPr>
        <w:spacing w:after="0" w:line="240" w:lineRule="auto"/>
        <w:ind w:firstLine="709"/>
        <w:jc w:val="both"/>
        <w:rPr>
          <w:sz w:val="20"/>
          <w:szCs w:val="20"/>
        </w:rPr>
      </w:pPr>
      <w:proofErr w:type="spellStart"/>
      <w:r w:rsidRPr="003E3260">
        <w:rPr>
          <w:sz w:val="20"/>
          <w:szCs w:val="20"/>
        </w:rPr>
        <w:t>Вик</w:t>
      </w:r>
      <w:proofErr w:type="spellEnd"/>
      <w:r w:rsidRPr="003E3260">
        <w:rPr>
          <w:sz w:val="20"/>
          <w:szCs w:val="20"/>
        </w:rPr>
        <w:t xml:space="preserve">.: </w:t>
      </w:r>
      <w:r w:rsidRPr="003E3260">
        <w:rPr>
          <w:sz w:val="20"/>
          <w:szCs w:val="20"/>
        </w:rPr>
        <w:tab/>
        <w:t xml:space="preserve">В. Попович, </w:t>
      </w:r>
      <w:r w:rsidR="001D1608" w:rsidRPr="003E3260">
        <w:rPr>
          <w:sz w:val="20"/>
          <w:szCs w:val="20"/>
        </w:rPr>
        <w:t xml:space="preserve">Т. </w:t>
      </w:r>
      <w:proofErr w:type="spellStart"/>
      <w:r w:rsidR="001D1608" w:rsidRPr="003E3260">
        <w:rPr>
          <w:sz w:val="20"/>
          <w:szCs w:val="20"/>
        </w:rPr>
        <w:t>Ругаєва</w:t>
      </w:r>
      <w:proofErr w:type="spellEnd"/>
    </w:p>
    <w:p w:rsidR="00A511A7" w:rsidRPr="003E3260" w:rsidRDefault="00A511A7" w:rsidP="000B43E6">
      <w:pPr>
        <w:spacing w:after="0" w:line="240" w:lineRule="auto"/>
        <w:ind w:firstLine="709"/>
        <w:jc w:val="both"/>
        <w:rPr>
          <w:sz w:val="20"/>
          <w:szCs w:val="20"/>
        </w:rPr>
      </w:pPr>
    </w:p>
    <w:sectPr w:rsidR="00A511A7" w:rsidRPr="003E3260" w:rsidSect="006C27EE">
      <w:headerReference w:type="default" r:id="rId8"/>
      <w:footerReference w:type="even"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0EA8" w:rsidRDefault="009A0EA8" w:rsidP="00B8186B">
      <w:pPr>
        <w:spacing w:after="0" w:line="240" w:lineRule="auto"/>
      </w:pPr>
      <w:r>
        <w:separator/>
      </w:r>
    </w:p>
  </w:endnote>
  <w:endnote w:type="continuationSeparator" w:id="0">
    <w:p w:rsidR="009A0EA8" w:rsidRDefault="009A0EA8"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405" w:rsidRDefault="00355405"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355405" w:rsidRDefault="00355405"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0EA8" w:rsidRDefault="009A0EA8" w:rsidP="00B8186B">
      <w:pPr>
        <w:spacing w:after="0" w:line="240" w:lineRule="auto"/>
      </w:pPr>
      <w:r>
        <w:separator/>
      </w:r>
    </w:p>
  </w:footnote>
  <w:footnote w:type="continuationSeparator" w:id="0">
    <w:p w:rsidR="009A0EA8" w:rsidRDefault="009A0EA8" w:rsidP="00B8186B">
      <w:pPr>
        <w:spacing w:after="0" w:line="240" w:lineRule="auto"/>
      </w:pPr>
      <w:r>
        <w:continuationSeparator/>
      </w:r>
    </w:p>
  </w:footnote>
  <w:footnote w:id="1">
    <w:p w:rsidR="00131FF7" w:rsidRDefault="00131FF7" w:rsidP="00131FF7">
      <w:pPr>
        <w:pStyle w:val="aa"/>
      </w:pPr>
      <w:r>
        <w:rPr>
          <w:rStyle w:val="ac"/>
        </w:rPr>
        <w:footnoteRef/>
      </w:r>
      <w:r>
        <w:t xml:space="preserve"> </w:t>
      </w:r>
      <w:r w:rsidR="006A57A6">
        <w:t xml:space="preserve">Офіційний сайт Державної служби статистики України </w:t>
      </w:r>
      <w:r w:rsidR="001F3263" w:rsidRPr="001F3263">
        <w:rPr>
          <w:lang w:val="ru-RU"/>
        </w:rPr>
        <w:t>/</w:t>
      </w:r>
      <w:r w:rsidR="006A57A6">
        <w:t xml:space="preserve"> </w:t>
      </w:r>
      <w:r w:rsidR="006A57A6">
        <w:rPr>
          <w:lang w:val="en-US"/>
        </w:rPr>
        <w:t>URL</w:t>
      </w:r>
      <w:r w:rsidR="006A57A6" w:rsidRPr="006A57A6">
        <w:rPr>
          <w:lang w:val="ru-RU"/>
        </w:rPr>
        <w:t xml:space="preserve"> </w:t>
      </w:r>
      <w:r w:rsidR="001F3263">
        <w:t xml:space="preserve">: </w:t>
      </w:r>
      <w:r w:rsidRPr="00DE3E1E">
        <w:t>http://www.ukrstat.gov.ua/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405" w:rsidRDefault="00355405" w:rsidP="006C27EE">
    <w:pPr>
      <w:pStyle w:val="a5"/>
      <w:jc w:val="right"/>
    </w:pPr>
    <w:r>
      <w:fldChar w:fldCharType="begin"/>
    </w:r>
    <w:r>
      <w:instrText>PAGE   \* MERGEFORMAT</w:instrText>
    </w:r>
    <w:r>
      <w:fldChar w:fldCharType="separate"/>
    </w:r>
    <w:r w:rsidR="003F2E71">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405" w:rsidRPr="00BB708C" w:rsidRDefault="00355405"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00026EEC">
      <w:rPr>
        <w:sz w:val="20"/>
        <w:szCs w:val="20"/>
        <w:lang w:val="ru-RU"/>
      </w:rPr>
      <w:t>3</w:t>
    </w:r>
    <w:r w:rsidR="00A4411C">
      <w:rPr>
        <w:sz w:val="20"/>
        <w:szCs w:val="20"/>
        <w:lang w:val="ru-RU"/>
      </w:rPr>
      <w:t>354</w:t>
    </w:r>
    <w:r w:rsidR="00E26446">
      <w:rPr>
        <w:sz w:val="20"/>
        <w:szCs w:val="20"/>
        <w:lang w:val="ru-RU"/>
      </w:rPr>
      <w:t xml:space="preserve"> (доопрацьований)</w:t>
    </w:r>
    <w:r w:rsidR="00BB708C" w:rsidRPr="00BB708C">
      <w:rPr>
        <w:sz w:val="20"/>
        <w:szCs w:val="20"/>
        <w:lang w:val="ru-RU"/>
      </w:rPr>
      <w:t xml:space="preserve"> від </w:t>
    </w:r>
    <w:r w:rsidR="00874F10" w:rsidRPr="003F2E71">
      <w:rPr>
        <w:sz w:val="20"/>
        <w:szCs w:val="20"/>
        <w:lang w:val="ru-RU"/>
      </w:rPr>
      <w:t>0</w:t>
    </w:r>
    <w:r w:rsidR="006741AD">
      <w:rPr>
        <w:sz w:val="20"/>
        <w:szCs w:val="20"/>
        <w:lang w:val="ru-RU"/>
      </w:rPr>
      <w:t>7</w:t>
    </w:r>
    <w:r w:rsidR="00BB708C" w:rsidRPr="00BB708C">
      <w:rPr>
        <w:sz w:val="20"/>
        <w:szCs w:val="20"/>
        <w:lang w:val="ru-RU"/>
      </w:rPr>
      <w:t>.</w:t>
    </w:r>
    <w:r w:rsidR="00026EEC">
      <w:rPr>
        <w:sz w:val="20"/>
        <w:szCs w:val="20"/>
        <w:lang w:val="ru-RU"/>
      </w:rPr>
      <w:t>0</w:t>
    </w:r>
    <w:r w:rsidR="00874F10" w:rsidRPr="003F2E71">
      <w:rPr>
        <w:sz w:val="20"/>
        <w:szCs w:val="20"/>
        <w:lang w:val="ru-RU"/>
      </w:rPr>
      <w:t>5</w:t>
    </w:r>
    <w:r w:rsidR="00BB708C" w:rsidRPr="00BB708C">
      <w:rPr>
        <w:sz w:val="20"/>
        <w:szCs w:val="20"/>
        <w:lang w:val="ru-RU"/>
      </w:rPr>
      <w:t>.20</w:t>
    </w:r>
    <w:r w:rsidR="00026EEC">
      <w:rPr>
        <w:sz w:val="20"/>
        <w:szCs w:val="20"/>
        <w:lang w:val="ru-RU"/>
      </w:rPr>
      <w:t>20</w:t>
    </w:r>
  </w:p>
  <w:p w:rsidR="005E574D" w:rsidRDefault="005E574D" w:rsidP="006C27EE">
    <w:pPr>
      <w:pStyle w:val="a5"/>
      <w:jc w:val="right"/>
      <w:rPr>
        <w:sz w:val="20"/>
        <w:szCs w:val="20"/>
      </w:rPr>
    </w:pPr>
    <w:r>
      <w:rPr>
        <w:sz w:val="20"/>
        <w:szCs w:val="20"/>
      </w:rPr>
      <w:t>Народн</w:t>
    </w:r>
    <w:r w:rsidR="00E26446">
      <w:rPr>
        <w:sz w:val="20"/>
        <w:szCs w:val="20"/>
      </w:rPr>
      <w:t>і</w:t>
    </w:r>
    <w:r w:rsidR="00A4411C">
      <w:rPr>
        <w:sz w:val="20"/>
        <w:szCs w:val="20"/>
      </w:rPr>
      <w:t xml:space="preserve"> </w:t>
    </w:r>
    <w:r>
      <w:rPr>
        <w:sz w:val="20"/>
        <w:szCs w:val="20"/>
      </w:rPr>
      <w:t>депутат</w:t>
    </w:r>
    <w:r w:rsidR="00E26446">
      <w:rPr>
        <w:sz w:val="20"/>
        <w:szCs w:val="20"/>
      </w:rPr>
      <w:t>и</w:t>
    </w:r>
    <w:r>
      <w:rPr>
        <w:sz w:val="20"/>
        <w:szCs w:val="20"/>
      </w:rPr>
      <w:t xml:space="preserve"> України</w:t>
    </w:r>
  </w:p>
  <w:p w:rsidR="006741AD" w:rsidRDefault="00E26446" w:rsidP="006C27EE">
    <w:pPr>
      <w:pStyle w:val="a5"/>
      <w:jc w:val="right"/>
      <w:rPr>
        <w:sz w:val="20"/>
        <w:szCs w:val="20"/>
        <w:lang w:val="ru-RU"/>
      </w:rPr>
    </w:pPr>
    <w:r>
      <w:rPr>
        <w:sz w:val="20"/>
        <w:szCs w:val="20"/>
        <w:lang w:val="ru-RU"/>
      </w:rPr>
      <w:t xml:space="preserve">Р. Стефанчук, </w:t>
    </w:r>
    <w:r w:rsidR="006741AD">
      <w:rPr>
        <w:sz w:val="20"/>
        <w:szCs w:val="20"/>
        <w:lang w:val="ru-RU"/>
      </w:rPr>
      <w:t>О</w:t>
    </w:r>
    <w:r w:rsidR="00A4411C">
      <w:rPr>
        <w:sz w:val="20"/>
        <w:szCs w:val="20"/>
      </w:rPr>
      <w:t xml:space="preserve">. </w:t>
    </w:r>
    <w:r w:rsidR="006741AD">
      <w:rPr>
        <w:sz w:val="20"/>
        <w:szCs w:val="20"/>
        <w:lang w:val="ru-RU"/>
      </w:rPr>
      <w:t>Качура</w:t>
    </w:r>
    <w:r>
      <w:rPr>
        <w:sz w:val="20"/>
        <w:szCs w:val="20"/>
        <w:lang w:val="ru-RU"/>
      </w:rPr>
      <w:t>, Ю. Яцик</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12C28"/>
    <w:rsid w:val="00016C27"/>
    <w:rsid w:val="0002492A"/>
    <w:rsid w:val="00026EEC"/>
    <w:rsid w:val="00041009"/>
    <w:rsid w:val="000603BB"/>
    <w:rsid w:val="00062405"/>
    <w:rsid w:val="0009494F"/>
    <w:rsid w:val="000A2D8D"/>
    <w:rsid w:val="000B43E6"/>
    <w:rsid w:val="000C7F57"/>
    <w:rsid w:val="000E5EB8"/>
    <w:rsid w:val="00100CF3"/>
    <w:rsid w:val="00113B6F"/>
    <w:rsid w:val="00126FEC"/>
    <w:rsid w:val="00131FF7"/>
    <w:rsid w:val="00160546"/>
    <w:rsid w:val="001A37D3"/>
    <w:rsid w:val="001B4A92"/>
    <w:rsid w:val="001C1818"/>
    <w:rsid w:val="001C7748"/>
    <w:rsid w:val="001D1608"/>
    <w:rsid w:val="001F120C"/>
    <w:rsid w:val="001F3263"/>
    <w:rsid w:val="00211047"/>
    <w:rsid w:val="00230FA0"/>
    <w:rsid w:val="00235130"/>
    <w:rsid w:val="0024039C"/>
    <w:rsid w:val="00251968"/>
    <w:rsid w:val="00254D54"/>
    <w:rsid w:val="00265503"/>
    <w:rsid w:val="0026798E"/>
    <w:rsid w:val="00274E4C"/>
    <w:rsid w:val="00283D29"/>
    <w:rsid w:val="00287294"/>
    <w:rsid w:val="0029302A"/>
    <w:rsid w:val="002B2D10"/>
    <w:rsid w:val="002C42C5"/>
    <w:rsid w:val="002E3A8A"/>
    <w:rsid w:val="002E5507"/>
    <w:rsid w:val="003050EA"/>
    <w:rsid w:val="00312E22"/>
    <w:rsid w:val="003146A6"/>
    <w:rsid w:val="00320E34"/>
    <w:rsid w:val="0032528C"/>
    <w:rsid w:val="00327309"/>
    <w:rsid w:val="00331E5A"/>
    <w:rsid w:val="00335D19"/>
    <w:rsid w:val="00354539"/>
    <w:rsid w:val="00355405"/>
    <w:rsid w:val="00356729"/>
    <w:rsid w:val="00357956"/>
    <w:rsid w:val="003809E8"/>
    <w:rsid w:val="00382556"/>
    <w:rsid w:val="00391887"/>
    <w:rsid w:val="003A212E"/>
    <w:rsid w:val="003A3A2F"/>
    <w:rsid w:val="003C539E"/>
    <w:rsid w:val="003C6071"/>
    <w:rsid w:val="003D0897"/>
    <w:rsid w:val="003D2E6E"/>
    <w:rsid w:val="003D74D7"/>
    <w:rsid w:val="003E3260"/>
    <w:rsid w:val="003F2E71"/>
    <w:rsid w:val="003F5167"/>
    <w:rsid w:val="004030ED"/>
    <w:rsid w:val="0040695E"/>
    <w:rsid w:val="0041203B"/>
    <w:rsid w:val="00414DD2"/>
    <w:rsid w:val="00420BD6"/>
    <w:rsid w:val="004311DA"/>
    <w:rsid w:val="0047238C"/>
    <w:rsid w:val="00481C0B"/>
    <w:rsid w:val="004832A8"/>
    <w:rsid w:val="004850F3"/>
    <w:rsid w:val="00492A31"/>
    <w:rsid w:val="00492FA2"/>
    <w:rsid w:val="004B44E3"/>
    <w:rsid w:val="004B765A"/>
    <w:rsid w:val="004D4416"/>
    <w:rsid w:val="00502977"/>
    <w:rsid w:val="005034DE"/>
    <w:rsid w:val="0050588A"/>
    <w:rsid w:val="00525DA1"/>
    <w:rsid w:val="00533860"/>
    <w:rsid w:val="00565F7F"/>
    <w:rsid w:val="00573852"/>
    <w:rsid w:val="00574645"/>
    <w:rsid w:val="00581316"/>
    <w:rsid w:val="005829EB"/>
    <w:rsid w:val="005835C1"/>
    <w:rsid w:val="005B13EF"/>
    <w:rsid w:val="005D7E4A"/>
    <w:rsid w:val="005E1A9A"/>
    <w:rsid w:val="005E574D"/>
    <w:rsid w:val="00604DD6"/>
    <w:rsid w:val="00605190"/>
    <w:rsid w:val="00626ACA"/>
    <w:rsid w:val="006429E0"/>
    <w:rsid w:val="006507EC"/>
    <w:rsid w:val="00650CCD"/>
    <w:rsid w:val="0065443C"/>
    <w:rsid w:val="00655B0E"/>
    <w:rsid w:val="006741AD"/>
    <w:rsid w:val="00674230"/>
    <w:rsid w:val="0068271D"/>
    <w:rsid w:val="0068387F"/>
    <w:rsid w:val="00695053"/>
    <w:rsid w:val="006A57A6"/>
    <w:rsid w:val="006B5149"/>
    <w:rsid w:val="006B661E"/>
    <w:rsid w:val="006C27EE"/>
    <w:rsid w:val="006C4256"/>
    <w:rsid w:val="006C5908"/>
    <w:rsid w:val="006C60DD"/>
    <w:rsid w:val="006D4750"/>
    <w:rsid w:val="006E2D4B"/>
    <w:rsid w:val="00707434"/>
    <w:rsid w:val="007123D1"/>
    <w:rsid w:val="00750287"/>
    <w:rsid w:val="0075273C"/>
    <w:rsid w:val="00753AA1"/>
    <w:rsid w:val="00794D70"/>
    <w:rsid w:val="00796014"/>
    <w:rsid w:val="007D123F"/>
    <w:rsid w:val="007D6CD2"/>
    <w:rsid w:val="007F0A4C"/>
    <w:rsid w:val="007F22B7"/>
    <w:rsid w:val="007F77B6"/>
    <w:rsid w:val="00820D51"/>
    <w:rsid w:val="00823908"/>
    <w:rsid w:val="0084567A"/>
    <w:rsid w:val="00857699"/>
    <w:rsid w:val="00870FB0"/>
    <w:rsid w:val="00874F10"/>
    <w:rsid w:val="00895080"/>
    <w:rsid w:val="008960B9"/>
    <w:rsid w:val="008C5EC7"/>
    <w:rsid w:val="008E5869"/>
    <w:rsid w:val="008F10D4"/>
    <w:rsid w:val="00903F17"/>
    <w:rsid w:val="00931BC1"/>
    <w:rsid w:val="00935166"/>
    <w:rsid w:val="00941E3C"/>
    <w:rsid w:val="00961334"/>
    <w:rsid w:val="009626A6"/>
    <w:rsid w:val="00970380"/>
    <w:rsid w:val="0098755E"/>
    <w:rsid w:val="00995650"/>
    <w:rsid w:val="009A0EA8"/>
    <w:rsid w:val="009A1E8D"/>
    <w:rsid w:val="009C05EC"/>
    <w:rsid w:val="009E5293"/>
    <w:rsid w:val="009E5C64"/>
    <w:rsid w:val="00A10D76"/>
    <w:rsid w:val="00A319A4"/>
    <w:rsid w:val="00A42C2F"/>
    <w:rsid w:val="00A4411C"/>
    <w:rsid w:val="00A44B43"/>
    <w:rsid w:val="00A4647D"/>
    <w:rsid w:val="00A511A7"/>
    <w:rsid w:val="00A578C7"/>
    <w:rsid w:val="00A62AF4"/>
    <w:rsid w:val="00A773F0"/>
    <w:rsid w:val="00A938E8"/>
    <w:rsid w:val="00A95253"/>
    <w:rsid w:val="00A95913"/>
    <w:rsid w:val="00A969BE"/>
    <w:rsid w:val="00AB1A40"/>
    <w:rsid w:val="00AC44A2"/>
    <w:rsid w:val="00AD5FB2"/>
    <w:rsid w:val="00AE6B83"/>
    <w:rsid w:val="00AF291F"/>
    <w:rsid w:val="00B01DFA"/>
    <w:rsid w:val="00B16C68"/>
    <w:rsid w:val="00B172FF"/>
    <w:rsid w:val="00B25833"/>
    <w:rsid w:val="00B3472D"/>
    <w:rsid w:val="00B4116E"/>
    <w:rsid w:val="00B727BE"/>
    <w:rsid w:val="00B8186B"/>
    <w:rsid w:val="00B90EDC"/>
    <w:rsid w:val="00B914E3"/>
    <w:rsid w:val="00B934AF"/>
    <w:rsid w:val="00BA42A3"/>
    <w:rsid w:val="00BB708C"/>
    <w:rsid w:val="00BE453E"/>
    <w:rsid w:val="00BE5ACE"/>
    <w:rsid w:val="00BE76E2"/>
    <w:rsid w:val="00BF343E"/>
    <w:rsid w:val="00C11729"/>
    <w:rsid w:val="00C200E9"/>
    <w:rsid w:val="00C25209"/>
    <w:rsid w:val="00C41CC8"/>
    <w:rsid w:val="00C608B2"/>
    <w:rsid w:val="00C63DD5"/>
    <w:rsid w:val="00C675BC"/>
    <w:rsid w:val="00C738CA"/>
    <w:rsid w:val="00C77A88"/>
    <w:rsid w:val="00C93611"/>
    <w:rsid w:val="00CA2613"/>
    <w:rsid w:val="00CB7F14"/>
    <w:rsid w:val="00CC3D45"/>
    <w:rsid w:val="00CD2077"/>
    <w:rsid w:val="00CE0A70"/>
    <w:rsid w:val="00CF3DFA"/>
    <w:rsid w:val="00D24482"/>
    <w:rsid w:val="00D633E0"/>
    <w:rsid w:val="00D6552E"/>
    <w:rsid w:val="00D659F5"/>
    <w:rsid w:val="00D95259"/>
    <w:rsid w:val="00D963D8"/>
    <w:rsid w:val="00D97FE2"/>
    <w:rsid w:val="00DA1523"/>
    <w:rsid w:val="00DA2D21"/>
    <w:rsid w:val="00DA47B6"/>
    <w:rsid w:val="00DC14F1"/>
    <w:rsid w:val="00DD203C"/>
    <w:rsid w:val="00DD2F9B"/>
    <w:rsid w:val="00DD5D32"/>
    <w:rsid w:val="00DD7464"/>
    <w:rsid w:val="00DE3E1E"/>
    <w:rsid w:val="00E13996"/>
    <w:rsid w:val="00E168EF"/>
    <w:rsid w:val="00E250E1"/>
    <w:rsid w:val="00E26446"/>
    <w:rsid w:val="00E265AA"/>
    <w:rsid w:val="00E45A34"/>
    <w:rsid w:val="00E55D56"/>
    <w:rsid w:val="00E577D3"/>
    <w:rsid w:val="00EA5F2A"/>
    <w:rsid w:val="00ED185F"/>
    <w:rsid w:val="00ED304A"/>
    <w:rsid w:val="00EE4F98"/>
    <w:rsid w:val="00F11062"/>
    <w:rsid w:val="00F24449"/>
    <w:rsid w:val="00F326FC"/>
    <w:rsid w:val="00F53A63"/>
    <w:rsid w:val="00F73439"/>
    <w:rsid w:val="00F80D48"/>
    <w:rsid w:val="00F84557"/>
    <w:rsid w:val="00FA7695"/>
    <w:rsid w:val="00FB121F"/>
    <w:rsid w:val="00FB3846"/>
    <w:rsid w:val="00FD3372"/>
    <w:rsid w:val="00FE13B1"/>
    <w:rsid w:val="00FF1F58"/>
    <w:rsid w:val="00FF63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E4591D"/>
  <w15:docId w15:val="{04B175AC-8042-4F08-8C86-BBC4CE5C8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val="uk-UA" w:eastAsia="en-US"/>
    </w:rPr>
  </w:style>
  <w:style w:type="paragraph" w:styleId="3">
    <w:name w:val="heading 3"/>
    <w:basedOn w:val="a"/>
    <w:next w:val="a"/>
    <w:link w:val="30"/>
    <w:uiPriority w:val="9"/>
    <w:semiHidden/>
    <w:unhideWhenUsed/>
    <w:qFormat/>
    <w:rsid w:val="00DD5D3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3">
    <w:name w:val="Body Text"/>
    <w:basedOn w:val="a"/>
    <w:link w:val="a4"/>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B8186B"/>
    <w:rPr>
      <w:rFonts w:ascii="Arial" w:eastAsia="Times New Roman" w:hAnsi="Arial" w:cs="Arial"/>
      <w:sz w:val="28"/>
      <w:szCs w:val="28"/>
      <w:lang w:eastAsia="ru-RU"/>
    </w:rPr>
  </w:style>
  <w:style w:type="paragraph" w:styleId="a5">
    <w:name w:val="header"/>
    <w:basedOn w:val="a"/>
    <w:link w:val="a6"/>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B8186B"/>
    <w:rPr>
      <w:rFonts w:ascii="Times New Roman" w:eastAsia="SimSun" w:hAnsi="Times New Roman" w:cs="Times New Roman"/>
      <w:sz w:val="24"/>
      <w:szCs w:val="24"/>
      <w:lang w:eastAsia="zh-CN"/>
    </w:rPr>
  </w:style>
  <w:style w:type="paragraph" w:styleId="a7">
    <w:name w:val="footer"/>
    <w:basedOn w:val="a"/>
    <w:link w:val="a8"/>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B8186B"/>
    <w:rPr>
      <w:rFonts w:ascii="Times New Roman" w:eastAsia="SimSun" w:hAnsi="Times New Roman" w:cs="Times New Roman"/>
      <w:sz w:val="24"/>
      <w:szCs w:val="24"/>
      <w:lang w:eastAsia="zh-CN"/>
    </w:rPr>
  </w:style>
  <w:style w:type="character" w:styleId="a9">
    <w:name w:val="page number"/>
    <w:rsid w:val="00B8186B"/>
  </w:style>
  <w:style w:type="paragraph" w:styleId="aa">
    <w:name w:val="footnote text"/>
    <w:basedOn w:val="a"/>
    <w:link w:val="ab"/>
    <w:uiPriority w:val="99"/>
    <w:semiHidden/>
    <w:unhideWhenUsed/>
    <w:rsid w:val="007D123F"/>
    <w:pPr>
      <w:spacing w:after="0" w:line="240" w:lineRule="auto"/>
    </w:pPr>
    <w:rPr>
      <w:sz w:val="20"/>
      <w:szCs w:val="20"/>
    </w:rPr>
  </w:style>
  <w:style w:type="character" w:customStyle="1" w:styleId="ab">
    <w:name w:val="Текст виноски Знак"/>
    <w:link w:val="aa"/>
    <w:uiPriority w:val="99"/>
    <w:semiHidden/>
    <w:rsid w:val="007D123F"/>
    <w:rPr>
      <w:rFonts w:ascii="Times New Roman" w:eastAsia="Calibri" w:hAnsi="Times New Roman" w:cs="Times New Roman"/>
      <w:sz w:val="20"/>
      <w:szCs w:val="20"/>
    </w:rPr>
  </w:style>
  <w:style w:type="character" w:styleId="ac">
    <w:name w:val="footnote reference"/>
    <w:uiPriority w:val="99"/>
    <w:semiHidden/>
    <w:unhideWhenUsed/>
    <w:rsid w:val="007D123F"/>
    <w:rPr>
      <w:vertAlign w:val="superscript"/>
    </w:rPr>
  </w:style>
  <w:style w:type="character" w:customStyle="1" w:styleId="30">
    <w:name w:val="Заголовок 3 Знак"/>
    <w:link w:val="3"/>
    <w:uiPriority w:val="9"/>
    <w:semiHidden/>
    <w:rsid w:val="00DD5D32"/>
    <w:rPr>
      <w:rFonts w:ascii="Calibri Light" w:eastAsia="Times New Roman" w:hAnsi="Calibri Light" w:cs="Times New Roman"/>
      <w:b/>
      <w:bCs/>
      <w:sz w:val="26"/>
      <w:szCs w:val="26"/>
      <w:lang w:eastAsia="en-US"/>
    </w:rPr>
  </w:style>
  <w:style w:type="paragraph" w:styleId="ad">
    <w:name w:val="Balloon Text"/>
    <w:basedOn w:val="a"/>
    <w:link w:val="ae"/>
    <w:uiPriority w:val="99"/>
    <w:semiHidden/>
    <w:unhideWhenUsed/>
    <w:rsid w:val="00012C28"/>
    <w:pPr>
      <w:spacing w:after="0" w:line="240" w:lineRule="auto"/>
    </w:pPr>
    <w:rPr>
      <w:rFonts w:ascii="Segoe UI" w:hAnsi="Segoe UI" w:cs="Segoe UI"/>
      <w:sz w:val="18"/>
      <w:szCs w:val="18"/>
    </w:rPr>
  </w:style>
  <w:style w:type="character" w:customStyle="1" w:styleId="ae">
    <w:name w:val="Текст у виносці Знак"/>
    <w:basedOn w:val="a0"/>
    <w:link w:val="ad"/>
    <w:uiPriority w:val="99"/>
    <w:semiHidden/>
    <w:rsid w:val="00012C28"/>
    <w:rPr>
      <w:rFonts w:ascii="Segoe UI" w:hAnsi="Segoe UI" w:cs="Segoe UI"/>
      <w:sz w:val="18"/>
      <w:szCs w:val="18"/>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967720">
      <w:bodyDiv w:val="1"/>
      <w:marLeft w:val="0"/>
      <w:marRight w:val="0"/>
      <w:marTop w:val="0"/>
      <w:marBottom w:val="0"/>
      <w:divBdr>
        <w:top w:val="none" w:sz="0" w:space="0" w:color="auto"/>
        <w:left w:val="none" w:sz="0" w:space="0" w:color="auto"/>
        <w:bottom w:val="none" w:sz="0" w:space="0" w:color="auto"/>
        <w:right w:val="none" w:sz="0" w:space="0" w:color="auto"/>
      </w:divBdr>
    </w:div>
    <w:div w:id="1156342586">
      <w:bodyDiv w:val="1"/>
      <w:marLeft w:val="0"/>
      <w:marRight w:val="0"/>
      <w:marTop w:val="0"/>
      <w:marBottom w:val="0"/>
      <w:divBdr>
        <w:top w:val="none" w:sz="0" w:space="0" w:color="auto"/>
        <w:left w:val="none" w:sz="0" w:space="0" w:color="auto"/>
        <w:bottom w:val="none" w:sz="0" w:space="0" w:color="auto"/>
        <w:right w:val="none" w:sz="0" w:space="0" w:color="auto"/>
      </w:divBdr>
    </w:div>
    <w:div w:id="1333802070">
      <w:bodyDiv w:val="1"/>
      <w:marLeft w:val="0"/>
      <w:marRight w:val="0"/>
      <w:marTop w:val="0"/>
      <w:marBottom w:val="0"/>
      <w:divBdr>
        <w:top w:val="none" w:sz="0" w:space="0" w:color="auto"/>
        <w:left w:val="none" w:sz="0" w:space="0" w:color="auto"/>
        <w:bottom w:val="none" w:sz="0" w:space="0" w:color="auto"/>
        <w:right w:val="none" w:sz="0" w:space="0" w:color="auto"/>
      </w:divBdr>
    </w:div>
    <w:div w:id="1852179973">
      <w:bodyDiv w:val="1"/>
      <w:marLeft w:val="0"/>
      <w:marRight w:val="0"/>
      <w:marTop w:val="0"/>
      <w:marBottom w:val="0"/>
      <w:divBdr>
        <w:top w:val="none" w:sz="0" w:space="0" w:color="auto"/>
        <w:left w:val="none" w:sz="0" w:space="0" w:color="auto"/>
        <w:bottom w:val="none" w:sz="0" w:space="0" w:color="auto"/>
        <w:right w:val="none" w:sz="0" w:space="0" w:color="auto"/>
      </w:divBdr>
    </w:div>
    <w:div w:id="1964312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CDBAD-A95F-47B6-9795-9CA24D1B4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2931</Words>
  <Characters>1671</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Лопотуха Інна Григорівна</cp:lastModifiedBy>
  <cp:revision>3</cp:revision>
  <dcterms:created xsi:type="dcterms:W3CDTF">2020-05-08T07:17:00Z</dcterms:created>
  <dcterms:modified xsi:type="dcterms:W3CDTF">2020-05-08T07:18:00Z</dcterms:modified>
</cp:coreProperties>
</file>