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A5" w:rsidRPr="00B9413C" w:rsidRDefault="006A4DA5" w:rsidP="0027710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9413C">
        <w:rPr>
          <w:b/>
          <w:bCs/>
          <w:sz w:val="28"/>
          <w:szCs w:val="28"/>
        </w:rPr>
        <w:t>ПОРІВНЯЛЬНА ТАБЛИЦЯ</w:t>
      </w:r>
    </w:p>
    <w:p w:rsidR="006A4DA5" w:rsidRPr="00B9413C" w:rsidRDefault="006A4DA5" w:rsidP="00126621">
      <w:pPr>
        <w:jc w:val="center"/>
        <w:rPr>
          <w:b/>
          <w:bCs/>
          <w:sz w:val="28"/>
          <w:szCs w:val="28"/>
        </w:rPr>
      </w:pPr>
      <w:r w:rsidRPr="00B9413C">
        <w:rPr>
          <w:b/>
          <w:bCs/>
          <w:sz w:val="28"/>
          <w:szCs w:val="28"/>
        </w:rPr>
        <w:t>до проекту Закону України "Про внесення змін</w:t>
      </w:r>
      <w:r>
        <w:rPr>
          <w:b/>
          <w:bCs/>
          <w:sz w:val="28"/>
          <w:szCs w:val="28"/>
        </w:rPr>
        <w:t xml:space="preserve">и </w:t>
      </w:r>
      <w:r w:rsidRPr="00B9413C">
        <w:rPr>
          <w:b/>
          <w:bCs/>
          <w:sz w:val="28"/>
          <w:szCs w:val="28"/>
        </w:rPr>
        <w:t>до</w:t>
      </w:r>
      <w:r>
        <w:rPr>
          <w:b/>
          <w:bCs/>
          <w:sz w:val="28"/>
          <w:szCs w:val="28"/>
        </w:rPr>
        <w:t xml:space="preserve"> підрозділу 1</w:t>
      </w:r>
      <w:r w:rsidRPr="00B9413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</w:t>
      </w:r>
      <w:r w:rsidRPr="00B9413C">
        <w:rPr>
          <w:b/>
          <w:bCs/>
          <w:sz w:val="28"/>
          <w:szCs w:val="28"/>
        </w:rPr>
        <w:t xml:space="preserve">озділу XX "Перехідні положення" Податкового кодексу України </w:t>
      </w:r>
      <w:r w:rsidRPr="004478BA">
        <w:rPr>
          <w:b/>
          <w:bCs/>
          <w:sz w:val="28"/>
          <w:szCs w:val="28"/>
        </w:rPr>
        <w:t>щодо часткового звільнення від оподаткування доходів працівників на період дії карантину</w:t>
      </w:r>
      <w:r w:rsidRPr="00B9413C">
        <w:rPr>
          <w:b/>
          <w:bCs/>
          <w:sz w:val="28"/>
          <w:szCs w:val="28"/>
        </w:rPr>
        <w:t>"</w:t>
      </w:r>
    </w:p>
    <w:p w:rsidR="006A4DA5" w:rsidRPr="00B9413C" w:rsidRDefault="006A4DA5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1"/>
        <w:gridCol w:w="7192"/>
      </w:tblGrid>
      <w:tr w:rsidR="006A4DA5" w:rsidRPr="00B9413C">
        <w:tc>
          <w:tcPr>
            <w:tcW w:w="7305" w:type="dxa"/>
          </w:tcPr>
          <w:p w:rsidR="006A4DA5" w:rsidRPr="00B9413C" w:rsidRDefault="006A4DA5" w:rsidP="00A36E0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A4DA5" w:rsidRPr="00B9413C" w:rsidRDefault="006A4DA5" w:rsidP="00A36E0B">
            <w:pPr>
              <w:jc w:val="center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  <w:p w:rsidR="006A4DA5" w:rsidRPr="00B9413C" w:rsidRDefault="006A4DA5" w:rsidP="00A36E0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04" w:type="dxa"/>
          </w:tcPr>
          <w:p w:rsidR="006A4DA5" w:rsidRPr="00B9413C" w:rsidRDefault="006A4DA5" w:rsidP="00A36E0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A4DA5" w:rsidRPr="00B9413C" w:rsidRDefault="006A4DA5" w:rsidP="00A36E0B">
            <w:pPr>
              <w:jc w:val="center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6A4DA5" w:rsidRPr="00B9413C">
        <w:tc>
          <w:tcPr>
            <w:tcW w:w="14609" w:type="dxa"/>
            <w:gridSpan w:val="2"/>
          </w:tcPr>
          <w:p w:rsidR="006A4DA5" w:rsidRPr="00B9413C" w:rsidRDefault="006A4DA5" w:rsidP="00DD6C9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A4DA5" w:rsidRPr="00B9413C" w:rsidRDefault="006A4DA5" w:rsidP="00DD6C9B">
            <w:pPr>
              <w:jc w:val="center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Податковий кодекс України</w:t>
            </w:r>
          </w:p>
          <w:p w:rsidR="006A4DA5" w:rsidRPr="00B9413C" w:rsidRDefault="006A4DA5" w:rsidP="00166CF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4DA5" w:rsidRPr="00B9413C">
        <w:tc>
          <w:tcPr>
            <w:tcW w:w="7305" w:type="dxa"/>
          </w:tcPr>
          <w:p w:rsidR="006A4DA5" w:rsidRPr="00B9413C" w:rsidRDefault="006A4DA5" w:rsidP="009A3E0E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Розділ XX "Перехідні положення"</w:t>
            </w:r>
          </w:p>
          <w:p w:rsidR="006A4DA5" w:rsidRPr="00B9413C" w:rsidRDefault="006A4DA5" w:rsidP="009A3E0E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Підрозділ 1. Особливості справляння податку на доходи фізичних осіб</w:t>
            </w:r>
          </w:p>
          <w:p w:rsidR="006A4DA5" w:rsidRDefault="006A4DA5" w:rsidP="009A3E0E">
            <w:pPr>
              <w:ind w:firstLine="567"/>
              <w:jc w:val="both"/>
              <w:rPr>
                <w:i/>
                <w:iCs/>
                <w:sz w:val="28"/>
                <w:szCs w:val="28"/>
              </w:rPr>
            </w:pPr>
            <w:r w:rsidRPr="00B9413C">
              <w:rPr>
                <w:i/>
                <w:iCs/>
                <w:sz w:val="28"/>
                <w:szCs w:val="28"/>
              </w:rPr>
              <w:t>Відсутній</w:t>
            </w:r>
          </w:p>
          <w:p w:rsidR="006A4DA5" w:rsidRPr="00B9413C" w:rsidRDefault="006A4DA5" w:rsidP="009A3E0E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04" w:type="dxa"/>
          </w:tcPr>
          <w:p w:rsidR="006A4DA5" w:rsidRPr="00B9413C" w:rsidRDefault="006A4DA5" w:rsidP="009A3E0E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Розділ XX "Перехідні положення"</w:t>
            </w:r>
          </w:p>
          <w:p w:rsidR="006A4DA5" w:rsidRPr="00B9413C" w:rsidRDefault="006A4DA5" w:rsidP="009A3E0E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B9413C">
              <w:rPr>
                <w:b/>
                <w:bCs/>
                <w:sz w:val="28"/>
                <w:szCs w:val="28"/>
              </w:rPr>
              <w:t>Підрозділ 1. Особливості справляння податку на доходи фізичних осіб</w:t>
            </w:r>
          </w:p>
          <w:p w:rsidR="006A4DA5" w:rsidRPr="00B9413C" w:rsidRDefault="006A4DA5" w:rsidP="00B56A96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A0640C">
              <w:rPr>
                <w:b/>
                <w:bCs/>
                <w:sz w:val="28"/>
                <w:szCs w:val="28"/>
              </w:rPr>
              <w:t xml:space="preserve">12. Установити, що тимчасово, з 1 квітня 2020 </w:t>
            </w:r>
            <w:r>
              <w:rPr>
                <w:b/>
                <w:bCs/>
                <w:sz w:val="28"/>
                <w:szCs w:val="28"/>
              </w:rPr>
              <w:t xml:space="preserve">року </w:t>
            </w:r>
            <w:r w:rsidRPr="00A0640C">
              <w:rPr>
                <w:b/>
                <w:bCs/>
                <w:sz w:val="28"/>
                <w:szCs w:val="28"/>
              </w:rPr>
              <w:t>на період, що закінчується останнім числом місяця, в якому завершується дія карантину, що запроваджений Кабінетом Міністрів України у порядку, встановленому законом, на всій території України з метою запобігання поширенню на території України коронавірусної хвороби (COVID-19), звільняються від оподаткування податком на доходи фізичних осіб доходи у розмірі мінімальної заробітної плати, якщо місячна заробітна плата не перевищує двох розмірів мінімальної заробітної плати, нарахованої (виплаченої) платнику податку відповідно до умов трудового договору (контракту).</w:t>
            </w:r>
          </w:p>
        </w:tc>
      </w:tr>
    </w:tbl>
    <w:p w:rsidR="006A4DA5" w:rsidRDefault="006A4DA5" w:rsidP="000C177D">
      <w:pPr>
        <w:rPr>
          <w:b/>
          <w:bCs/>
          <w:sz w:val="28"/>
          <w:szCs w:val="28"/>
        </w:rPr>
      </w:pPr>
    </w:p>
    <w:p w:rsidR="006A4DA5" w:rsidRPr="00B9413C" w:rsidRDefault="006A4DA5" w:rsidP="000C177D">
      <w:pPr>
        <w:rPr>
          <w:b/>
          <w:bCs/>
          <w:sz w:val="28"/>
          <w:szCs w:val="28"/>
        </w:rPr>
      </w:pPr>
    </w:p>
    <w:p w:rsidR="006A4DA5" w:rsidRPr="004C7F61" w:rsidRDefault="006A4DA5" w:rsidP="004E4AA1">
      <w:pPr>
        <w:jc w:val="center"/>
        <w:rPr>
          <w:b/>
          <w:bCs/>
          <w:sz w:val="28"/>
          <w:szCs w:val="28"/>
        </w:rPr>
      </w:pPr>
      <w:r w:rsidRPr="00B9413C">
        <w:rPr>
          <w:b/>
          <w:bCs/>
          <w:sz w:val="28"/>
          <w:szCs w:val="28"/>
        </w:rPr>
        <w:t>Народний депутат України                                                                                                            Королевська Н.Ю.</w:t>
      </w:r>
    </w:p>
    <w:sectPr w:rsidR="006A4DA5" w:rsidRPr="004C7F61" w:rsidSect="00BB5C9D">
      <w:headerReference w:type="default" r:id="rId9"/>
      <w:pgSz w:w="16838" w:h="11906" w:orient="landscape"/>
      <w:pgMar w:top="993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EF4" w:rsidRDefault="00357EF4" w:rsidP="00BA4DCC">
      <w:r>
        <w:separator/>
      </w:r>
    </w:p>
  </w:endnote>
  <w:endnote w:type="continuationSeparator" w:id="0">
    <w:p w:rsidR="00357EF4" w:rsidRDefault="00357EF4" w:rsidP="00BA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EF4" w:rsidRDefault="00357EF4" w:rsidP="00BA4DCC">
      <w:r>
        <w:separator/>
      </w:r>
    </w:p>
  </w:footnote>
  <w:footnote w:type="continuationSeparator" w:id="0">
    <w:p w:rsidR="00357EF4" w:rsidRDefault="00357EF4" w:rsidP="00BA4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DA5" w:rsidRDefault="006A4DA5" w:rsidP="005E7F8C">
    <w:pPr>
      <w:pStyle w:val="a6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6A4DA5" w:rsidRDefault="006A4D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42"/>
    <w:rsid w:val="00017D34"/>
    <w:rsid w:val="00022268"/>
    <w:rsid w:val="00037789"/>
    <w:rsid w:val="00065A3E"/>
    <w:rsid w:val="00075848"/>
    <w:rsid w:val="00075E0E"/>
    <w:rsid w:val="00082BB3"/>
    <w:rsid w:val="00084822"/>
    <w:rsid w:val="000C177D"/>
    <w:rsid w:val="001029BE"/>
    <w:rsid w:val="00110185"/>
    <w:rsid w:val="001201D2"/>
    <w:rsid w:val="00122588"/>
    <w:rsid w:val="00126621"/>
    <w:rsid w:val="00127BDD"/>
    <w:rsid w:val="00166CF3"/>
    <w:rsid w:val="001B5495"/>
    <w:rsid w:val="001D1B94"/>
    <w:rsid w:val="001F665C"/>
    <w:rsid w:val="002409FA"/>
    <w:rsid w:val="00242E39"/>
    <w:rsid w:val="002473DC"/>
    <w:rsid w:val="0027710A"/>
    <w:rsid w:val="0028464B"/>
    <w:rsid w:val="00334F4A"/>
    <w:rsid w:val="00357EF4"/>
    <w:rsid w:val="00357F8A"/>
    <w:rsid w:val="003773FC"/>
    <w:rsid w:val="003A69D2"/>
    <w:rsid w:val="003B71FC"/>
    <w:rsid w:val="003E4DBF"/>
    <w:rsid w:val="00410C91"/>
    <w:rsid w:val="004176F5"/>
    <w:rsid w:val="0043606D"/>
    <w:rsid w:val="004478BA"/>
    <w:rsid w:val="004718DB"/>
    <w:rsid w:val="00487B5E"/>
    <w:rsid w:val="004C7F61"/>
    <w:rsid w:val="004E4AA1"/>
    <w:rsid w:val="004F4F7C"/>
    <w:rsid w:val="00507158"/>
    <w:rsid w:val="00511C15"/>
    <w:rsid w:val="00512017"/>
    <w:rsid w:val="00543597"/>
    <w:rsid w:val="00546183"/>
    <w:rsid w:val="00552124"/>
    <w:rsid w:val="005C72D5"/>
    <w:rsid w:val="005D3E62"/>
    <w:rsid w:val="005E7F8C"/>
    <w:rsid w:val="005F5A42"/>
    <w:rsid w:val="00612E34"/>
    <w:rsid w:val="00617E31"/>
    <w:rsid w:val="00622BDA"/>
    <w:rsid w:val="00633DEE"/>
    <w:rsid w:val="00665751"/>
    <w:rsid w:val="006A0C55"/>
    <w:rsid w:val="006A2B10"/>
    <w:rsid w:val="006A4DA5"/>
    <w:rsid w:val="006B1972"/>
    <w:rsid w:val="007237D0"/>
    <w:rsid w:val="00730F8E"/>
    <w:rsid w:val="00740063"/>
    <w:rsid w:val="0074305B"/>
    <w:rsid w:val="00760AF0"/>
    <w:rsid w:val="00762A6A"/>
    <w:rsid w:val="00781D75"/>
    <w:rsid w:val="007A1339"/>
    <w:rsid w:val="007C175A"/>
    <w:rsid w:val="0086382B"/>
    <w:rsid w:val="008767B1"/>
    <w:rsid w:val="0089135D"/>
    <w:rsid w:val="008A170D"/>
    <w:rsid w:val="008B4BB2"/>
    <w:rsid w:val="00953E81"/>
    <w:rsid w:val="009942B4"/>
    <w:rsid w:val="009A3E0E"/>
    <w:rsid w:val="009A68DE"/>
    <w:rsid w:val="00A0640C"/>
    <w:rsid w:val="00A15B29"/>
    <w:rsid w:val="00A23FE3"/>
    <w:rsid w:val="00A36E0B"/>
    <w:rsid w:val="00A73A07"/>
    <w:rsid w:val="00A84BDE"/>
    <w:rsid w:val="00A91158"/>
    <w:rsid w:val="00AC14A9"/>
    <w:rsid w:val="00AC4683"/>
    <w:rsid w:val="00B14072"/>
    <w:rsid w:val="00B32D9D"/>
    <w:rsid w:val="00B54150"/>
    <w:rsid w:val="00B55507"/>
    <w:rsid w:val="00B56A96"/>
    <w:rsid w:val="00B62158"/>
    <w:rsid w:val="00B91FDC"/>
    <w:rsid w:val="00B940F6"/>
    <w:rsid w:val="00B9413C"/>
    <w:rsid w:val="00BA4DCC"/>
    <w:rsid w:val="00BB5C9D"/>
    <w:rsid w:val="00BC0D42"/>
    <w:rsid w:val="00BD29EA"/>
    <w:rsid w:val="00BD754E"/>
    <w:rsid w:val="00C30AF1"/>
    <w:rsid w:val="00C66359"/>
    <w:rsid w:val="00C66C4D"/>
    <w:rsid w:val="00C70CC3"/>
    <w:rsid w:val="00CC1235"/>
    <w:rsid w:val="00CE585D"/>
    <w:rsid w:val="00D23DA9"/>
    <w:rsid w:val="00D31F6E"/>
    <w:rsid w:val="00D362D6"/>
    <w:rsid w:val="00D82C3B"/>
    <w:rsid w:val="00D87756"/>
    <w:rsid w:val="00D933C7"/>
    <w:rsid w:val="00DB3607"/>
    <w:rsid w:val="00DD6C9B"/>
    <w:rsid w:val="00DF3837"/>
    <w:rsid w:val="00E322DC"/>
    <w:rsid w:val="00E32B0F"/>
    <w:rsid w:val="00E37675"/>
    <w:rsid w:val="00E82314"/>
    <w:rsid w:val="00E87093"/>
    <w:rsid w:val="00F03FE1"/>
    <w:rsid w:val="00F14680"/>
    <w:rsid w:val="00F219CA"/>
    <w:rsid w:val="00F62F14"/>
    <w:rsid w:val="00F652F8"/>
    <w:rsid w:val="00F864C7"/>
    <w:rsid w:val="00F96E43"/>
    <w:rsid w:val="00FC04D7"/>
    <w:rsid w:val="00FE04E5"/>
    <w:rsid w:val="00FE775E"/>
    <w:rsid w:val="00FF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24342CD-84C8-404A-A0EA-A46399E5F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05B"/>
    <w:rPr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9"/>
    <w:qFormat/>
    <w:rsid w:val="00617E31"/>
    <w:pPr>
      <w:spacing w:before="100" w:beforeAutospacing="1" w:after="100" w:afterAutospacing="1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6B1972"/>
    <w:rPr>
      <w:rFonts w:ascii="Cambria" w:hAnsi="Cambria" w:cs="Cambria"/>
      <w:b/>
      <w:bCs/>
      <w:sz w:val="26"/>
      <w:szCs w:val="26"/>
      <w:lang w:val="uk-UA" w:eastAsia="uk-UA"/>
    </w:rPr>
  </w:style>
  <w:style w:type="table" w:styleId="a3">
    <w:name w:val="Table Grid"/>
    <w:basedOn w:val="a1"/>
    <w:uiPriority w:val="99"/>
    <w:rsid w:val="00B5415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Установа"/>
    <w:basedOn w:val="a"/>
    <w:uiPriority w:val="99"/>
    <w:rsid w:val="0027710A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  <w:lang w:eastAsia="ru-RU"/>
    </w:rPr>
  </w:style>
  <w:style w:type="paragraph" w:customStyle="1" w:styleId="tjbmf">
    <w:name w:val="tj bmf"/>
    <w:basedOn w:val="a"/>
    <w:uiPriority w:val="99"/>
    <w:rsid w:val="00617E3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rsid w:val="00617E31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BA4DCC"/>
    <w:pPr>
      <w:tabs>
        <w:tab w:val="center" w:pos="4819"/>
        <w:tab w:val="right" w:pos="9639"/>
      </w:tabs>
    </w:pPr>
    <w:rPr>
      <w:lang w:val="en-US" w:eastAsia="ru-RU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BA4DCC"/>
    <w:rPr>
      <w:sz w:val="24"/>
      <w:szCs w:val="24"/>
    </w:rPr>
  </w:style>
  <w:style w:type="paragraph" w:styleId="a8">
    <w:name w:val="footer"/>
    <w:basedOn w:val="a"/>
    <w:link w:val="a9"/>
    <w:uiPriority w:val="99"/>
    <w:rsid w:val="00BA4DCC"/>
    <w:pPr>
      <w:tabs>
        <w:tab w:val="center" w:pos="4819"/>
        <w:tab w:val="right" w:pos="9639"/>
      </w:tabs>
    </w:pPr>
    <w:rPr>
      <w:lang w:val="en-US" w:eastAsia="ru-RU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BA4DCC"/>
    <w:rPr>
      <w:sz w:val="24"/>
      <w:szCs w:val="24"/>
    </w:rPr>
  </w:style>
  <w:style w:type="character" w:styleId="aa">
    <w:name w:val="page number"/>
    <w:basedOn w:val="a0"/>
    <w:uiPriority w:val="99"/>
    <w:rsid w:val="009A3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8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727160-8F0D-446F-A8D1-1ABA2D312E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2B7B07-D0A2-442B-B863-CBEFCB1CE6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728FE9-6987-4957-8DF3-705BDE462B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2020-04-21T10:32:00Z</dcterms:created>
  <dcterms:modified xsi:type="dcterms:W3CDTF">2020-04-21T10:32:00Z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