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5E2C" w:rsidRPr="00EC12A4" w:rsidRDefault="00395E2C" w:rsidP="00F019DA">
      <w:pPr>
        <w:spacing w:after="0" w:line="240" w:lineRule="auto"/>
        <w:jc w:val="right"/>
        <w:rPr>
          <w:rFonts w:ascii="Times New Roman" w:hAnsi="Times New Roman"/>
          <w:sz w:val="28"/>
          <w:szCs w:val="28"/>
        </w:rPr>
      </w:pPr>
    </w:p>
    <w:p w:rsidR="009D3A00" w:rsidRPr="00EC12A4" w:rsidRDefault="009D3A00" w:rsidP="00F019DA">
      <w:pPr>
        <w:spacing w:after="0" w:line="240" w:lineRule="auto"/>
        <w:jc w:val="right"/>
        <w:rPr>
          <w:rFonts w:ascii="Times New Roman" w:hAnsi="Times New Roman"/>
          <w:sz w:val="28"/>
          <w:szCs w:val="28"/>
        </w:rPr>
      </w:pPr>
    </w:p>
    <w:p w:rsidR="00395E2C" w:rsidRPr="00EC12A4" w:rsidRDefault="00395E2C" w:rsidP="00F019DA">
      <w:pPr>
        <w:spacing w:after="0" w:line="240" w:lineRule="auto"/>
        <w:jc w:val="right"/>
        <w:rPr>
          <w:rFonts w:ascii="Times New Roman" w:hAnsi="Times New Roman"/>
          <w:sz w:val="28"/>
          <w:szCs w:val="28"/>
        </w:rPr>
      </w:pPr>
    </w:p>
    <w:p w:rsidR="00395E2C" w:rsidRPr="00EC12A4" w:rsidRDefault="00395E2C" w:rsidP="00F019DA">
      <w:pPr>
        <w:spacing w:after="0" w:line="240" w:lineRule="auto"/>
        <w:jc w:val="right"/>
        <w:rPr>
          <w:rFonts w:ascii="Times New Roman" w:hAnsi="Times New Roman"/>
          <w:sz w:val="28"/>
          <w:szCs w:val="28"/>
        </w:rPr>
      </w:pPr>
    </w:p>
    <w:p w:rsidR="00947D01" w:rsidRPr="00EC12A4" w:rsidRDefault="00947D01" w:rsidP="00F019DA">
      <w:pPr>
        <w:spacing w:after="0" w:line="240" w:lineRule="auto"/>
        <w:jc w:val="right"/>
        <w:rPr>
          <w:rFonts w:ascii="Times New Roman" w:hAnsi="Times New Roman"/>
          <w:sz w:val="28"/>
          <w:szCs w:val="28"/>
        </w:rPr>
      </w:pPr>
    </w:p>
    <w:p w:rsidR="00395E2C" w:rsidRPr="00EC12A4" w:rsidRDefault="00395E2C" w:rsidP="00F019DA">
      <w:pPr>
        <w:spacing w:after="0" w:line="240" w:lineRule="auto"/>
        <w:jc w:val="right"/>
        <w:rPr>
          <w:rFonts w:ascii="Times New Roman" w:hAnsi="Times New Roman"/>
          <w:sz w:val="28"/>
          <w:szCs w:val="28"/>
        </w:rPr>
      </w:pPr>
      <w:bookmarkStart w:id="0" w:name="_GoBack"/>
      <w:bookmarkEnd w:id="0"/>
    </w:p>
    <w:p w:rsidR="00395E2C" w:rsidRPr="00EC12A4" w:rsidRDefault="00395E2C" w:rsidP="00F019DA">
      <w:pPr>
        <w:spacing w:after="0" w:line="240" w:lineRule="auto"/>
        <w:jc w:val="right"/>
        <w:rPr>
          <w:rFonts w:ascii="Times New Roman" w:hAnsi="Times New Roman"/>
          <w:sz w:val="28"/>
          <w:szCs w:val="28"/>
        </w:rPr>
      </w:pPr>
    </w:p>
    <w:p w:rsidR="00395E2C" w:rsidRPr="00EC12A4" w:rsidRDefault="00395E2C" w:rsidP="00F019DA">
      <w:pPr>
        <w:spacing w:after="0" w:line="240" w:lineRule="auto"/>
        <w:jc w:val="center"/>
        <w:rPr>
          <w:rFonts w:ascii="Times New Roman" w:hAnsi="Times New Roman"/>
          <w:b/>
          <w:sz w:val="28"/>
          <w:szCs w:val="28"/>
        </w:rPr>
      </w:pPr>
      <w:r w:rsidRPr="00EC12A4">
        <w:rPr>
          <w:rFonts w:ascii="Times New Roman" w:hAnsi="Times New Roman"/>
          <w:b/>
          <w:sz w:val="28"/>
          <w:szCs w:val="28"/>
        </w:rPr>
        <w:t>ВИСНОВОК</w:t>
      </w:r>
    </w:p>
    <w:p w:rsidR="00625644" w:rsidRDefault="00395E2C" w:rsidP="00F019DA">
      <w:pPr>
        <w:spacing w:after="0" w:line="240" w:lineRule="auto"/>
        <w:jc w:val="center"/>
        <w:rPr>
          <w:rFonts w:ascii="Times New Roman" w:hAnsi="Times New Roman"/>
          <w:b/>
          <w:sz w:val="28"/>
          <w:szCs w:val="28"/>
        </w:rPr>
      </w:pPr>
      <w:r w:rsidRPr="00EC12A4">
        <w:rPr>
          <w:rFonts w:ascii="Times New Roman" w:hAnsi="Times New Roman"/>
          <w:b/>
          <w:sz w:val="28"/>
          <w:szCs w:val="28"/>
        </w:rPr>
        <w:t xml:space="preserve">на проект Закону України «Про внесення змін до деяких </w:t>
      </w:r>
    </w:p>
    <w:p w:rsidR="00625644" w:rsidRDefault="00395E2C" w:rsidP="00F019DA">
      <w:pPr>
        <w:spacing w:after="0" w:line="240" w:lineRule="auto"/>
        <w:jc w:val="center"/>
        <w:rPr>
          <w:rFonts w:ascii="Times New Roman" w:hAnsi="Times New Roman"/>
          <w:b/>
          <w:sz w:val="28"/>
          <w:szCs w:val="28"/>
        </w:rPr>
      </w:pPr>
      <w:r w:rsidRPr="00EC12A4">
        <w:rPr>
          <w:rFonts w:ascii="Times New Roman" w:hAnsi="Times New Roman"/>
          <w:b/>
          <w:sz w:val="28"/>
          <w:szCs w:val="28"/>
        </w:rPr>
        <w:t xml:space="preserve">законів України (щодо врегулювання кризи неплатежів </w:t>
      </w:r>
    </w:p>
    <w:p w:rsidR="00625644" w:rsidRDefault="00395E2C" w:rsidP="00F019DA">
      <w:pPr>
        <w:spacing w:after="0" w:line="240" w:lineRule="auto"/>
        <w:jc w:val="center"/>
        <w:rPr>
          <w:rFonts w:ascii="Times New Roman" w:hAnsi="Times New Roman"/>
          <w:b/>
          <w:sz w:val="28"/>
          <w:szCs w:val="28"/>
        </w:rPr>
      </w:pPr>
      <w:r w:rsidRPr="00EC12A4">
        <w:rPr>
          <w:rFonts w:ascii="Times New Roman" w:hAnsi="Times New Roman"/>
          <w:b/>
          <w:sz w:val="28"/>
          <w:szCs w:val="28"/>
        </w:rPr>
        <w:t xml:space="preserve">на ринку електричної енергії та питання сертифікації </w:t>
      </w:r>
    </w:p>
    <w:p w:rsidR="00395E2C" w:rsidRPr="00EC12A4" w:rsidRDefault="00395E2C" w:rsidP="00F019DA">
      <w:pPr>
        <w:spacing w:after="0" w:line="240" w:lineRule="auto"/>
        <w:jc w:val="center"/>
        <w:rPr>
          <w:rFonts w:ascii="Times New Roman" w:hAnsi="Times New Roman"/>
          <w:b/>
          <w:sz w:val="28"/>
          <w:szCs w:val="28"/>
        </w:rPr>
      </w:pPr>
      <w:r w:rsidRPr="00EC12A4">
        <w:rPr>
          <w:rFonts w:ascii="Times New Roman" w:hAnsi="Times New Roman"/>
          <w:b/>
          <w:sz w:val="28"/>
          <w:szCs w:val="28"/>
        </w:rPr>
        <w:t>оператора системи передачі)»</w:t>
      </w:r>
    </w:p>
    <w:p w:rsidR="00395E2C" w:rsidRPr="00EC12A4" w:rsidRDefault="00395E2C" w:rsidP="00F019DA">
      <w:pPr>
        <w:spacing w:after="0" w:line="240" w:lineRule="auto"/>
        <w:jc w:val="center"/>
        <w:rPr>
          <w:rFonts w:ascii="Times New Roman" w:hAnsi="Times New Roman"/>
          <w:sz w:val="28"/>
          <w:szCs w:val="28"/>
        </w:rPr>
      </w:pPr>
    </w:p>
    <w:p w:rsidR="0066119A" w:rsidRPr="00EC12A4" w:rsidRDefault="00395E2C" w:rsidP="00F019DA">
      <w:pPr>
        <w:pStyle w:val="1"/>
        <w:spacing w:after="0" w:line="240" w:lineRule="auto"/>
        <w:ind w:left="0" w:firstLine="709"/>
        <w:jc w:val="both"/>
        <w:rPr>
          <w:rFonts w:ascii="Times New Roman" w:hAnsi="Times New Roman"/>
          <w:sz w:val="28"/>
          <w:szCs w:val="28"/>
        </w:rPr>
      </w:pPr>
      <w:r w:rsidRPr="00EC12A4">
        <w:rPr>
          <w:rFonts w:ascii="Times New Roman" w:hAnsi="Times New Roman"/>
          <w:sz w:val="28"/>
          <w:szCs w:val="28"/>
        </w:rPr>
        <w:t>У законопроекті п</w:t>
      </w:r>
      <w:r w:rsidR="009F77D0" w:rsidRPr="00EC12A4">
        <w:rPr>
          <w:rFonts w:ascii="Times New Roman" w:hAnsi="Times New Roman"/>
          <w:sz w:val="28"/>
          <w:szCs w:val="28"/>
        </w:rPr>
        <w:t xml:space="preserve">ропонується </w:t>
      </w:r>
      <w:r w:rsidRPr="00EC12A4">
        <w:rPr>
          <w:rFonts w:ascii="Times New Roman" w:hAnsi="Times New Roman"/>
          <w:sz w:val="28"/>
          <w:szCs w:val="28"/>
        </w:rPr>
        <w:t xml:space="preserve">визначити: </w:t>
      </w:r>
    </w:p>
    <w:p w:rsidR="0066119A" w:rsidRPr="00EC12A4" w:rsidRDefault="00395E2C" w:rsidP="00F019DA">
      <w:pPr>
        <w:pStyle w:val="1"/>
        <w:spacing w:after="0" w:line="240" w:lineRule="auto"/>
        <w:ind w:left="0" w:firstLine="709"/>
        <w:jc w:val="both"/>
        <w:rPr>
          <w:rFonts w:ascii="Times New Roman" w:hAnsi="Times New Roman"/>
          <w:sz w:val="28"/>
          <w:szCs w:val="28"/>
        </w:rPr>
      </w:pPr>
      <w:r w:rsidRPr="00EC12A4">
        <w:rPr>
          <w:rFonts w:ascii="Times New Roman" w:hAnsi="Times New Roman"/>
          <w:sz w:val="28"/>
          <w:szCs w:val="28"/>
        </w:rPr>
        <w:t xml:space="preserve">особливі вимоги про відокремлення і незалежність оператора системи передачі </w:t>
      </w:r>
      <w:r w:rsidR="009D3A00" w:rsidRPr="00EC12A4">
        <w:rPr>
          <w:rFonts w:ascii="Times New Roman" w:hAnsi="Times New Roman"/>
          <w:sz w:val="28"/>
          <w:szCs w:val="28"/>
        </w:rPr>
        <w:t xml:space="preserve">(далі – ОСП) </w:t>
      </w:r>
      <w:r w:rsidRPr="00EC12A4">
        <w:rPr>
          <w:rFonts w:ascii="Times New Roman" w:hAnsi="Times New Roman"/>
          <w:sz w:val="28"/>
          <w:szCs w:val="28"/>
        </w:rPr>
        <w:t xml:space="preserve">за моделлю відокремлення ISO; </w:t>
      </w:r>
    </w:p>
    <w:p w:rsidR="0066119A" w:rsidRPr="00EC12A4" w:rsidRDefault="00395E2C" w:rsidP="00F019DA">
      <w:pPr>
        <w:pStyle w:val="1"/>
        <w:spacing w:after="0" w:line="240" w:lineRule="auto"/>
        <w:ind w:left="0" w:firstLine="709"/>
        <w:jc w:val="both"/>
        <w:rPr>
          <w:rFonts w:ascii="Times New Roman" w:hAnsi="Times New Roman"/>
          <w:sz w:val="28"/>
          <w:szCs w:val="28"/>
        </w:rPr>
      </w:pPr>
      <w:r w:rsidRPr="00EC12A4">
        <w:rPr>
          <w:rFonts w:ascii="Times New Roman" w:hAnsi="Times New Roman"/>
          <w:sz w:val="28"/>
          <w:szCs w:val="28"/>
        </w:rPr>
        <w:t xml:space="preserve">обов’язки Регулятора, </w:t>
      </w:r>
      <w:r w:rsidR="009D3A00" w:rsidRPr="00EC12A4">
        <w:rPr>
          <w:rFonts w:ascii="Times New Roman" w:hAnsi="Times New Roman"/>
          <w:sz w:val="28"/>
          <w:szCs w:val="28"/>
        </w:rPr>
        <w:t xml:space="preserve">ОСП </w:t>
      </w:r>
      <w:r w:rsidRPr="00EC12A4">
        <w:rPr>
          <w:rFonts w:ascii="Times New Roman" w:hAnsi="Times New Roman"/>
          <w:sz w:val="28"/>
          <w:szCs w:val="28"/>
        </w:rPr>
        <w:t>та власника системи передачі відповідно до моделі відокремлення ISO;</w:t>
      </w:r>
    </w:p>
    <w:p w:rsidR="00395E2C" w:rsidRPr="00EC12A4" w:rsidRDefault="00395E2C" w:rsidP="00F019DA">
      <w:pPr>
        <w:pStyle w:val="1"/>
        <w:spacing w:after="0" w:line="240" w:lineRule="auto"/>
        <w:ind w:left="0" w:firstLine="709"/>
        <w:jc w:val="both"/>
        <w:rPr>
          <w:rFonts w:ascii="Times New Roman" w:hAnsi="Times New Roman"/>
          <w:sz w:val="28"/>
          <w:szCs w:val="28"/>
        </w:rPr>
      </w:pPr>
      <w:r w:rsidRPr="00EC12A4">
        <w:rPr>
          <w:rFonts w:ascii="Times New Roman" w:hAnsi="Times New Roman"/>
          <w:sz w:val="28"/>
          <w:szCs w:val="28"/>
        </w:rPr>
        <w:t>вимоги до незалежності власника системи передачі та зобов’язання</w:t>
      </w:r>
      <w:r w:rsidRPr="00EC12A4">
        <w:rPr>
          <w:rFonts w:ascii="Times New Roman" w:hAnsi="Times New Roman"/>
          <w:bCs/>
          <w:sz w:val="28"/>
          <w:szCs w:val="28"/>
        </w:rPr>
        <w:t xml:space="preserve"> </w:t>
      </w:r>
      <w:r w:rsidR="009D3A00" w:rsidRPr="00EC12A4">
        <w:rPr>
          <w:rFonts w:ascii="Times New Roman" w:hAnsi="Times New Roman"/>
          <w:bCs/>
          <w:sz w:val="28"/>
          <w:szCs w:val="28"/>
        </w:rPr>
        <w:t xml:space="preserve">ОСП у </w:t>
      </w:r>
      <w:r w:rsidRPr="00EC12A4">
        <w:rPr>
          <w:rFonts w:ascii="Times New Roman" w:hAnsi="Times New Roman"/>
          <w:sz w:val="28"/>
          <w:szCs w:val="28"/>
        </w:rPr>
        <w:t xml:space="preserve">частині розроблення і запровадження програми відповідності, в якій визначаються заходи для уникнення дискримінаційних дій з боку </w:t>
      </w:r>
      <w:r w:rsidR="00324748" w:rsidRPr="00EC12A4">
        <w:rPr>
          <w:rFonts w:ascii="Times New Roman" w:hAnsi="Times New Roman"/>
          <w:sz w:val="28"/>
          <w:szCs w:val="28"/>
        </w:rPr>
        <w:t>ОСП</w:t>
      </w:r>
      <w:r w:rsidRPr="00EC12A4">
        <w:rPr>
          <w:rFonts w:ascii="Times New Roman" w:hAnsi="Times New Roman"/>
          <w:sz w:val="28"/>
          <w:szCs w:val="28"/>
        </w:rPr>
        <w:t xml:space="preserve"> та моніторингу виконання таких заходів</w:t>
      </w:r>
      <w:r w:rsidR="00324748" w:rsidRPr="00EC12A4">
        <w:rPr>
          <w:rFonts w:ascii="Times New Roman" w:hAnsi="Times New Roman"/>
          <w:sz w:val="28"/>
          <w:szCs w:val="28"/>
        </w:rPr>
        <w:t>,</w:t>
      </w:r>
      <w:r w:rsidR="0066119A" w:rsidRPr="00EC12A4">
        <w:rPr>
          <w:rFonts w:ascii="Times New Roman" w:hAnsi="Times New Roman"/>
          <w:sz w:val="28"/>
          <w:szCs w:val="28"/>
        </w:rPr>
        <w:t xml:space="preserve"> тощо</w:t>
      </w:r>
      <w:r w:rsidRPr="00EC12A4">
        <w:rPr>
          <w:rFonts w:ascii="Times New Roman" w:hAnsi="Times New Roman"/>
          <w:sz w:val="28"/>
          <w:szCs w:val="28"/>
        </w:rPr>
        <w:t xml:space="preserve">. </w:t>
      </w:r>
    </w:p>
    <w:p w:rsidR="00395E2C" w:rsidRPr="00EC12A4" w:rsidRDefault="00395E2C" w:rsidP="00F019DA">
      <w:pPr>
        <w:spacing w:after="0" w:line="240" w:lineRule="auto"/>
        <w:ind w:firstLine="705"/>
        <w:jc w:val="both"/>
        <w:rPr>
          <w:rFonts w:ascii="Times New Roman" w:hAnsi="Times New Roman"/>
          <w:sz w:val="28"/>
          <w:szCs w:val="28"/>
        </w:rPr>
      </w:pPr>
      <w:r w:rsidRPr="00EC12A4">
        <w:rPr>
          <w:rFonts w:ascii="Times New Roman" w:hAnsi="Times New Roman"/>
          <w:sz w:val="28"/>
          <w:szCs w:val="28"/>
        </w:rPr>
        <w:t>Як зазначається у пояснювальній записці «</w:t>
      </w:r>
      <w:r w:rsidR="00324748" w:rsidRPr="00EC12A4">
        <w:rPr>
          <w:rFonts w:ascii="Times New Roman" w:hAnsi="Times New Roman"/>
          <w:sz w:val="28"/>
          <w:szCs w:val="28"/>
        </w:rPr>
        <w:t>о</w:t>
      </w:r>
      <w:r w:rsidRPr="00EC12A4">
        <w:rPr>
          <w:rFonts w:ascii="Times New Roman" w:hAnsi="Times New Roman"/>
          <w:sz w:val="28"/>
          <w:szCs w:val="28"/>
        </w:rPr>
        <w:t xml:space="preserve">сновним завданням законопроекту є законодавче врегулювання питання сертифікації оператора системи передачі електричної енергії за моделлю відокремлення ISO, яка передбачає, що оператор системи користується майном, яке забезпечує цілісність об’єднаної енергетичної системи України та диспетчерське (оперативно-технологічне) управління, магістральні та міждержавні електричні мережі праві господарського відання, при цьому, зазначене майно залишається у власності держави та </w:t>
      </w:r>
      <w:r w:rsidRPr="00EC12A4">
        <w:rPr>
          <w:rFonts w:ascii="Times New Roman" w:hAnsi="Times New Roman"/>
          <w:bCs/>
          <w:sz w:val="28"/>
          <w:szCs w:val="28"/>
        </w:rPr>
        <w:t>врегулювання кризи неплатежів на ринку електричної енергії»</w:t>
      </w:r>
      <w:r w:rsidRPr="00EC12A4">
        <w:rPr>
          <w:rFonts w:ascii="Times New Roman" w:hAnsi="Times New Roman"/>
          <w:sz w:val="28"/>
          <w:szCs w:val="28"/>
        </w:rPr>
        <w:t>.</w:t>
      </w:r>
    </w:p>
    <w:p w:rsidR="00FA02ED" w:rsidRPr="00EC12A4" w:rsidRDefault="0066119A" w:rsidP="00F019DA">
      <w:pPr>
        <w:spacing w:after="0" w:line="240" w:lineRule="auto"/>
        <w:ind w:firstLine="705"/>
        <w:jc w:val="both"/>
        <w:rPr>
          <w:rFonts w:ascii="Times New Roman" w:hAnsi="Times New Roman"/>
          <w:sz w:val="28"/>
          <w:szCs w:val="28"/>
        </w:rPr>
      </w:pPr>
      <w:r w:rsidRPr="00EC12A4">
        <w:rPr>
          <w:rFonts w:ascii="Times New Roman" w:hAnsi="Times New Roman"/>
          <w:sz w:val="28"/>
          <w:szCs w:val="28"/>
        </w:rPr>
        <w:t xml:space="preserve">Відповідні зміни пропонуються </w:t>
      </w:r>
      <w:r w:rsidRPr="00947D01">
        <w:rPr>
          <w:rFonts w:ascii="Times New Roman" w:hAnsi="Times New Roman"/>
          <w:sz w:val="28"/>
          <w:szCs w:val="28"/>
        </w:rPr>
        <w:t>до</w:t>
      </w:r>
      <w:r w:rsidR="0057114D" w:rsidRPr="00F26843">
        <w:rPr>
          <w:rFonts w:ascii="Times New Roman" w:hAnsi="Times New Roman"/>
          <w:sz w:val="28"/>
          <w:szCs w:val="28"/>
        </w:rPr>
        <w:t>:</w:t>
      </w:r>
      <w:r w:rsidRPr="00947D01">
        <w:rPr>
          <w:rFonts w:ascii="Times New Roman" w:hAnsi="Times New Roman"/>
          <w:sz w:val="28"/>
          <w:szCs w:val="28"/>
        </w:rPr>
        <w:t xml:space="preserve"> законів України «Про ринок електричної енергії», «Про управління об’єктами державної власності», </w:t>
      </w:r>
      <w:r w:rsidR="00E613E4" w:rsidRPr="00947D01">
        <w:rPr>
          <w:rFonts w:ascii="Times New Roman" w:hAnsi="Times New Roman"/>
          <w:sz w:val="28"/>
          <w:szCs w:val="28"/>
        </w:rPr>
        <w:br/>
      </w:r>
      <w:r w:rsidRPr="00947D01">
        <w:rPr>
          <w:rFonts w:ascii="Times New Roman" w:hAnsi="Times New Roman"/>
          <w:sz w:val="28"/>
          <w:szCs w:val="28"/>
        </w:rPr>
        <w:t>«Про Кабінет Міністрів України»</w:t>
      </w:r>
      <w:r w:rsidR="003B77E3" w:rsidRPr="00947D01">
        <w:rPr>
          <w:rFonts w:ascii="Times New Roman" w:hAnsi="Times New Roman"/>
          <w:sz w:val="28"/>
          <w:szCs w:val="28"/>
        </w:rPr>
        <w:t>, Господарського</w:t>
      </w:r>
      <w:r w:rsidR="003B77E3" w:rsidRPr="00EC12A4">
        <w:rPr>
          <w:rFonts w:ascii="Times New Roman" w:hAnsi="Times New Roman"/>
          <w:sz w:val="28"/>
          <w:szCs w:val="28"/>
        </w:rPr>
        <w:t xml:space="preserve"> кодексу України</w:t>
      </w:r>
      <w:r w:rsidR="00FA02ED" w:rsidRPr="00EC12A4">
        <w:rPr>
          <w:rFonts w:ascii="Times New Roman" w:hAnsi="Times New Roman"/>
          <w:sz w:val="28"/>
          <w:szCs w:val="28"/>
        </w:rPr>
        <w:t>.</w:t>
      </w:r>
    </w:p>
    <w:p w:rsidR="00395E2C" w:rsidRPr="00EC12A4" w:rsidRDefault="0066119A" w:rsidP="00F019DA">
      <w:pPr>
        <w:spacing w:after="0" w:line="240" w:lineRule="auto"/>
        <w:ind w:firstLine="705"/>
        <w:jc w:val="both"/>
        <w:rPr>
          <w:rFonts w:ascii="Times New Roman" w:hAnsi="Times New Roman"/>
          <w:sz w:val="28"/>
          <w:szCs w:val="28"/>
        </w:rPr>
      </w:pPr>
      <w:r w:rsidRPr="00EC12A4">
        <w:rPr>
          <w:rFonts w:ascii="Times New Roman" w:hAnsi="Times New Roman"/>
          <w:sz w:val="28"/>
          <w:szCs w:val="28"/>
        </w:rPr>
        <w:t>Головне управління, розглянувши законопроект</w:t>
      </w:r>
      <w:r w:rsidR="00395E2C" w:rsidRPr="00EC12A4">
        <w:rPr>
          <w:rFonts w:ascii="Times New Roman" w:hAnsi="Times New Roman"/>
          <w:sz w:val="28"/>
          <w:szCs w:val="28"/>
        </w:rPr>
        <w:t xml:space="preserve"> у </w:t>
      </w:r>
      <w:r w:rsidRPr="00EC12A4">
        <w:rPr>
          <w:rFonts w:ascii="Times New Roman" w:hAnsi="Times New Roman"/>
          <w:sz w:val="28"/>
          <w:szCs w:val="28"/>
        </w:rPr>
        <w:t>стислий термін</w:t>
      </w:r>
      <w:r w:rsidR="007E79B0" w:rsidRPr="00EC12A4">
        <w:rPr>
          <w:rFonts w:ascii="Times New Roman" w:hAnsi="Times New Roman"/>
          <w:sz w:val="28"/>
          <w:szCs w:val="28"/>
        </w:rPr>
        <w:t xml:space="preserve">, </w:t>
      </w:r>
      <w:r w:rsidR="007F547A" w:rsidRPr="00EC12A4">
        <w:rPr>
          <w:rFonts w:ascii="Times New Roman" w:hAnsi="Times New Roman"/>
          <w:sz w:val="28"/>
          <w:szCs w:val="28"/>
        </w:rPr>
        <w:t>вважає за доцільне зауважити таке.</w:t>
      </w:r>
    </w:p>
    <w:p w:rsidR="006B2A71" w:rsidRPr="00EC12A4" w:rsidRDefault="006B2A71" w:rsidP="00F019DA">
      <w:pPr>
        <w:spacing w:after="0" w:line="240" w:lineRule="auto"/>
        <w:ind w:firstLine="705"/>
        <w:jc w:val="both"/>
        <w:rPr>
          <w:rFonts w:ascii="Times New Roman" w:hAnsi="Times New Roman"/>
          <w:b/>
          <w:i/>
          <w:sz w:val="28"/>
          <w:szCs w:val="28"/>
        </w:rPr>
      </w:pPr>
      <w:r w:rsidRPr="00EC12A4">
        <w:rPr>
          <w:rFonts w:ascii="Times New Roman" w:hAnsi="Times New Roman"/>
          <w:b/>
          <w:i/>
          <w:sz w:val="28"/>
          <w:szCs w:val="28"/>
        </w:rPr>
        <w:t>1. Зауваження загального характеру</w:t>
      </w:r>
    </w:p>
    <w:p w:rsidR="00395E2C" w:rsidRPr="00EC12A4" w:rsidRDefault="00E36850" w:rsidP="00F019DA">
      <w:pPr>
        <w:spacing w:after="0" w:line="240" w:lineRule="auto"/>
        <w:ind w:firstLine="709"/>
        <w:jc w:val="both"/>
      </w:pPr>
      <w:r w:rsidRPr="00EC12A4">
        <w:rPr>
          <w:rFonts w:ascii="Times New Roman" w:hAnsi="Times New Roman"/>
          <w:sz w:val="28"/>
          <w:szCs w:val="28"/>
        </w:rPr>
        <w:t>У п.</w:t>
      </w:r>
      <w:r w:rsidR="00B77D8B" w:rsidRPr="00EC12A4">
        <w:rPr>
          <w:rFonts w:ascii="Times New Roman" w:hAnsi="Times New Roman"/>
          <w:sz w:val="28"/>
          <w:szCs w:val="28"/>
        </w:rPr>
        <w:t xml:space="preserve"> </w:t>
      </w:r>
      <w:r w:rsidR="00395E2C" w:rsidRPr="00EC12A4">
        <w:rPr>
          <w:rFonts w:ascii="Times New Roman" w:hAnsi="Times New Roman"/>
          <w:sz w:val="28"/>
          <w:szCs w:val="28"/>
        </w:rPr>
        <w:t xml:space="preserve">1 </w:t>
      </w:r>
      <w:r w:rsidR="00B77D8B" w:rsidRPr="00EC12A4">
        <w:rPr>
          <w:rFonts w:ascii="Times New Roman" w:hAnsi="Times New Roman"/>
          <w:sz w:val="28"/>
          <w:szCs w:val="28"/>
        </w:rPr>
        <w:t>п</w:t>
      </w:r>
      <w:r w:rsidR="00395E2C" w:rsidRPr="00EC12A4">
        <w:rPr>
          <w:rFonts w:ascii="Times New Roman" w:hAnsi="Times New Roman"/>
          <w:sz w:val="28"/>
          <w:szCs w:val="28"/>
        </w:rPr>
        <w:t xml:space="preserve">ояснювальної записки до проекту зазначено, що «пропоновані зміни є сумісними із вимогами щодо відокремлення за моделлю ISO, які були застосовані при сертифікації Оператора газотранспортної системи України». Звертаємо увагу, що Законом України «Про ринок </w:t>
      </w:r>
      <w:r w:rsidR="00395E2C" w:rsidRPr="00947D01">
        <w:rPr>
          <w:rFonts w:ascii="Times New Roman" w:hAnsi="Times New Roman"/>
          <w:sz w:val="28"/>
          <w:szCs w:val="28"/>
        </w:rPr>
        <w:t>природного газу» врегульовані дві можливі моделі відокремлення оператора газотранспортної системи: модель OU (ст.</w:t>
      </w:r>
      <w:r w:rsidR="00431BEF" w:rsidRPr="00947D01">
        <w:rPr>
          <w:rFonts w:ascii="Times New Roman" w:hAnsi="Times New Roman"/>
          <w:sz w:val="28"/>
          <w:szCs w:val="28"/>
        </w:rPr>
        <w:t xml:space="preserve"> </w:t>
      </w:r>
      <w:r w:rsidR="00395E2C" w:rsidRPr="00947D01">
        <w:rPr>
          <w:rFonts w:ascii="Times New Roman" w:hAnsi="Times New Roman"/>
          <w:sz w:val="28"/>
          <w:szCs w:val="28"/>
        </w:rPr>
        <w:t>23) та модель ISO (ст.</w:t>
      </w:r>
      <w:r w:rsidR="00431BEF" w:rsidRPr="00947D01">
        <w:rPr>
          <w:rFonts w:ascii="Times New Roman" w:hAnsi="Times New Roman"/>
          <w:sz w:val="28"/>
          <w:szCs w:val="28"/>
        </w:rPr>
        <w:t xml:space="preserve">ст. </w:t>
      </w:r>
      <w:r w:rsidR="00395E2C" w:rsidRPr="00947D01">
        <w:rPr>
          <w:rFonts w:ascii="Times New Roman" w:hAnsi="Times New Roman"/>
          <w:sz w:val="28"/>
          <w:szCs w:val="28"/>
        </w:rPr>
        <w:t>27-29). При цьому</w:t>
      </w:r>
      <w:r w:rsidR="0057114D" w:rsidRPr="00F26843">
        <w:rPr>
          <w:rFonts w:ascii="Times New Roman" w:hAnsi="Times New Roman"/>
          <w:sz w:val="28"/>
          <w:szCs w:val="28"/>
        </w:rPr>
        <w:t>,</w:t>
      </w:r>
      <w:r w:rsidR="00395E2C" w:rsidRPr="00947D01">
        <w:rPr>
          <w:rFonts w:ascii="Times New Roman" w:hAnsi="Times New Roman"/>
          <w:sz w:val="28"/>
          <w:szCs w:val="28"/>
        </w:rPr>
        <w:t xml:space="preserve"> модель</w:t>
      </w:r>
      <w:r w:rsidR="00395E2C" w:rsidRPr="00EC12A4">
        <w:rPr>
          <w:rFonts w:ascii="Times New Roman" w:hAnsi="Times New Roman"/>
          <w:sz w:val="28"/>
          <w:szCs w:val="28"/>
        </w:rPr>
        <w:t xml:space="preserve"> відокремлення OU передбачає, що о</w:t>
      </w:r>
      <w:r w:rsidR="00395E2C" w:rsidRPr="00EC12A4">
        <w:rPr>
          <w:rFonts w:ascii="Times New Roman" w:hAnsi="Times New Roman"/>
          <w:color w:val="000000"/>
          <w:sz w:val="28"/>
          <w:szCs w:val="28"/>
        </w:rPr>
        <w:t xml:space="preserve">ператор газотранспортної системи є </w:t>
      </w:r>
      <w:r w:rsidR="00395E2C" w:rsidRPr="00EC12A4">
        <w:rPr>
          <w:rFonts w:ascii="Times New Roman" w:hAnsi="Times New Roman"/>
          <w:color w:val="000000"/>
          <w:sz w:val="28"/>
          <w:szCs w:val="28"/>
        </w:rPr>
        <w:lastRenderedPageBreak/>
        <w:t xml:space="preserve">юридичною особою, </w:t>
      </w:r>
      <w:r w:rsidR="00395E2C" w:rsidRPr="00EC12A4">
        <w:rPr>
          <w:rFonts w:ascii="Times New Roman" w:hAnsi="Times New Roman"/>
          <w:i/>
          <w:iCs/>
          <w:color w:val="000000"/>
          <w:sz w:val="28"/>
          <w:szCs w:val="28"/>
        </w:rPr>
        <w:t>яка не є складовою вертикально інтегрованої організації</w:t>
      </w:r>
      <w:r w:rsidR="00395E2C" w:rsidRPr="00EC12A4">
        <w:rPr>
          <w:rFonts w:ascii="Times New Roman" w:hAnsi="Times New Roman"/>
          <w:color w:val="000000"/>
          <w:sz w:val="28"/>
          <w:szCs w:val="28"/>
        </w:rPr>
        <w:t xml:space="preserve"> і здійснює свою господарську діяльність незалежно від діяльності з видобутку, розподілу, постачання природного газу, діяльності оптових продавців (ч.</w:t>
      </w:r>
      <w:r w:rsidR="00431BEF" w:rsidRPr="00EC12A4">
        <w:rPr>
          <w:rFonts w:ascii="Times New Roman" w:hAnsi="Times New Roman"/>
          <w:color w:val="000000"/>
          <w:sz w:val="28"/>
          <w:szCs w:val="28"/>
        </w:rPr>
        <w:t xml:space="preserve"> </w:t>
      </w:r>
      <w:r w:rsidR="00395E2C" w:rsidRPr="00EC12A4">
        <w:rPr>
          <w:rFonts w:ascii="Times New Roman" w:hAnsi="Times New Roman"/>
          <w:color w:val="000000"/>
          <w:sz w:val="28"/>
          <w:szCs w:val="28"/>
        </w:rPr>
        <w:t>1</w:t>
      </w:r>
      <w:r w:rsidR="00830FB3">
        <w:rPr>
          <w:rFonts w:ascii="Times New Roman" w:hAnsi="Times New Roman"/>
          <w:color w:val="000000"/>
          <w:sz w:val="28"/>
          <w:szCs w:val="28"/>
        </w:rPr>
        <w:br/>
      </w:r>
      <w:r w:rsidR="00395E2C" w:rsidRPr="00EC12A4">
        <w:rPr>
          <w:rFonts w:ascii="Times New Roman" w:hAnsi="Times New Roman"/>
          <w:color w:val="000000"/>
          <w:sz w:val="28"/>
          <w:szCs w:val="28"/>
        </w:rPr>
        <w:t>ст.</w:t>
      </w:r>
      <w:r w:rsidR="00431BEF" w:rsidRPr="00EC12A4">
        <w:rPr>
          <w:rFonts w:ascii="Times New Roman" w:hAnsi="Times New Roman"/>
          <w:color w:val="000000"/>
          <w:sz w:val="28"/>
          <w:szCs w:val="28"/>
        </w:rPr>
        <w:t xml:space="preserve"> </w:t>
      </w:r>
      <w:r w:rsidR="00395E2C" w:rsidRPr="00EC12A4">
        <w:rPr>
          <w:rFonts w:ascii="Times New Roman" w:hAnsi="Times New Roman"/>
          <w:color w:val="000000"/>
          <w:sz w:val="28"/>
          <w:szCs w:val="28"/>
        </w:rPr>
        <w:t>23).</w:t>
      </w:r>
      <w:r w:rsidR="00395E2C" w:rsidRPr="00EC12A4">
        <w:rPr>
          <w:rFonts w:ascii="Times New Roman" w:hAnsi="Times New Roman"/>
          <w:sz w:val="28"/>
          <w:szCs w:val="28"/>
        </w:rPr>
        <w:t xml:space="preserve"> </w:t>
      </w:r>
      <w:r w:rsidR="00395E2C" w:rsidRPr="00EC12A4">
        <w:rPr>
          <w:rFonts w:ascii="Times New Roman" w:hAnsi="Times New Roman"/>
          <w:color w:val="000000"/>
          <w:sz w:val="28"/>
          <w:szCs w:val="28"/>
        </w:rPr>
        <w:t xml:space="preserve">У разі обрання моделі відокремлення ISO власник газотранспортної системи, </w:t>
      </w:r>
      <w:r w:rsidR="00395E2C" w:rsidRPr="00EC12A4">
        <w:rPr>
          <w:rFonts w:ascii="Times New Roman" w:hAnsi="Times New Roman"/>
          <w:i/>
          <w:iCs/>
          <w:color w:val="000000"/>
          <w:sz w:val="28"/>
          <w:szCs w:val="28"/>
        </w:rPr>
        <w:t>який є складовою вертикально інтегрованої організації,</w:t>
      </w:r>
      <w:r w:rsidR="00395E2C" w:rsidRPr="00EC12A4">
        <w:rPr>
          <w:rFonts w:ascii="Times New Roman" w:hAnsi="Times New Roman"/>
          <w:color w:val="000000"/>
          <w:sz w:val="28"/>
          <w:szCs w:val="28"/>
        </w:rPr>
        <w:t xml:space="preserve"> повинен бути юридично та організаційно незалежним від інших видів діяльності вертикально інтегрованої організації, не пов’язаної з транспортуванням, розподілом та зберіганням природного газу (ч.</w:t>
      </w:r>
      <w:r w:rsidR="00431BEF" w:rsidRPr="00EC12A4">
        <w:rPr>
          <w:rFonts w:ascii="Times New Roman" w:hAnsi="Times New Roman"/>
          <w:color w:val="000000"/>
          <w:sz w:val="28"/>
          <w:szCs w:val="28"/>
        </w:rPr>
        <w:t xml:space="preserve"> </w:t>
      </w:r>
      <w:r w:rsidR="00395E2C" w:rsidRPr="00EC12A4">
        <w:rPr>
          <w:rFonts w:ascii="Times New Roman" w:hAnsi="Times New Roman"/>
          <w:color w:val="000000"/>
          <w:sz w:val="28"/>
          <w:szCs w:val="28"/>
        </w:rPr>
        <w:t>1 ст.</w:t>
      </w:r>
      <w:r w:rsidR="00431BEF" w:rsidRPr="00EC12A4">
        <w:rPr>
          <w:rFonts w:ascii="Times New Roman" w:hAnsi="Times New Roman"/>
          <w:color w:val="000000"/>
          <w:sz w:val="28"/>
          <w:szCs w:val="28"/>
        </w:rPr>
        <w:t xml:space="preserve"> </w:t>
      </w:r>
      <w:r w:rsidR="00395E2C" w:rsidRPr="00EC12A4">
        <w:rPr>
          <w:rFonts w:ascii="Times New Roman" w:hAnsi="Times New Roman"/>
          <w:color w:val="000000"/>
          <w:sz w:val="28"/>
          <w:szCs w:val="28"/>
        </w:rPr>
        <w:t>29).</w:t>
      </w:r>
    </w:p>
    <w:p w:rsidR="00395E2C" w:rsidRPr="00EC12A4" w:rsidRDefault="00395E2C" w:rsidP="00F019DA">
      <w:pPr>
        <w:spacing w:after="0" w:line="240" w:lineRule="auto"/>
        <w:ind w:firstLine="709"/>
        <w:jc w:val="both"/>
      </w:pPr>
      <w:r w:rsidRPr="00EC12A4">
        <w:rPr>
          <w:rFonts w:ascii="Times New Roman" w:hAnsi="Times New Roman"/>
          <w:color w:val="000000"/>
          <w:sz w:val="28"/>
          <w:szCs w:val="28"/>
        </w:rPr>
        <w:t>На підставі наведених положень Закону України «Про ринок природного газу» Кабінет Міністрів України обрав модель відокремлення ISO (постанова Кабінету Міністрів України «Про відокремлення діяльності з транспортування природного газу та забезпечення діяльності оператора газотранспортної системи»</w:t>
      </w:r>
      <w:r w:rsidR="00431BEF" w:rsidRPr="00EC12A4">
        <w:rPr>
          <w:rFonts w:ascii="Times New Roman" w:hAnsi="Times New Roman"/>
          <w:color w:val="000000"/>
          <w:sz w:val="28"/>
          <w:szCs w:val="28"/>
        </w:rPr>
        <w:t xml:space="preserve"> від 18.09.2019 № 840</w:t>
      </w:r>
      <w:r w:rsidRPr="00EC12A4">
        <w:rPr>
          <w:rFonts w:ascii="Times New Roman" w:hAnsi="Times New Roman"/>
          <w:color w:val="000000"/>
          <w:sz w:val="28"/>
          <w:szCs w:val="28"/>
        </w:rPr>
        <w:t>).</w:t>
      </w:r>
    </w:p>
    <w:p w:rsidR="00395E2C" w:rsidRPr="00EC12A4" w:rsidRDefault="00395E2C" w:rsidP="00F019DA">
      <w:pPr>
        <w:spacing w:after="0" w:line="240" w:lineRule="auto"/>
        <w:ind w:firstLine="709"/>
        <w:jc w:val="both"/>
      </w:pPr>
      <w:r w:rsidRPr="00EC12A4">
        <w:rPr>
          <w:rFonts w:ascii="Times New Roman" w:hAnsi="Times New Roman"/>
          <w:color w:val="000000"/>
          <w:sz w:val="28"/>
          <w:szCs w:val="28"/>
        </w:rPr>
        <w:t xml:space="preserve">На відміну від Закону України «Про ринок природного газу» у </w:t>
      </w:r>
      <w:r w:rsidR="00D9722E" w:rsidRPr="00EC12A4">
        <w:rPr>
          <w:rFonts w:ascii="Times New Roman" w:hAnsi="Times New Roman"/>
          <w:color w:val="000000"/>
          <w:sz w:val="28"/>
          <w:szCs w:val="28"/>
        </w:rPr>
        <w:br/>
      </w:r>
      <w:r w:rsidRPr="00EC12A4">
        <w:rPr>
          <w:rFonts w:ascii="Times New Roman" w:hAnsi="Times New Roman"/>
          <w:color w:val="000000"/>
          <w:sz w:val="28"/>
          <w:szCs w:val="28"/>
        </w:rPr>
        <w:t xml:space="preserve">Законі України «Про ринок електричної енергії» </w:t>
      </w:r>
      <w:r w:rsidR="00255197" w:rsidRPr="00EC12A4">
        <w:rPr>
          <w:rFonts w:ascii="Times New Roman" w:hAnsi="Times New Roman"/>
          <w:color w:val="000000"/>
          <w:sz w:val="28"/>
          <w:szCs w:val="28"/>
        </w:rPr>
        <w:t xml:space="preserve">(далі – Закон) </w:t>
      </w:r>
      <w:r w:rsidRPr="00EC12A4">
        <w:rPr>
          <w:rFonts w:ascii="Times New Roman" w:hAnsi="Times New Roman"/>
          <w:color w:val="000000"/>
          <w:sz w:val="28"/>
          <w:szCs w:val="28"/>
        </w:rPr>
        <w:t xml:space="preserve">моделі відокремлення ОСП </w:t>
      </w:r>
      <w:r w:rsidRPr="00EC12A4">
        <w:rPr>
          <w:rFonts w:ascii="Times New Roman" w:hAnsi="Times New Roman"/>
          <w:i/>
          <w:color w:val="000000"/>
          <w:sz w:val="28"/>
          <w:szCs w:val="28"/>
          <w:u w:val="single"/>
        </w:rPr>
        <w:t>не визначені</w:t>
      </w:r>
      <w:r w:rsidRPr="00EC12A4">
        <w:rPr>
          <w:rFonts w:ascii="Times New Roman" w:hAnsi="Times New Roman"/>
          <w:color w:val="000000"/>
          <w:sz w:val="28"/>
          <w:szCs w:val="28"/>
        </w:rPr>
        <w:t>. Однак ч</w:t>
      </w:r>
      <w:r w:rsidR="00E613E4" w:rsidRPr="00EC12A4">
        <w:rPr>
          <w:rFonts w:ascii="Times New Roman" w:hAnsi="Times New Roman"/>
          <w:color w:val="000000"/>
          <w:sz w:val="28"/>
          <w:szCs w:val="28"/>
        </w:rPr>
        <w:t xml:space="preserve">.ч. </w:t>
      </w:r>
      <w:r w:rsidR="00FA02ED" w:rsidRPr="00EC12A4">
        <w:rPr>
          <w:rFonts w:ascii="Times New Roman" w:hAnsi="Times New Roman"/>
          <w:color w:val="000000"/>
          <w:sz w:val="28"/>
          <w:szCs w:val="28"/>
        </w:rPr>
        <w:t>1, 2 ст.</w:t>
      </w:r>
      <w:r w:rsidRPr="00EC12A4">
        <w:rPr>
          <w:rFonts w:ascii="Times New Roman" w:hAnsi="Times New Roman"/>
          <w:color w:val="000000"/>
          <w:sz w:val="28"/>
          <w:szCs w:val="28"/>
        </w:rPr>
        <w:t xml:space="preserve"> 32 </w:t>
      </w:r>
      <w:r w:rsidR="00FA02ED" w:rsidRPr="00EC12A4">
        <w:rPr>
          <w:rFonts w:ascii="Times New Roman" w:hAnsi="Times New Roman"/>
          <w:color w:val="000000"/>
          <w:sz w:val="28"/>
          <w:szCs w:val="28"/>
        </w:rPr>
        <w:t xml:space="preserve">Закону </w:t>
      </w:r>
      <w:r w:rsidRPr="00EC12A4">
        <w:rPr>
          <w:rFonts w:ascii="Times New Roman" w:hAnsi="Times New Roman"/>
          <w:color w:val="000000"/>
          <w:sz w:val="28"/>
          <w:szCs w:val="28"/>
        </w:rPr>
        <w:t xml:space="preserve">встановлено, що </w:t>
      </w:r>
      <w:r w:rsidR="00E613E4" w:rsidRPr="00EC12A4">
        <w:rPr>
          <w:rFonts w:ascii="Times New Roman" w:hAnsi="Times New Roman"/>
          <w:color w:val="000000"/>
          <w:sz w:val="28"/>
          <w:szCs w:val="28"/>
        </w:rPr>
        <w:t xml:space="preserve">ОСП </w:t>
      </w:r>
      <w:r w:rsidRPr="00EC12A4">
        <w:rPr>
          <w:rFonts w:ascii="Times New Roman" w:hAnsi="Times New Roman"/>
          <w:color w:val="000000"/>
          <w:sz w:val="28"/>
          <w:szCs w:val="28"/>
        </w:rPr>
        <w:t xml:space="preserve">є юридичною особою, </w:t>
      </w:r>
      <w:r w:rsidRPr="00EC12A4">
        <w:rPr>
          <w:rFonts w:ascii="Times New Roman" w:hAnsi="Times New Roman"/>
          <w:i/>
          <w:iCs/>
          <w:color w:val="000000"/>
          <w:sz w:val="28"/>
          <w:szCs w:val="28"/>
        </w:rPr>
        <w:t>яка не є складовою частиною вертикально інтегрованого суб’єкта господарювання</w:t>
      </w:r>
      <w:r w:rsidRPr="00EC12A4">
        <w:rPr>
          <w:rFonts w:ascii="Times New Roman" w:hAnsi="Times New Roman"/>
          <w:color w:val="000000"/>
          <w:sz w:val="28"/>
          <w:szCs w:val="28"/>
        </w:rPr>
        <w:t xml:space="preserve"> та яка здійснює господарську діяльність, що не залежить від діяльності з виробництва, розподілу, постачання електричної енергії та трейдерської діяльності.</w:t>
      </w:r>
      <w:bookmarkStart w:id="1" w:name="n675"/>
      <w:bookmarkEnd w:id="1"/>
      <w:r w:rsidRPr="00EC12A4">
        <w:rPr>
          <w:rFonts w:ascii="Times New Roman" w:hAnsi="Times New Roman"/>
          <w:color w:val="000000"/>
          <w:sz w:val="28"/>
          <w:szCs w:val="28"/>
        </w:rPr>
        <w:t xml:space="preserve"> О</w:t>
      </w:r>
      <w:r w:rsidR="00E613E4" w:rsidRPr="00EC12A4">
        <w:rPr>
          <w:rFonts w:ascii="Times New Roman" w:hAnsi="Times New Roman"/>
          <w:color w:val="000000"/>
          <w:sz w:val="28"/>
          <w:szCs w:val="28"/>
        </w:rPr>
        <w:t xml:space="preserve">СП </w:t>
      </w:r>
      <w:r w:rsidRPr="00EC12A4">
        <w:rPr>
          <w:rFonts w:ascii="Times New Roman" w:hAnsi="Times New Roman"/>
          <w:color w:val="000000"/>
          <w:sz w:val="28"/>
          <w:szCs w:val="28"/>
        </w:rPr>
        <w:t xml:space="preserve">не має права провадити діяльність з виробництва, розподілу, постачання електричної енергії та трейдерську діяльність. </w:t>
      </w:r>
    </w:p>
    <w:p w:rsidR="00395E2C" w:rsidRPr="00EC12A4" w:rsidRDefault="00395E2C" w:rsidP="00F019DA">
      <w:pPr>
        <w:spacing w:after="0" w:line="240" w:lineRule="auto"/>
        <w:ind w:firstLine="709"/>
        <w:jc w:val="both"/>
        <w:rPr>
          <w:rFonts w:ascii="Times New Roman" w:hAnsi="Times New Roman"/>
          <w:sz w:val="28"/>
          <w:szCs w:val="28"/>
        </w:rPr>
      </w:pPr>
      <w:r w:rsidRPr="00EC12A4">
        <w:rPr>
          <w:rFonts w:ascii="Times New Roman" w:hAnsi="Times New Roman"/>
          <w:color w:val="000000"/>
          <w:sz w:val="28"/>
          <w:szCs w:val="28"/>
        </w:rPr>
        <w:t xml:space="preserve">Вказані </w:t>
      </w:r>
      <w:r w:rsidR="00D9722E" w:rsidRPr="00EC12A4">
        <w:rPr>
          <w:rFonts w:ascii="Times New Roman" w:hAnsi="Times New Roman"/>
          <w:color w:val="000000"/>
          <w:sz w:val="28"/>
          <w:szCs w:val="28"/>
        </w:rPr>
        <w:t xml:space="preserve">ознаки </w:t>
      </w:r>
      <w:r w:rsidRPr="00EC12A4">
        <w:rPr>
          <w:rFonts w:ascii="Times New Roman" w:hAnsi="Times New Roman"/>
          <w:color w:val="000000"/>
          <w:sz w:val="28"/>
          <w:szCs w:val="28"/>
        </w:rPr>
        <w:t>є притаманними моделі відокремлення OU і альтернативи у моделях відокре</w:t>
      </w:r>
      <w:r w:rsidR="00FA02ED" w:rsidRPr="00EC12A4">
        <w:rPr>
          <w:rFonts w:ascii="Times New Roman" w:hAnsi="Times New Roman"/>
          <w:color w:val="000000"/>
          <w:sz w:val="28"/>
          <w:szCs w:val="28"/>
        </w:rPr>
        <w:t xml:space="preserve">млення </w:t>
      </w:r>
      <w:r w:rsidR="00FF1B10" w:rsidRPr="00EC12A4">
        <w:rPr>
          <w:rFonts w:ascii="Times New Roman" w:hAnsi="Times New Roman"/>
          <w:color w:val="000000"/>
          <w:sz w:val="28"/>
          <w:szCs w:val="28"/>
        </w:rPr>
        <w:t>З</w:t>
      </w:r>
      <w:r w:rsidR="00FA02ED" w:rsidRPr="00EC12A4">
        <w:rPr>
          <w:rFonts w:ascii="Times New Roman" w:hAnsi="Times New Roman"/>
          <w:color w:val="000000"/>
          <w:sz w:val="28"/>
          <w:szCs w:val="28"/>
        </w:rPr>
        <w:t>акон не передбачає. Пунк</w:t>
      </w:r>
      <w:r w:rsidRPr="00EC12A4">
        <w:rPr>
          <w:rFonts w:ascii="Times New Roman" w:hAnsi="Times New Roman"/>
          <w:color w:val="000000"/>
          <w:sz w:val="28"/>
          <w:szCs w:val="28"/>
        </w:rPr>
        <w:t xml:space="preserve">том 13 Прикінцевих та перехідних положень Закону встановлено, що під час здійснення заходів з відокремлення </w:t>
      </w:r>
      <w:r w:rsidR="00FF1B10" w:rsidRPr="00EC12A4">
        <w:rPr>
          <w:rFonts w:ascii="Times New Roman" w:hAnsi="Times New Roman"/>
          <w:color w:val="000000"/>
          <w:sz w:val="28"/>
          <w:szCs w:val="28"/>
        </w:rPr>
        <w:t>ОСП</w:t>
      </w:r>
      <w:r w:rsidRPr="00EC12A4">
        <w:rPr>
          <w:rFonts w:ascii="Times New Roman" w:hAnsi="Times New Roman"/>
          <w:color w:val="000000"/>
          <w:sz w:val="28"/>
          <w:szCs w:val="28"/>
        </w:rPr>
        <w:t xml:space="preserve"> вертикально інтегрований суб’єкт господарювання повинен до 1 січня 2019 року вжити заходів для відокремлення </w:t>
      </w:r>
      <w:r w:rsidR="00FE33AA" w:rsidRPr="00EC12A4">
        <w:rPr>
          <w:rFonts w:ascii="Times New Roman" w:hAnsi="Times New Roman"/>
          <w:color w:val="000000"/>
          <w:sz w:val="28"/>
          <w:szCs w:val="28"/>
        </w:rPr>
        <w:t>ОСП</w:t>
      </w:r>
      <w:r w:rsidRPr="00EC12A4">
        <w:rPr>
          <w:rFonts w:ascii="Times New Roman" w:hAnsi="Times New Roman"/>
          <w:color w:val="000000"/>
          <w:sz w:val="28"/>
          <w:szCs w:val="28"/>
        </w:rPr>
        <w:t xml:space="preserve"> від виробництва, передачі, постачання електричної енергії шляхом створення відповідних суб’єктів господарювання. Відзначимо, що </w:t>
      </w:r>
      <w:r w:rsidRPr="00EC12A4">
        <w:rPr>
          <w:rFonts w:ascii="Times New Roman" w:hAnsi="Times New Roman"/>
          <w:sz w:val="28"/>
          <w:szCs w:val="28"/>
        </w:rPr>
        <w:t xml:space="preserve">17.08.2018 на офіційному сайті НКРЕКП була розміщена інформація про здійснення заходів з відокремлення </w:t>
      </w:r>
      <w:r w:rsidR="00FE33AA" w:rsidRPr="00EC12A4">
        <w:rPr>
          <w:rFonts w:ascii="Times New Roman" w:hAnsi="Times New Roman"/>
          <w:sz w:val="28"/>
          <w:szCs w:val="28"/>
        </w:rPr>
        <w:t xml:space="preserve">ОСП </w:t>
      </w:r>
      <w:r w:rsidRPr="00EC12A4">
        <w:rPr>
          <w:rFonts w:ascii="Times New Roman" w:hAnsi="Times New Roman"/>
          <w:sz w:val="28"/>
          <w:szCs w:val="28"/>
        </w:rPr>
        <w:t>електропостачальників відповідно до вимог п. 13 Розділу XVII Прикінцеви</w:t>
      </w:r>
      <w:r w:rsidR="00255197" w:rsidRPr="00EC12A4">
        <w:rPr>
          <w:rFonts w:ascii="Times New Roman" w:hAnsi="Times New Roman"/>
          <w:sz w:val="28"/>
          <w:szCs w:val="28"/>
        </w:rPr>
        <w:t>х та перехідних положень Закону</w:t>
      </w:r>
      <w:r w:rsidRPr="00EC12A4">
        <w:rPr>
          <w:rFonts w:ascii="Times New Roman" w:hAnsi="Times New Roman"/>
          <w:sz w:val="28"/>
          <w:szCs w:val="28"/>
        </w:rPr>
        <w:t xml:space="preserve">, згідно </w:t>
      </w:r>
      <w:r w:rsidRPr="00EC12A4">
        <w:rPr>
          <w:rFonts w:ascii="Times New Roman" w:hAnsi="Times New Roman"/>
          <w:color w:val="000000"/>
          <w:sz w:val="28"/>
          <w:szCs w:val="28"/>
        </w:rPr>
        <w:t>з якою станом на 1 серпня 2018 року на виконання Закону вертикально інтегрованими суб’єктами господарювання було створено відповідні суб’єкти господарювання, які отримали ліцензії з постачання електричної енергії споживачу</w:t>
      </w:r>
      <w:r w:rsidR="006A21CA" w:rsidRPr="00EC12A4">
        <w:rPr>
          <w:rFonts w:ascii="Times New Roman" w:hAnsi="Times New Roman"/>
          <w:color w:val="000000"/>
          <w:sz w:val="28"/>
          <w:szCs w:val="28"/>
        </w:rPr>
        <w:t>. П</w:t>
      </w:r>
      <w:r w:rsidRPr="00EC12A4">
        <w:rPr>
          <w:rFonts w:ascii="Times New Roman" w:hAnsi="Times New Roman"/>
          <w:color w:val="000000"/>
          <w:sz w:val="28"/>
          <w:szCs w:val="28"/>
        </w:rPr>
        <w:t xml:space="preserve">ро результати моніторингу виконання вертикально інтегрованими суб’єктами господарювання вимог п. 13 розділу XVII «Прикінцеві та перехідні положення» Закону щодо створення відповідних суб’єктів господарювання, які отримали ліцензії з постачання електричної енергії споживачу, відповідно до вимог постанови НКРЕКП від 27.12.2017 </w:t>
      </w:r>
      <w:r w:rsidR="00830FB3">
        <w:rPr>
          <w:rFonts w:ascii="Times New Roman" w:hAnsi="Times New Roman"/>
          <w:color w:val="000000"/>
          <w:sz w:val="28"/>
          <w:szCs w:val="28"/>
        </w:rPr>
        <w:br/>
      </w:r>
      <w:r w:rsidRPr="00EC12A4">
        <w:rPr>
          <w:rFonts w:ascii="Times New Roman" w:hAnsi="Times New Roman"/>
          <w:color w:val="000000"/>
          <w:sz w:val="28"/>
          <w:szCs w:val="28"/>
        </w:rPr>
        <w:t>№ 1469, НКРЕКП було повідомлено Кабінет Міністрів України листом від 07.08.2018 № 7034/21.1/7-18 (</w:t>
      </w:r>
      <w:hyperlink r:id="rId7" w:history="1">
        <w:r w:rsidRPr="00EC12A4">
          <w:rPr>
            <w:rStyle w:val="a3"/>
            <w:rFonts w:ascii="Times New Roman" w:hAnsi="Times New Roman"/>
            <w:color w:val="000000"/>
            <w:sz w:val="28"/>
            <w:szCs w:val="28"/>
          </w:rPr>
          <w:t>http://www.nerc.gov.ua/?news=7842</w:t>
        </w:r>
      </w:hyperlink>
      <w:r w:rsidRPr="00EC12A4">
        <w:rPr>
          <w:rFonts w:ascii="Times New Roman" w:hAnsi="Times New Roman"/>
          <w:color w:val="000000"/>
          <w:sz w:val="28"/>
          <w:szCs w:val="28"/>
        </w:rPr>
        <w:t>).</w:t>
      </w:r>
    </w:p>
    <w:p w:rsidR="00651E9E" w:rsidRPr="00EC12A4" w:rsidRDefault="00395E2C" w:rsidP="00F019DA">
      <w:pPr>
        <w:spacing w:after="0" w:line="240" w:lineRule="auto"/>
        <w:ind w:firstLine="709"/>
        <w:jc w:val="both"/>
        <w:rPr>
          <w:rFonts w:ascii="Times New Roman" w:hAnsi="Times New Roman"/>
          <w:sz w:val="28"/>
          <w:szCs w:val="28"/>
        </w:rPr>
      </w:pPr>
      <w:r w:rsidRPr="00EC12A4">
        <w:rPr>
          <w:rFonts w:ascii="Times New Roman" w:hAnsi="Times New Roman"/>
          <w:sz w:val="28"/>
          <w:szCs w:val="28"/>
        </w:rPr>
        <w:t>Таким чином, процедура відокремлення ОСП, передбачена Законом</w:t>
      </w:r>
      <w:r w:rsidR="002622F7" w:rsidRPr="00EC12A4">
        <w:rPr>
          <w:rFonts w:ascii="Times New Roman" w:hAnsi="Times New Roman"/>
          <w:sz w:val="28"/>
          <w:szCs w:val="28"/>
        </w:rPr>
        <w:t>,</w:t>
      </w:r>
      <w:r w:rsidR="00D9722E" w:rsidRPr="00EC12A4">
        <w:rPr>
          <w:rFonts w:ascii="Times New Roman" w:hAnsi="Times New Roman"/>
          <w:sz w:val="28"/>
          <w:szCs w:val="28"/>
        </w:rPr>
        <w:t xml:space="preserve"> як можна зробити висновок з наведеної інформації,</w:t>
      </w:r>
      <w:r w:rsidR="002622F7" w:rsidRPr="00EC12A4">
        <w:rPr>
          <w:rFonts w:ascii="Times New Roman" w:hAnsi="Times New Roman"/>
          <w:sz w:val="28"/>
          <w:szCs w:val="28"/>
        </w:rPr>
        <w:t xml:space="preserve"> уже реалізована, а</w:t>
      </w:r>
      <w:r w:rsidRPr="00EC12A4">
        <w:rPr>
          <w:rFonts w:ascii="Times New Roman" w:hAnsi="Times New Roman"/>
          <w:sz w:val="28"/>
          <w:szCs w:val="28"/>
        </w:rPr>
        <w:t xml:space="preserve"> внесення </w:t>
      </w:r>
      <w:r w:rsidRPr="00EC12A4">
        <w:rPr>
          <w:rFonts w:ascii="Times New Roman" w:hAnsi="Times New Roman"/>
          <w:sz w:val="28"/>
          <w:szCs w:val="28"/>
        </w:rPr>
        <w:lastRenderedPageBreak/>
        <w:t xml:space="preserve">до Закону положень про обрання моделі відокремлення ISO, запропонованих проектом, потребує обґрунтування, </w:t>
      </w:r>
      <w:r w:rsidR="006A21CA" w:rsidRPr="00EC12A4">
        <w:rPr>
          <w:rFonts w:ascii="Times New Roman" w:hAnsi="Times New Roman"/>
          <w:sz w:val="28"/>
          <w:szCs w:val="28"/>
        </w:rPr>
        <w:t>у</w:t>
      </w:r>
      <w:r w:rsidRPr="00EC12A4">
        <w:rPr>
          <w:rFonts w:ascii="Times New Roman" w:hAnsi="Times New Roman"/>
          <w:sz w:val="28"/>
          <w:szCs w:val="28"/>
        </w:rPr>
        <w:t xml:space="preserve"> першу чергу, з точки зору</w:t>
      </w:r>
      <w:r w:rsidR="006A21CA" w:rsidRPr="00EC12A4">
        <w:rPr>
          <w:rFonts w:ascii="Times New Roman" w:hAnsi="Times New Roman"/>
          <w:sz w:val="28"/>
          <w:szCs w:val="28"/>
        </w:rPr>
        <w:t xml:space="preserve"> </w:t>
      </w:r>
      <w:r w:rsidRPr="00EC12A4">
        <w:rPr>
          <w:rFonts w:ascii="Times New Roman" w:hAnsi="Times New Roman"/>
          <w:sz w:val="28"/>
          <w:szCs w:val="28"/>
        </w:rPr>
        <w:t xml:space="preserve">можливості її практичної реалізації, для чого вважаємо </w:t>
      </w:r>
      <w:r w:rsidR="00D9722E" w:rsidRPr="00EC12A4">
        <w:rPr>
          <w:rFonts w:ascii="Times New Roman" w:hAnsi="Times New Roman"/>
          <w:sz w:val="28"/>
          <w:szCs w:val="28"/>
        </w:rPr>
        <w:t xml:space="preserve">обов’язковим </w:t>
      </w:r>
      <w:r w:rsidRPr="00EC12A4">
        <w:rPr>
          <w:rFonts w:ascii="Times New Roman" w:hAnsi="Times New Roman"/>
          <w:sz w:val="28"/>
          <w:szCs w:val="28"/>
        </w:rPr>
        <w:t xml:space="preserve">одержання </w:t>
      </w:r>
      <w:r w:rsidR="00642D23">
        <w:rPr>
          <w:rFonts w:ascii="Times New Roman" w:hAnsi="Times New Roman"/>
          <w:sz w:val="28"/>
          <w:szCs w:val="28"/>
        </w:rPr>
        <w:t xml:space="preserve">відповідного </w:t>
      </w:r>
      <w:r w:rsidRPr="00EC12A4">
        <w:rPr>
          <w:rFonts w:ascii="Times New Roman" w:hAnsi="Times New Roman"/>
          <w:sz w:val="28"/>
          <w:szCs w:val="28"/>
        </w:rPr>
        <w:t xml:space="preserve">висновку Кабінету Міністрів України. </w:t>
      </w:r>
    </w:p>
    <w:p w:rsidR="006B2A71" w:rsidRPr="00EC12A4" w:rsidRDefault="006B2A71" w:rsidP="00F019DA">
      <w:pPr>
        <w:spacing w:after="0" w:line="240" w:lineRule="auto"/>
        <w:ind w:firstLine="709"/>
        <w:jc w:val="both"/>
        <w:rPr>
          <w:rFonts w:ascii="Times New Roman" w:hAnsi="Times New Roman"/>
          <w:b/>
          <w:i/>
          <w:sz w:val="28"/>
          <w:szCs w:val="28"/>
        </w:rPr>
      </w:pPr>
      <w:r w:rsidRPr="00EC12A4">
        <w:rPr>
          <w:rFonts w:ascii="Times New Roman" w:hAnsi="Times New Roman"/>
          <w:b/>
          <w:i/>
          <w:sz w:val="28"/>
          <w:szCs w:val="28"/>
        </w:rPr>
        <w:t>2. Зауваження до основних положень проекту</w:t>
      </w:r>
    </w:p>
    <w:p w:rsidR="00651E9E" w:rsidRPr="00EC12A4" w:rsidRDefault="006B2A71" w:rsidP="00F019DA">
      <w:pPr>
        <w:spacing w:after="0" w:line="240" w:lineRule="auto"/>
        <w:ind w:firstLine="709"/>
        <w:jc w:val="both"/>
        <w:rPr>
          <w:rFonts w:ascii="Times New Roman" w:hAnsi="Times New Roman"/>
          <w:color w:val="000000"/>
          <w:sz w:val="28"/>
          <w:szCs w:val="28"/>
        </w:rPr>
      </w:pPr>
      <w:r w:rsidRPr="00EC12A4">
        <w:rPr>
          <w:rFonts w:ascii="Times New Roman" w:hAnsi="Times New Roman"/>
          <w:sz w:val="28"/>
          <w:szCs w:val="28"/>
        </w:rPr>
        <w:t xml:space="preserve">2.1. </w:t>
      </w:r>
      <w:r w:rsidR="00651E9E" w:rsidRPr="00EC12A4">
        <w:rPr>
          <w:rFonts w:ascii="Times New Roman" w:hAnsi="Times New Roman"/>
          <w:sz w:val="28"/>
          <w:szCs w:val="28"/>
        </w:rPr>
        <w:t xml:space="preserve">У </w:t>
      </w:r>
      <w:r w:rsidR="006A21CA" w:rsidRPr="00EC12A4">
        <w:rPr>
          <w:rFonts w:ascii="Times New Roman" w:hAnsi="Times New Roman"/>
          <w:sz w:val="28"/>
          <w:szCs w:val="28"/>
        </w:rPr>
        <w:t xml:space="preserve">новому п. </w:t>
      </w:r>
      <w:r w:rsidR="00651E9E" w:rsidRPr="00EC12A4">
        <w:rPr>
          <w:rFonts w:ascii="Times New Roman" w:hAnsi="Times New Roman"/>
          <w:bCs/>
          <w:sz w:val="28"/>
          <w:szCs w:val="28"/>
          <w:shd w:val="clear" w:color="auto" w:fill="FFFFFF"/>
        </w:rPr>
        <w:t>38</w:t>
      </w:r>
      <w:r w:rsidR="00651E9E" w:rsidRPr="00EC12A4">
        <w:rPr>
          <w:rFonts w:ascii="Times New Roman" w:hAnsi="Times New Roman"/>
          <w:bCs/>
          <w:sz w:val="28"/>
          <w:szCs w:val="28"/>
          <w:shd w:val="clear" w:color="auto" w:fill="FFFFFF"/>
          <w:vertAlign w:val="superscript"/>
        </w:rPr>
        <w:t>1</w:t>
      </w:r>
      <w:r w:rsidR="006A21CA" w:rsidRPr="00EC12A4">
        <w:rPr>
          <w:rFonts w:ascii="Times New Roman" w:hAnsi="Times New Roman"/>
          <w:sz w:val="28"/>
          <w:szCs w:val="28"/>
        </w:rPr>
        <w:t xml:space="preserve"> ст. 1 Закону </w:t>
      </w:r>
      <w:r w:rsidR="00651E9E" w:rsidRPr="00EC12A4">
        <w:rPr>
          <w:rFonts w:ascii="Times New Roman" w:hAnsi="Times New Roman"/>
          <w:sz w:val="28"/>
          <w:szCs w:val="28"/>
        </w:rPr>
        <w:t>визначається поняття «</w:t>
      </w:r>
      <w:r w:rsidR="00651E9E" w:rsidRPr="00EC12A4">
        <w:rPr>
          <w:rFonts w:ascii="Times New Roman" w:hAnsi="Times New Roman"/>
          <w:bCs/>
          <w:sz w:val="28"/>
          <w:szCs w:val="28"/>
          <w:shd w:val="clear" w:color="auto" w:fill="FFFFFF"/>
        </w:rPr>
        <w:t>контролер</w:t>
      </w:r>
      <w:r w:rsidR="00DD0F38" w:rsidRPr="00EC12A4">
        <w:rPr>
          <w:rFonts w:ascii="Times New Roman" w:hAnsi="Times New Roman"/>
          <w:bCs/>
          <w:sz w:val="28"/>
          <w:szCs w:val="28"/>
          <w:shd w:val="clear" w:color="auto" w:fill="FFFFFF"/>
        </w:rPr>
        <w:t xml:space="preserve"> – </w:t>
      </w:r>
      <w:r w:rsidR="00651E9E" w:rsidRPr="00EC12A4">
        <w:rPr>
          <w:rFonts w:ascii="Times New Roman" w:hAnsi="Times New Roman"/>
          <w:bCs/>
          <w:sz w:val="28"/>
          <w:szCs w:val="28"/>
          <w:shd w:val="clear" w:color="auto" w:fill="FFFFFF"/>
        </w:rPr>
        <w:t>фізична особа, відповідальна за моніторинг, звітування та нагляд за дотриманням і виконанням вимог щодо відокремлення та незалежності оператором системи передачі».</w:t>
      </w:r>
      <w:r w:rsidR="00FA02ED" w:rsidRPr="00EC12A4">
        <w:rPr>
          <w:rFonts w:ascii="Times New Roman" w:hAnsi="Times New Roman"/>
          <w:bCs/>
          <w:sz w:val="28"/>
          <w:szCs w:val="28"/>
          <w:shd w:val="clear" w:color="auto" w:fill="FFFFFF"/>
        </w:rPr>
        <w:t xml:space="preserve"> </w:t>
      </w:r>
      <w:r w:rsidR="006A21CA" w:rsidRPr="00EC12A4">
        <w:rPr>
          <w:rFonts w:ascii="Times New Roman" w:hAnsi="Times New Roman"/>
          <w:bCs/>
          <w:sz w:val="28"/>
          <w:szCs w:val="28"/>
          <w:shd w:val="clear" w:color="auto" w:fill="FFFFFF"/>
        </w:rPr>
        <w:t>З</w:t>
      </w:r>
      <w:r w:rsidR="00651E9E" w:rsidRPr="00EC12A4">
        <w:rPr>
          <w:rFonts w:ascii="Times New Roman" w:hAnsi="Times New Roman"/>
          <w:sz w:val="28"/>
          <w:szCs w:val="28"/>
        </w:rPr>
        <w:t>вертає</w:t>
      </w:r>
      <w:r w:rsidR="006A21CA" w:rsidRPr="00EC12A4">
        <w:rPr>
          <w:rFonts w:ascii="Times New Roman" w:hAnsi="Times New Roman"/>
          <w:sz w:val="28"/>
          <w:szCs w:val="28"/>
        </w:rPr>
        <w:t>мо</w:t>
      </w:r>
      <w:r w:rsidR="00651E9E" w:rsidRPr="00EC12A4">
        <w:rPr>
          <w:rFonts w:ascii="Times New Roman" w:hAnsi="Times New Roman"/>
          <w:sz w:val="28"/>
          <w:szCs w:val="28"/>
        </w:rPr>
        <w:t xml:space="preserve"> увагу, що у супровідних документах до проекту відсутнє обґрунтування, чому контролером не може бути юридична особа, як це передбачається, наприклад, для ринку природного газу (ч.</w:t>
      </w:r>
      <w:r w:rsidR="00DD0F38" w:rsidRPr="00EC12A4">
        <w:rPr>
          <w:rFonts w:ascii="Times New Roman" w:hAnsi="Times New Roman"/>
          <w:sz w:val="28"/>
          <w:szCs w:val="28"/>
        </w:rPr>
        <w:t xml:space="preserve"> </w:t>
      </w:r>
      <w:r w:rsidR="00651E9E" w:rsidRPr="00EC12A4">
        <w:rPr>
          <w:rFonts w:ascii="Times New Roman" w:hAnsi="Times New Roman"/>
          <w:sz w:val="28"/>
          <w:szCs w:val="28"/>
        </w:rPr>
        <w:t>2 ст.</w:t>
      </w:r>
      <w:r w:rsidR="00DD0F38" w:rsidRPr="00EC12A4">
        <w:rPr>
          <w:rFonts w:ascii="Times New Roman" w:hAnsi="Times New Roman"/>
          <w:sz w:val="28"/>
          <w:szCs w:val="28"/>
        </w:rPr>
        <w:t xml:space="preserve"> </w:t>
      </w:r>
      <w:r w:rsidR="00651E9E" w:rsidRPr="00EC12A4">
        <w:rPr>
          <w:rFonts w:ascii="Times New Roman" w:hAnsi="Times New Roman"/>
          <w:sz w:val="28"/>
          <w:szCs w:val="28"/>
        </w:rPr>
        <w:t>31 Закону України «Про ринок природного газу»).</w:t>
      </w:r>
    </w:p>
    <w:p w:rsidR="00DD0F38" w:rsidRPr="00EC12A4" w:rsidRDefault="006B2A71" w:rsidP="00F019DA">
      <w:pPr>
        <w:spacing w:after="0" w:line="240" w:lineRule="auto"/>
        <w:ind w:firstLine="709"/>
        <w:jc w:val="both"/>
        <w:rPr>
          <w:rFonts w:ascii="Times New Roman" w:hAnsi="Times New Roman"/>
          <w:bCs/>
          <w:color w:val="000000"/>
          <w:sz w:val="28"/>
          <w:szCs w:val="28"/>
        </w:rPr>
      </w:pPr>
      <w:r w:rsidRPr="00EC12A4">
        <w:rPr>
          <w:rFonts w:ascii="Times New Roman" w:hAnsi="Times New Roman"/>
          <w:sz w:val="28"/>
          <w:szCs w:val="28"/>
        </w:rPr>
        <w:t xml:space="preserve">2.2. </w:t>
      </w:r>
      <w:r w:rsidR="00DD0F38" w:rsidRPr="00EC12A4">
        <w:rPr>
          <w:rFonts w:ascii="Times New Roman" w:hAnsi="Times New Roman"/>
          <w:sz w:val="28"/>
          <w:szCs w:val="28"/>
        </w:rPr>
        <w:t xml:space="preserve">Згідно з абз. 2 нового п. </w:t>
      </w:r>
      <w:r w:rsidR="00DD0F38" w:rsidRPr="00EC12A4">
        <w:rPr>
          <w:rFonts w:ascii="Times New Roman" w:hAnsi="Times New Roman"/>
          <w:bCs/>
          <w:color w:val="000000"/>
          <w:sz w:val="28"/>
          <w:szCs w:val="28"/>
        </w:rPr>
        <w:t>11</w:t>
      </w:r>
      <w:r w:rsidR="00DD0F38" w:rsidRPr="00EC12A4">
        <w:rPr>
          <w:rFonts w:ascii="Times New Roman" w:hAnsi="Times New Roman"/>
          <w:bCs/>
          <w:color w:val="000000"/>
          <w:sz w:val="28"/>
          <w:szCs w:val="28"/>
          <w:vertAlign w:val="superscript"/>
        </w:rPr>
        <w:t xml:space="preserve">1 </w:t>
      </w:r>
      <w:r w:rsidR="00DD0F38" w:rsidRPr="00EC12A4">
        <w:rPr>
          <w:rFonts w:ascii="Times New Roman" w:hAnsi="Times New Roman"/>
          <w:bCs/>
          <w:color w:val="000000"/>
          <w:sz w:val="28"/>
          <w:szCs w:val="28"/>
        </w:rPr>
        <w:t xml:space="preserve">ч 3 ст. 6 Закону «у разі обрання моделі відокремлення ISO Регулятор: здійснює нагляд за дотриманням власником системи передачі та оператором системи передачі обов’язків, встановлених цим Законом, </w:t>
      </w:r>
      <w:r w:rsidR="00DD0F38" w:rsidRPr="00EC12A4">
        <w:rPr>
          <w:rFonts w:ascii="Times New Roman" w:hAnsi="Times New Roman"/>
          <w:bCs/>
          <w:i/>
          <w:color w:val="000000"/>
          <w:sz w:val="28"/>
          <w:szCs w:val="28"/>
        </w:rPr>
        <w:t>за необхідності</w:t>
      </w:r>
      <w:r w:rsidR="00DD0F38" w:rsidRPr="00EC12A4">
        <w:rPr>
          <w:rFonts w:ascii="Times New Roman" w:hAnsi="Times New Roman"/>
          <w:bCs/>
          <w:color w:val="000000"/>
          <w:sz w:val="28"/>
          <w:szCs w:val="28"/>
        </w:rPr>
        <w:t xml:space="preserve"> проводить перевірки та накладає штрафи за їх недотримання відповідно до пункту 5 частини четвертої цієї статті». У даному випадку припис «за необхідності» позбавлений правової визначеності, що містить ризики для відповідних суб’єктів, щодо яких мають здійснюватися такі перевірки.</w:t>
      </w:r>
    </w:p>
    <w:p w:rsidR="00DD0F38" w:rsidRPr="00947D01" w:rsidRDefault="00DD0F38" w:rsidP="00F019DA">
      <w:pPr>
        <w:spacing w:after="0" w:line="240" w:lineRule="auto"/>
        <w:ind w:firstLine="708"/>
        <w:jc w:val="both"/>
        <w:rPr>
          <w:rFonts w:ascii="Times New Roman" w:hAnsi="Times New Roman"/>
          <w:bCs/>
          <w:color w:val="000000"/>
          <w:sz w:val="28"/>
          <w:szCs w:val="28"/>
        </w:rPr>
      </w:pPr>
      <w:r w:rsidRPr="00EC12A4">
        <w:rPr>
          <w:rFonts w:ascii="Times New Roman" w:hAnsi="Times New Roman"/>
          <w:bCs/>
          <w:color w:val="000000"/>
          <w:sz w:val="28"/>
          <w:szCs w:val="28"/>
        </w:rPr>
        <w:t xml:space="preserve">Такими, що позбавлені правової визначеності, видаються і приписи цього ж пункту, за якими «Регулятор … забезпечує, щоб рівень тарифу на послуги з передачі електричної енергії та інших платежів, пов’язаних із доступом або приєднанням до системи передачі, для такого оператора враховував винагороду власнику системи передачі за право користування системою передачі, у тому числі складовими системи передачі, які були реконструйовані або поліпшені за рахунок власника системи передачі за умови, що такі роботи здійснені </w:t>
      </w:r>
      <w:r w:rsidRPr="00EC12A4">
        <w:rPr>
          <w:rFonts w:ascii="Times New Roman" w:hAnsi="Times New Roman"/>
          <w:bCs/>
          <w:i/>
          <w:color w:val="000000"/>
          <w:sz w:val="28"/>
          <w:szCs w:val="28"/>
        </w:rPr>
        <w:t>в економічно обґрунтований спосіб</w:t>
      </w:r>
      <w:r w:rsidRPr="00EC12A4">
        <w:rPr>
          <w:rFonts w:ascii="Times New Roman" w:hAnsi="Times New Roman"/>
          <w:bCs/>
          <w:color w:val="000000"/>
          <w:sz w:val="28"/>
          <w:szCs w:val="28"/>
        </w:rPr>
        <w:t xml:space="preserve">» (абз. 4), та «Регулятор … встановлює тарифи на послуги з передачі електричної енергії та </w:t>
      </w:r>
      <w:r w:rsidRPr="00EC12A4">
        <w:rPr>
          <w:rFonts w:ascii="Times New Roman" w:hAnsi="Times New Roman"/>
          <w:bCs/>
          <w:i/>
          <w:color w:val="000000"/>
          <w:sz w:val="28"/>
          <w:szCs w:val="28"/>
        </w:rPr>
        <w:t>інші платежі</w:t>
      </w:r>
      <w:r w:rsidRPr="00EC12A4">
        <w:rPr>
          <w:rFonts w:ascii="Times New Roman" w:hAnsi="Times New Roman"/>
          <w:bCs/>
          <w:color w:val="000000"/>
          <w:sz w:val="28"/>
          <w:szCs w:val="28"/>
        </w:rPr>
        <w:t xml:space="preserve">, пов’язані з доступом або приєднанням до системи передачі, з урахуванням забезпечення покриття витрат на погоджені </w:t>
      </w:r>
      <w:r w:rsidRPr="00947D01">
        <w:rPr>
          <w:rFonts w:ascii="Times New Roman" w:hAnsi="Times New Roman"/>
          <w:bCs/>
          <w:color w:val="000000"/>
          <w:sz w:val="28"/>
          <w:szCs w:val="28"/>
        </w:rPr>
        <w:t>Регулятором інвестиції та узгодженої норми прибутку» (абз. 5).</w:t>
      </w:r>
    </w:p>
    <w:p w:rsidR="00395E2C" w:rsidRPr="00EC12A4" w:rsidRDefault="006B2A71" w:rsidP="006B2A71">
      <w:pPr>
        <w:spacing w:after="0" w:line="240" w:lineRule="auto"/>
        <w:ind w:firstLine="708"/>
        <w:jc w:val="both"/>
        <w:rPr>
          <w:rFonts w:ascii="Times New Roman" w:hAnsi="Times New Roman"/>
          <w:sz w:val="28"/>
          <w:szCs w:val="28"/>
        </w:rPr>
      </w:pPr>
      <w:r w:rsidRPr="00947D01">
        <w:rPr>
          <w:rFonts w:ascii="Times New Roman" w:hAnsi="Times New Roman"/>
          <w:bCs/>
          <w:color w:val="000000"/>
          <w:sz w:val="28"/>
          <w:szCs w:val="28"/>
        </w:rPr>
        <w:t xml:space="preserve">Сюди ж слід віднести і положення нових </w:t>
      </w:r>
      <w:r w:rsidR="00DD0F38" w:rsidRPr="00947D01">
        <w:rPr>
          <w:rFonts w:ascii="Times New Roman" w:hAnsi="Times New Roman"/>
          <w:sz w:val="28"/>
          <w:szCs w:val="28"/>
        </w:rPr>
        <w:t xml:space="preserve">ст.ст. </w:t>
      </w:r>
      <w:r w:rsidR="00395E2C" w:rsidRPr="00947D01">
        <w:rPr>
          <w:rFonts w:ascii="Times New Roman" w:hAnsi="Times New Roman"/>
          <w:sz w:val="28"/>
          <w:szCs w:val="28"/>
        </w:rPr>
        <w:t>36</w:t>
      </w:r>
      <w:r w:rsidRPr="00947D01">
        <w:rPr>
          <w:rFonts w:ascii="Times New Roman" w:hAnsi="Times New Roman"/>
          <w:sz w:val="28"/>
          <w:szCs w:val="28"/>
          <w:vertAlign w:val="superscript"/>
        </w:rPr>
        <w:t>1</w:t>
      </w:r>
      <w:r w:rsidR="00DD0F38" w:rsidRPr="00947D01">
        <w:rPr>
          <w:rFonts w:ascii="Times New Roman" w:hAnsi="Times New Roman"/>
          <w:sz w:val="28"/>
          <w:szCs w:val="28"/>
        </w:rPr>
        <w:t>-</w:t>
      </w:r>
      <w:r w:rsidR="00395E2C" w:rsidRPr="00947D01">
        <w:rPr>
          <w:rFonts w:ascii="Times New Roman" w:hAnsi="Times New Roman"/>
          <w:sz w:val="28"/>
          <w:szCs w:val="28"/>
        </w:rPr>
        <w:t>36</w:t>
      </w:r>
      <w:r w:rsidR="00DD0F38" w:rsidRPr="00947D01">
        <w:rPr>
          <w:rFonts w:ascii="Times New Roman" w:hAnsi="Times New Roman"/>
          <w:sz w:val="28"/>
          <w:szCs w:val="28"/>
          <w:vertAlign w:val="superscript"/>
        </w:rPr>
        <w:t>2</w:t>
      </w:r>
      <w:r w:rsidR="00395E2C" w:rsidRPr="00947D01">
        <w:rPr>
          <w:rFonts w:ascii="Times New Roman" w:hAnsi="Times New Roman"/>
          <w:sz w:val="28"/>
          <w:szCs w:val="28"/>
        </w:rPr>
        <w:t xml:space="preserve"> Закону</w:t>
      </w:r>
      <w:r w:rsidRPr="00947D01">
        <w:rPr>
          <w:rFonts w:ascii="Times New Roman" w:hAnsi="Times New Roman"/>
          <w:sz w:val="28"/>
          <w:szCs w:val="28"/>
        </w:rPr>
        <w:t xml:space="preserve">, в яких </w:t>
      </w:r>
      <w:r w:rsidR="0057114D" w:rsidRPr="00947D01">
        <w:rPr>
          <w:rFonts w:ascii="Times New Roman" w:hAnsi="Times New Roman"/>
          <w:sz w:val="28"/>
          <w:szCs w:val="28"/>
        </w:rPr>
        <w:t xml:space="preserve">постійно </w:t>
      </w:r>
      <w:r w:rsidR="00395E2C" w:rsidRPr="00947D01">
        <w:rPr>
          <w:rFonts w:ascii="Times New Roman" w:hAnsi="Times New Roman"/>
          <w:sz w:val="28"/>
          <w:szCs w:val="28"/>
        </w:rPr>
        <w:t>використовуються звороти на кшталт «</w:t>
      </w:r>
      <w:r w:rsidR="00DD0F38" w:rsidRPr="00947D01">
        <w:rPr>
          <w:rFonts w:ascii="Times New Roman" w:hAnsi="Times New Roman"/>
          <w:sz w:val="28"/>
          <w:szCs w:val="28"/>
        </w:rPr>
        <w:t>у</w:t>
      </w:r>
      <w:r w:rsidR="00395E2C" w:rsidRPr="00947D01">
        <w:rPr>
          <w:rFonts w:ascii="Times New Roman" w:hAnsi="Times New Roman"/>
          <w:sz w:val="28"/>
          <w:szCs w:val="28"/>
        </w:rPr>
        <w:t xml:space="preserve"> разі обрання моделі відокремлення ISO</w:t>
      </w:r>
      <w:r w:rsidRPr="00947D01">
        <w:rPr>
          <w:rFonts w:ascii="Times New Roman" w:hAnsi="Times New Roman"/>
          <w:sz w:val="28"/>
          <w:szCs w:val="28"/>
        </w:rPr>
        <w:t xml:space="preserve"> </w:t>
      </w:r>
      <w:r w:rsidR="00395E2C" w:rsidRPr="00947D01">
        <w:rPr>
          <w:rFonts w:ascii="Times New Roman" w:hAnsi="Times New Roman"/>
          <w:sz w:val="28"/>
          <w:szCs w:val="28"/>
        </w:rPr>
        <w:t xml:space="preserve">...». Головне управління наголошує на </w:t>
      </w:r>
      <w:r w:rsidRPr="00947D01">
        <w:rPr>
          <w:rFonts w:ascii="Times New Roman" w:hAnsi="Times New Roman"/>
          <w:sz w:val="28"/>
          <w:szCs w:val="28"/>
        </w:rPr>
        <w:t>недопустимості в</w:t>
      </w:r>
      <w:r w:rsidR="00395E2C" w:rsidRPr="00947D01">
        <w:rPr>
          <w:rFonts w:ascii="Times New Roman" w:hAnsi="Times New Roman"/>
          <w:sz w:val="28"/>
          <w:szCs w:val="28"/>
        </w:rPr>
        <w:t xml:space="preserve">изначення положень, які мають </w:t>
      </w:r>
      <w:r w:rsidR="00FA02ED" w:rsidRPr="00947D01">
        <w:rPr>
          <w:rFonts w:ascii="Times New Roman" w:hAnsi="Times New Roman"/>
          <w:sz w:val="28"/>
          <w:szCs w:val="28"/>
        </w:rPr>
        <w:t>неоднозначне</w:t>
      </w:r>
      <w:r w:rsidR="00395E2C" w:rsidRPr="00947D01">
        <w:rPr>
          <w:rFonts w:ascii="Times New Roman" w:hAnsi="Times New Roman"/>
          <w:sz w:val="28"/>
          <w:szCs w:val="28"/>
        </w:rPr>
        <w:t xml:space="preserve"> тлумачення чи не </w:t>
      </w:r>
      <w:r w:rsidR="0057114D" w:rsidRPr="00947D01">
        <w:rPr>
          <w:rFonts w:ascii="Times New Roman" w:hAnsi="Times New Roman"/>
          <w:sz w:val="28"/>
          <w:szCs w:val="28"/>
        </w:rPr>
        <w:t xml:space="preserve">є </w:t>
      </w:r>
      <w:r w:rsidR="00395E2C" w:rsidRPr="00947D01">
        <w:rPr>
          <w:rFonts w:ascii="Times New Roman" w:hAnsi="Times New Roman"/>
          <w:sz w:val="28"/>
          <w:szCs w:val="28"/>
        </w:rPr>
        <w:t>чітко</w:t>
      </w:r>
      <w:r w:rsidR="00FA02ED" w:rsidRPr="00947D01">
        <w:rPr>
          <w:rFonts w:ascii="Times New Roman" w:hAnsi="Times New Roman"/>
          <w:sz w:val="28"/>
          <w:szCs w:val="28"/>
        </w:rPr>
        <w:t xml:space="preserve"> визначені. Зокрема, у законопр</w:t>
      </w:r>
      <w:r w:rsidR="00395E2C" w:rsidRPr="00947D01">
        <w:rPr>
          <w:rFonts w:ascii="Times New Roman" w:hAnsi="Times New Roman"/>
          <w:sz w:val="28"/>
          <w:szCs w:val="28"/>
        </w:rPr>
        <w:t>о</w:t>
      </w:r>
      <w:r w:rsidR="00FA02ED" w:rsidRPr="00947D01">
        <w:rPr>
          <w:rFonts w:ascii="Times New Roman" w:hAnsi="Times New Roman"/>
          <w:sz w:val="28"/>
          <w:szCs w:val="28"/>
        </w:rPr>
        <w:t>е</w:t>
      </w:r>
      <w:r w:rsidR="00395E2C" w:rsidRPr="00947D01">
        <w:rPr>
          <w:rFonts w:ascii="Times New Roman" w:hAnsi="Times New Roman"/>
          <w:sz w:val="28"/>
          <w:szCs w:val="28"/>
        </w:rPr>
        <w:t xml:space="preserve">кті не визначено, як застосовувати положення </w:t>
      </w:r>
      <w:r w:rsidR="00DD0F38" w:rsidRPr="00947D01">
        <w:rPr>
          <w:rFonts w:ascii="Times New Roman" w:hAnsi="Times New Roman"/>
          <w:sz w:val="28"/>
          <w:szCs w:val="28"/>
        </w:rPr>
        <w:t xml:space="preserve">зазначених </w:t>
      </w:r>
      <w:r w:rsidR="00395E2C" w:rsidRPr="00947D01">
        <w:rPr>
          <w:rFonts w:ascii="Times New Roman" w:hAnsi="Times New Roman"/>
          <w:sz w:val="28"/>
          <w:szCs w:val="28"/>
        </w:rPr>
        <w:t>статей</w:t>
      </w:r>
      <w:r w:rsidR="00395E2C" w:rsidRPr="00EC12A4">
        <w:rPr>
          <w:rFonts w:ascii="Times New Roman" w:hAnsi="Times New Roman"/>
          <w:sz w:val="28"/>
          <w:szCs w:val="28"/>
        </w:rPr>
        <w:t xml:space="preserve"> у разі</w:t>
      </w:r>
      <w:r w:rsidR="00DD0F38" w:rsidRPr="00EC12A4">
        <w:rPr>
          <w:rFonts w:ascii="Times New Roman" w:hAnsi="Times New Roman"/>
          <w:sz w:val="28"/>
          <w:szCs w:val="28"/>
        </w:rPr>
        <w:t>,</w:t>
      </w:r>
      <w:r w:rsidR="00395E2C" w:rsidRPr="00EC12A4">
        <w:rPr>
          <w:rFonts w:ascii="Times New Roman" w:hAnsi="Times New Roman"/>
          <w:sz w:val="28"/>
          <w:szCs w:val="28"/>
        </w:rPr>
        <w:t xml:space="preserve"> якщо буде обрана модель відокремлення інша</w:t>
      </w:r>
      <w:r w:rsidR="00DD0F38" w:rsidRPr="00EC12A4">
        <w:rPr>
          <w:rFonts w:ascii="Times New Roman" w:hAnsi="Times New Roman"/>
          <w:sz w:val="28"/>
          <w:szCs w:val="28"/>
        </w:rPr>
        <w:t>,</w:t>
      </w:r>
      <w:r w:rsidR="00395E2C" w:rsidRPr="00EC12A4">
        <w:rPr>
          <w:rFonts w:ascii="Times New Roman" w:hAnsi="Times New Roman"/>
          <w:sz w:val="28"/>
          <w:szCs w:val="28"/>
        </w:rPr>
        <w:t xml:space="preserve"> ніж ISO.</w:t>
      </w:r>
    </w:p>
    <w:p w:rsidR="00395E2C" w:rsidRPr="00EC12A4" w:rsidRDefault="006B2A71" w:rsidP="006B2A71">
      <w:pPr>
        <w:spacing w:after="0" w:line="240" w:lineRule="auto"/>
        <w:ind w:firstLine="708"/>
        <w:jc w:val="both"/>
        <w:rPr>
          <w:rFonts w:ascii="Times New Roman" w:hAnsi="Times New Roman"/>
          <w:sz w:val="28"/>
          <w:szCs w:val="28"/>
        </w:rPr>
      </w:pPr>
      <w:r w:rsidRPr="00EC12A4">
        <w:rPr>
          <w:rFonts w:ascii="Times New Roman" w:hAnsi="Times New Roman"/>
          <w:sz w:val="28"/>
          <w:szCs w:val="28"/>
        </w:rPr>
        <w:t>2.3.</w:t>
      </w:r>
      <w:r w:rsidR="00395E2C" w:rsidRPr="00EC12A4">
        <w:rPr>
          <w:rFonts w:ascii="Times New Roman" w:hAnsi="Times New Roman"/>
          <w:sz w:val="28"/>
          <w:szCs w:val="28"/>
        </w:rPr>
        <w:t xml:space="preserve"> У п.</w:t>
      </w:r>
      <w:r w:rsidR="00E33D38" w:rsidRPr="00EC12A4">
        <w:rPr>
          <w:rFonts w:ascii="Times New Roman" w:hAnsi="Times New Roman"/>
          <w:sz w:val="28"/>
          <w:szCs w:val="28"/>
        </w:rPr>
        <w:t xml:space="preserve"> </w:t>
      </w:r>
      <w:r w:rsidR="00395E2C" w:rsidRPr="00EC12A4">
        <w:rPr>
          <w:rFonts w:ascii="Times New Roman" w:hAnsi="Times New Roman"/>
          <w:sz w:val="28"/>
          <w:szCs w:val="28"/>
        </w:rPr>
        <w:t>2 ч.</w:t>
      </w:r>
      <w:r w:rsidR="00E33D38" w:rsidRPr="00EC12A4">
        <w:rPr>
          <w:rFonts w:ascii="Times New Roman" w:hAnsi="Times New Roman"/>
          <w:sz w:val="28"/>
          <w:szCs w:val="28"/>
        </w:rPr>
        <w:t xml:space="preserve"> </w:t>
      </w:r>
      <w:r w:rsidR="00395E2C" w:rsidRPr="00EC12A4">
        <w:rPr>
          <w:rFonts w:ascii="Times New Roman" w:hAnsi="Times New Roman"/>
          <w:sz w:val="28"/>
          <w:szCs w:val="28"/>
        </w:rPr>
        <w:t>2 нової ст. 36</w:t>
      </w:r>
      <w:r w:rsidR="00E33D38" w:rsidRPr="00EC12A4">
        <w:rPr>
          <w:rFonts w:ascii="Times New Roman" w:hAnsi="Times New Roman"/>
          <w:sz w:val="28"/>
          <w:szCs w:val="28"/>
          <w:vertAlign w:val="superscript"/>
        </w:rPr>
        <w:t>3</w:t>
      </w:r>
      <w:r w:rsidR="00E33D38" w:rsidRPr="00EC12A4">
        <w:rPr>
          <w:rFonts w:ascii="Times New Roman" w:hAnsi="Times New Roman"/>
          <w:sz w:val="28"/>
          <w:szCs w:val="28"/>
        </w:rPr>
        <w:t xml:space="preserve"> </w:t>
      </w:r>
      <w:r w:rsidR="00395E2C" w:rsidRPr="00EC12A4">
        <w:rPr>
          <w:rFonts w:ascii="Times New Roman" w:hAnsi="Times New Roman"/>
          <w:sz w:val="28"/>
          <w:szCs w:val="28"/>
        </w:rPr>
        <w:t xml:space="preserve">Закону зазначається, </w:t>
      </w:r>
      <w:r w:rsidR="00FA02ED" w:rsidRPr="00EC12A4">
        <w:rPr>
          <w:rFonts w:ascii="Times New Roman" w:hAnsi="Times New Roman"/>
          <w:sz w:val="28"/>
          <w:szCs w:val="28"/>
        </w:rPr>
        <w:t xml:space="preserve">що </w:t>
      </w:r>
      <w:r w:rsidR="00E33D38" w:rsidRPr="00EC12A4">
        <w:rPr>
          <w:rFonts w:ascii="Times New Roman" w:hAnsi="Times New Roman"/>
          <w:sz w:val="28"/>
          <w:szCs w:val="28"/>
        </w:rPr>
        <w:t>«</w:t>
      </w:r>
      <w:r w:rsidR="00395E2C" w:rsidRPr="00EC12A4">
        <w:rPr>
          <w:rFonts w:ascii="Times New Roman" w:hAnsi="Times New Roman"/>
          <w:sz w:val="28"/>
          <w:szCs w:val="28"/>
        </w:rPr>
        <w:t xml:space="preserve">власник системи передачі зобов'язаний розробити і запровадити програму відповідності, яка визначає заходи для уникнення дискримінаційних дій та впливу на діяльність оператора системи передачі та забезпечення моніторингу виконання таких заходів. Програма відповідності має визначати функціональні обов'язки </w:t>
      </w:r>
      <w:r w:rsidR="00395E2C" w:rsidRPr="00EC12A4">
        <w:rPr>
          <w:rFonts w:ascii="Times New Roman" w:hAnsi="Times New Roman"/>
          <w:sz w:val="28"/>
          <w:szCs w:val="28"/>
        </w:rPr>
        <w:lastRenderedPageBreak/>
        <w:t>працівників власника системи передачі для досягнення цих цілей. Річний звіт, в якому викладаються вжиті заходи, має бути представлений Регулятору особою або органом відповідальним за моніторинг програми відповідності, і має бути опублікований на веб-сайті Регулятора</w:t>
      </w:r>
      <w:r w:rsidR="00E33D38" w:rsidRPr="00EC12A4">
        <w:rPr>
          <w:rFonts w:ascii="Times New Roman" w:hAnsi="Times New Roman"/>
          <w:sz w:val="28"/>
          <w:szCs w:val="28"/>
        </w:rPr>
        <w:t>»</w:t>
      </w:r>
      <w:r w:rsidR="00395E2C" w:rsidRPr="00EC12A4">
        <w:rPr>
          <w:rFonts w:ascii="Times New Roman" w:hAnsi="Times New Roman"/>
          <w:sz w:val="28"/>
          <w:szCs w:val="28"/>
        </w:rPr>
        <w:t>.</w:t>
      </w:r>
    </w:p>
    <w:p w:rsidR="00395E2C" w:rsidRPr="00EC12A4" w:rsidRDefault="00395E2C" w:rsidP="00F019DA">
      <w:pPr>
        <w:spacing w:after="0" w:line="240" w:lineRule="auto"/>
        <w:ind w:firstLine="709"/>
        <w:jc w:val="both"/>
        <w:rPr>
          <w:rFonts w:ascii="Times New Roman" w:hAnsi="Times New Roman"/>
          <w:sz w:val="28"/>
          <w:szCs w:val="28"/>
        </w:rPr>
      </w:pPr>
      <w:r w:rsidRPr="00EC12A4">
        <w:rPr>
          <w:rFonts w:ascii="Times New Roman" w:hAnsi="Times New Roman"/>
          <w:sz w:val="28"/>
          <w:szCs w:val="28"/>
        </w:rPr>
        <w:t>Головне управ</w:t>
      </w:r>
      <w:r w:rsidR="00FA02ED" w:rsidRPr="00EC12A4">
        <w:rPr>
          <w:rFonts w:ascii="Times New Roman" w:hAnsi="Times New Roman"/>
          <w:sz w:val="28"/>
          <w:szCs w:val="28"/>
        </w:rPr>
        <w:t>ління наголошує, що у прое</w:t>
      </w:r>
      <w:r w:rsidRPr="00EC12A4">
        <w:rPr>
          <w:rFonts w:ascii="Times New Roman" w:hAnsi="Times New Roman"/>
          <w:sz w:val="28"/>
          <w:szCs w:val="28"/>
        </w:rPr>
        <w:t>кті чі</w:t>
      </w:r>
      <w:r w:rsidR="00FA02ED" w:rsidRPr="00EC12A4">
        <w:rPr>
          <w:rFonts w:ascii="Times New Roman" w:hAnsi="Times New Roman"/>
          <w:sz w:val="28"/>
          <w:szCs w:val="28"/>
        </w:rPr>
        <w:t xml:space="preserve">тко не визначено сутність </w:t>
      </w:r>
      <w:r w:rsidRPr="00EC12A4">
        <w:rPr>
          <w:rFonts w:ascii="Times New Roman" w:hAnsi="Times New Roman"/>
          <w:sz w:val="28"/>
          <w:szCs w:val="28"/>
        </w:rPr>
        <w:t xml:space="preserve"> </w:t>
      </w:r>
      <w:r w:rsidRPr="00EC12A4">
        <w:rPr>
          <w:rFonts w:ascii="Times New Roman" w:hAnsi="Times New Roman"/>
          <w:i/>
          <w:sz w:val="28"/>
          <w:szCs w:val="28"/>
        </w:rPr>
        <w:t>програм</w:t>
      </w:r>
      <w:r w:rsidR="00FA02ED" w:rsidRPr="00EC12A4">
        <w:rPr>
          <w:rFonts w:ascii="Times New Roman" w:hAnsi="Times New Roman"/>
          <w:i/>
          <w:sz w:val="28"/>
          <w:szCs w:val="28"/>
        </w:rPr>
        <w:t>и</w:t>
      </w:r>
      <w:r w:rsidRPr="00EC12A4">
        <w:rPr>
          <w:rFonts w:ascii="Times New Roman" w:hAnsi="Times New Roman"/>
          <w:i/>
          <w:sz w:val="28"/>
          <w:szCs w:val="28"/>
        </w:rPr>
        <w:t xml:space="preserve"> відповідності. </w:t>
      </w:r>
      <w:r w:rsidRPr="00EC12A4">
        <w:rPr>
          <w:rFonts w:ascii="Times New Roman" w:hAnsi="Times New Roman"/>
          <w:sz w:val="28"/>
          <w:szCs w:val="28"/>
        </w:rPr>
        <w:t xml:space="preserve">Не розкриває суті </w:t>
      </w:r>
      <w:r w:rsidRPr="00EC12A4">
        <w:rPr>
          <w:rFonts w:ascii="Times New Roman" w:hAnsi="Times New Roman"/>
          <w:i/>
          <w:sz w:val="28"/>
          <w:szCs w:val="28"/>
        </w:rPr>
        <w:t>програми відповідності</w:t>
      </w:r>
      <w:r w:rsidRPr="00EC12A4">
        <w:rPr>
          <w:rFonts w:ascii="Times New Roman" w:hAnsi="Times New Roman"/>
          <w:sz w:val="28"/>
          <w:szCs w:val="28"/>
        </w:rPr>
        <w:t xml:space="preserve"> також і положення наступної </w:t>
      </w:r>
      <w:r w:rsidR="00E33D38" w:rsidRPr="00EC12A4">
        <w:rPr>
          <w:rFonts w:ascii="Times New Roman" w:hAnsi="Times New Roman"/>
          <w:sz w:val="28"/>
          <w:szCs w:val="28"/>
        </w:rPr>
        <w:t xml:space="preserve">нової </w:t>
      </w:r>
      <w:r w:rsidRPr="00EC12A4">
        <w:rPr>
          <w:rFonts w:ascii="Times New Roman" w:hAnsi="Times New Roman"/>
          <w:sz w:val="28"/>
          <w:szCs w:val="28"/>
        </w:rPr>
        <w:t>ст. 36</w:t>
      </w:r>
      <w:r w:rsidR="00E33D38" w:rsidRPr="00EC12A4">
        <w:rPr>
          <w:rFonts w:ascii="Times New Roman" w:hAnsi="Times New Roman"/>
          <w:sz w:val="28"/>
          <w:szCs w:val="28"/>
          <w:vertAlign w:val="superscript"/>
        </w:rPr>
        <w:t>4</w:t>
      </w:r>
      <w:r w:rsidRPr="00EC12A4">
        <w:rPr>
          <w:rFonts w:ascii="Times New Roman" w:hAnsi="Times New Roman"/>
          <w:sz w:val="28"/>
          <w:szCs w:val="28"/>
        </w:rPr>
        <w:t xml:space="preserve"> «Програма відповідності та контролер</w:t>
      </w:r>
      <w:r w:rsidR="002622F7" w:rsidRPr="00EC12A4">
        <w:rPr>
          <w:rFonts w:ascii="Times New Roman" w:hAnsi="Times New Roman"/>
          <w:sz w:val="28"/>
          <w:szCs w:val="28"/>
        </w:rPr>
        <w:t xml:space="preserve">» Закону. </w:t>
      </w:r>
      <w:r w:rsidRPr="00EC12A4">
        <w:rPr>
          <w:rFonts w:ascii="Times New Roman" w:hAnsi="Times New Roman"/>
          <w:sz w:val="28"/>
          <w:szCs w:val="28"/>
        </w:rPr>
        <w:t xml:space="preserve">У ч. 1 цієї статті зазначається, що </w:t>
      </w:r>
      <w:r w:rsidR="00E33D38" w:rsidRPr="00EC12A4">
        <w:rPr>
          <w:rFonts w:ascii="Times New Roman" w:hAnsi="Times New Roman"/>
          <w:sz w:val="28"/>
          <w:szCs w:val="28"/>
        </w:rPr>
        <w:t>ОСП</w:t>
      </w:r>
      <w:r w:rsidRPr="00EC12A4">
        <w:rPr>
          <w:rFonts w:ascii="Times New Roman" w:hAnsi="Times New Roman"/>
          <w:sz w:val="28"/>
          <w:szCs w:val="28"/>
        </w:rPr>
        <w:t xml:space="preserve"> </w:t>
      </w:r>
      <w:r w:rsidRPr="00EC12A4">
        <w:rPr>
          <w:rFonts w:ascii="Times New Roman" w:hAnsi="Times New Roman"/>
          <w:i/>
          <w:sz w:val="28"/>
          <w:szCs w:val="28"/>
        </w:rPr>
        <w:t xml:space="preserve">має </w:t>
      </w:r>
      <w:r w:rsidRPr="00EC12A4">
        <w:rPr>
          <w:rFonts w:ascii="Times New Roman" w:hAnsi="Times New Roman"/>
          <w:sz w:val="28"/>
          <w:szCs w:val="28"/>
        </w:rPr>
        <w:t xml:space="preserve">розробити і запровадити програму відповідності, в якій визначаються заходи для забезпечення унеможливлення дискримінаційних дій та забезпечення моніторингу виконання таких заходів. Програма відповідності </w:t>
      </w:r>
      <w:r w:rsidRPr="00EC12A4">
        <w:rPr>
          <w:rFonts w:ascii="Times New Roman" w:hAnsi="Times New Roman"/>
          <w:i/>
          <w:sz w:val="28"/>
          <w:szCs w:val="28"/>
        </w:rPr>
        <w:t>повинна визначати</w:t>
      </w:r>
      <w:r w:rsidRPr="00EC12A4">
        <w:rPr>
          <w:rFonts w:ascii="Times New Roman" w:hAnsi="Times New Roman"/>
          <w:sz w:val="28"/>
          <w:szCs w:val="28"/>
        </w:rPr>
        <w:t xml:space="preserve"> чіткі обов'язки працівників для досягнення цих цілей та </w:t>
      </w:r>
      <w:r w:rsidRPr="00EC12A4">
        <w:rPr>
          <w:rFonts w:ascii="Times New Roman" w:hAnsi="Times New Roman"/>
          <w:i/>
          <w:sz w:val="28"/>
          <w:szCs w:val="28"/>
        </w:rPr>
        <w:t>має</w:t>
      </w:r>
      <w:r w:rsidRPr="00EC12A4">
        <w:rPr>
          <w:rFonts w:ascii="Times New Roman" w:hAnsi="Times New Roman"/>
          <w:sz w:val="28"/>
          <w:szCs w:val="28"/>
        </w:rPr>
        <w:t xml:space="preserve"> затверджуватися Регулятором. Моніторинг виконання програми відповідності здійснюється контролером в порядку</w:t>
      </w:r>
      <w:r w:rsidR="006B2A71" w:rsidRPr="00EC12A4">
        <w:rPr>
          <w:rFonts w:ascii="Times New Roman" w:hAnsi="Times New Roman"/>
          <w:sz w:val="28"/>
          <w:szCs w:val="28"/>
        </w:rPr>
        <w:t>,</w:t>
      </w:r>
      <w:r w:rsidRPr="00EC12A4">
        <w:rPr>
          <w:rFonts w:ascii="Times New Roman" w:hAnsi="Times New Roman"/>
          <w:sz w:val="28"/>
          <w:szCs w:val="28"/>
        </w:rPr>
        <w:t xml:space="preserve"> визначеному Регулятором. </w:t>
      </w:r>
    </w:p>
    <w:p w:rsidR="006B2A71" w:rsidRPr="00EC12A4" w:rsidRDefault="006B2A71" w:rsidP="006B2A71">
      <w:pPr>
        <w:spacing w:after="0" w:line="240" w:lineRule="auto"/>
        <w:ind w:firstLine="709"/>
        <w:jc w:val="both"/>
        <w:rPr>
          <w:rFonts w:ascii="Times New Roman" w:hAnsi="Times New Roman"/>
          <w:sz w:val="28"/>
          <w:szCs w:val="28"/>
        </w:rPr>
      </w:pPr>
      <w:r w:rsidRPr="00947D01">
        <w:rPr>
          <w:rFonts w:ascii="Times New Roman" w:hAnsi="Times New Roman"/>
          <w:sz w:val="28"/>
          <w:szCs w:val="28"/>
        </w:rPr>
        <w:t xml:space="preserve">Принагідно </w:t>
      </w:r>
      <w:r w:rsidR="0057114D" w:rsidRPr="00947D01">
        <w:rPr>
          <w:rFonts w:ascii="Times New Roman" w:hAnsi="Times New Roman"/>
          <w:sz w:val="28"/>
          <w:szCs w:val="28"/>
        </w:rPr>
        <w:t>за</w:t>
      </w:r>
      <w:r w:rsidRPr="00947D01">
        <w:rPr>
          <w:rFonts w:ascii="Times New Roman" w:hAnsi="Times New Roman"/>
          <w:sz w:val="28"/>
          <w:szCs w:val="28"/>
        </w:rPr>
        <w:t>значимо, що положення як п. 2 ч. 2 нової ст. 36</w:t>
      </w:r>
      <w:r w:rsidRPr="00947D01">
        <w:rPr>
          <w:rFonts w:ascii="Times New Roman" w:hAnsi="Times New Roman"/>
          <w:sz w:val="28"/>
          <w:szCs w:val="28"/>
          <w:vertAlign w:val="superscript"/>
        </w:rPr>
        <w:t>3</w:t>
      </w:r>
      <w:r w:rsidRPr="00947D01">
        <w:rPr>
          <w:rFonts w:ascii="Times New Roman" w:hAnsi="Times New Roman"/>
          <w:sz w:val="28"/>
          <w:szCs w:val="28"/>
        </w:rPr>
        <w:t xml:space="preserve">, так і </w:t>
      </w:r>
      <w:r w:rsidRPr="00947D01">
        <w:rPr>
          <w:rFonts w:ascii="Times New Roman" w:hAnsi="Times New Roman"/>
          <w:sz w:val="28"/>
          <w:szCs w:val="28"/>
        </w:rPr>
        <w:br/>
        <w:t>ч. 1 нової 36</w:t>
      </w:r>
      <w:r w:rsidRPr="00947D01">
        <w:rPr>
          <w:rFonts w:ascii="Times New Roman" w:hAnsi="Times New Roman"/>
          <w:sz w:val="28"/>
          <w:szCs w:val="28"/>
          <w:vertAlign w:val="superscript"/>
        </w:rPr>
        <w:t>4</w:t>
      </w:r>
      <w:r w:rsidRPr="00947D01">
        <w:rPr>
          <w:rFonts w:ascii="Times New Roman" w:hAnsi="Times New Roman"/>
          <w:sz w:val="28"/>
          <w:szCs w:val="28"/>
        </w:rPr>
        <w:t xml:space="preserve"> Закону є декларативними та такими</w:t>
      </w:r>
      <w:r w:rsidR="0057114D" w:rsidRPr="00947D01">
        <w:rPr>
          <w:rFonts w:ascii="Times New Roman" w:hAnsi="Times New Roman"/>
          <w:sz w:val="28"/>
          <w:szCs w:val="28"/>
        </w:rPr>
        <w:t>,</w:t>
      </w:r>
      <w:r w:rsidRPr="00EC12A4">
        <w:rPr>
          <w:rFonts w:ascii="Times New Roman" w:hAnsi="Times New Roman"/>
          <w:sz w:val="28"/>
          <w:szCs w:val="28"/>
        </w:rPr>
        <w:t xml:space="preserve"> що дублюють один одного.</w:t>
      </w:r>
    </w:p>
    <w:p w:rsidR="00E33D38" w:rsidRPr="00EC12A4" w:rsidRDefault="00E33D38" w:rsidP="00F019DA">
      <w:pPr>
        <w:spacing w:after="0" w:line="240" w:lineRule="auto"/>
        <w:ind w:firstLine="709"/>
        <w:jc w:val="both"/>
        <w:rPr>
          <w:rFonts w:ascii="Times New Roman" w:hAnsi="Times New Roman"/>
          <w:sz w:val="28"/>
          <w:szCs w:val="28"/>
        </w:rPr>
      </w:pPr>
      <w:r w:rsidRPr="00EC12A4">
        <w:rPr>
          <w:rFonts w:ascii="Times New Roman" w:hAnsi="Times New Roman"/>
          <w:sz w:val="28"/>
          <w:szCs w:val="28"/>
        </w:rPr>
        <w:t>Зауважимо також, що у проекті не визначаються терміни представлення та оприлюднення річного звіту про вжиті заходи.</w:t>
      </w:r>
    </w:p>
    <w:p w:rsidR="00395E2C" w:rsidRPr="00EC12A4" w:rsidRDefault="006B2A71" w:rsidP="00F019DA">
      <w:pPr>
        <w:spacing w:after="0" w:line="240" w:lineRule="auto"/>
        <w:ind w:firstLine="709"/>
        <w:jc w:val="both"/>
        <w:rPr>
          <w:rFonts w:ascii="Times New Roman" w:hAnsi="Times New Roman"/>
          <w:sz w:val="28"/>
          <w:szCs w:val="28"/>
        </w:rPr>
      </w:pPr>
      <w:r w:rsidRPr="00EC12A4">
        <w:rPr>
          <w:rFonts w:ascii="Times New Roman" w:hAnsi="Times New Roman"/>
          <w:sz w:val="28"/>
          <w:szCs w:val="28"/>
        </w:rPr>
        <w:t xml:space="preserve">2.4. </w:t>
      </w:r>
      <w:r w:rsidR="00395E2C" w:rsidRPr="00EC12A4">
        <w:rPr>
          <w:rFonts w:ascii="Times New Roman" w:hAnsi="Times New Roman"/>
          <w:sz w:val="28"/>
          <w:szCs w:val="28"/>
        </w:rPr>
        <w:t xml:space="preserve">Частинами 2-13 </w:t>
      </w:r>
      <w:r w:rsidR="001248C2" w:rsidRPr="00EC12A4">
        <w:rPr>
          <w:rFonts w:ascii="Times New Roman" w:hAnsi="Times New Roman"/>
          <w:sz w:val="28"/>
          <w:szCs w:val="28"/>
        </w:rPr>
        <w:t xml:space="preserve">нової </w:t>
      </w:r>
      <w:r w:rsidR="00395E2C" w:rsidRPr="00EC12A4">
        <w:rPr>
          <w:rFonts w:ascii="Times New Roman" w:hAnsi="Times New Roman"/>
          <w:sz w:val="28"/>
          <w:szCs w:val="28"/>
        </w:rPr>
        <w:t>ст</w:t>
      </w:r>
      <w:r w:rsidR="001248C2" w:rsidRPr="00EC12A4">
        <w:rPr>
          <w:rFonts w:ascii="Times New Roman" w:hAnsi="Times New Roman"/>
          <w:sz w:val="28"/>
          <w:szCs w:val="28"/>
        </w:rPr>
        <w:t>.</w:t>
      </w:r>
      <w:r w:rsidR="003C609C" w:rsidRPr="00EC12A4">
        <w:rPr>
          <w:rFonts w:ascii="Times New Roman" w:hAnsi="Times New Roman"/>
          <w:sz w:val="28"/>
          <w:szCs w:val="28"/>
        </w:rPr>
        <w:t xml:space="preserve"> </w:t>
      </w:r>
      <w:r w:rsidR="00395E2C" w:rsidRPr="00EC12A4">
        <w:rPr>
          <w:rFonts w:ascii="Times New Roman" w:hAnsi="Times New Roman"/>
          <w:sz w:val="28"/>
          <w:szCs w:val="28"/>
        </w:rPr>
        <w:t>36</w:t>
      </w:r>
      <w:r w:rsidR="003C609C" w:rsidRPr="00EC12A4">
        <w:rPr>
          <w:rFonts w:ascii="Times New Roman" w:hAnsi="Times New Roman"/>
          <w:sz w:val="28"/>
          <w:szCs w:val="28"/>
          <w:vertAlign w:val="superscript"/>
        </w:rPr>
        <w:t>4</w:t>
      </w:r>
      <w:r w:rsidR="00395E2C" w:rsidRPr="00EC12A4">
        <w:rPr>
          <w:rFonts w:ascii="Times New Roman" w:hAnsi="Times New Roman"/>
          <w:sz w:val="28"/>
          <w:szCs w:val="28"/>
        </w:rPr>
        <w:t xml:space="preserve"> </w:t>
      </w:r>
      <w:r w:rsidR="001248C2" w:rsidRPr="00EC12A4">
        <w:rPr>
          <w:rFonts w:ascii="Times New Roman" w:hAnsi="Times New Roman"/>
          <w:sz w:val="28"/>
          <w:szCs w:val="28"/>
        </w:rPr>
        <w:t xml:space="preserve">Закону </w:t>
      </w:r>
      <w:r w:rsidR="00395E2C" w:rsidRPr="00EC12A4">
        <w:rPr>
          <w:rFonts w:ascii="Times New Roman" w:hAnsi="Times New Roman"/>
          <w:sz w:val="28"/>
          <w:szCs w:val="28"/>
        </w:rPr>
        <w:t>визначаються порядок призначення, повноваження та вимоги до контролера, який здійснює моніторинг виконання програми відповідності.</w:t>
      </w:r>
    </w:p>
    <w:p w:rsidR="00395E2C" w:rsidRPr="00EC12A4" w:rsidRDefault="00395E2C" w:rsidP="00F019DA">
      <w:pPr>
        <w:spacing w:after="0" w:line="240" w:lineRule="auto"/>
        <w:ind w:firstLine="709"/>
        <w:jc w:val="both"/>
        <w:rPr>
          <w:rFonts w:ascii="Times New Roman" w:hAnsi="Times New Roman"/>
          <w:sz w:val="28"/>
          <w:szCs w:val="28"/>
        </w:rPr>
      </w:pPr>
      <w:r w:rsidRPr="00EC12A4">
        <w:rPr>
          <w:rFonts w:ascii="Times New Roman" w:hAnsi="Times New Roman"/>
          <w:sz w:val="28"/>
          <w:szCs w:val="28"/>
        </w:rPr>
        <w:t xml:space="preserve">Головне управління критично </w:t>
      </w:r>
      <w:r w:rsidR="003C609C" w:rsidRPr="00EC12A4">
        <w:rPr>
          <w:rFonts w:ascii="Times New Roman" w:hAnsi="Times New Roman"/>
          <w:sz w:val="28"/>
          <w:szCs w:val="28"/>
        </w:rPr>
        <w:t xml:space="preserve">оцінює </w:t>
      </w:r>
      <w:r w:rsidRPr="00EC12A4">
        <w:rPr>
          <w:rFonts w:ascii="Times New Roman" w:hAnsi="Times New Roman"/>
          <w:sz w:val="28"/>
          <w:szCs w:val="28"/>
        </w:rPr>
        <w:t>пропозиці</w:t>
      </w:r>
      <w:r w:rsidR="003C609C" w:rsidRPr="00EC12A4">
        <w:rPr>
          <w:rFonts w:ascii="Times New Roman" w:hAnsi="Times New Roman"/>
          <w:sz w:val="28"/>
          <w:szCs w:val="28"/>
        </w:rPr>
        <w:t>ю</w:t>
      </w:r>
      <w:r w:rsidRPr="00EC12A4">
        <w:rPr>
          <w:rFonts w:ascii="Times New Roman" w:hAnsi="Times New Roman"/>
          <w:sz w:val="28"/>
          <w:szCs w:val="28"/>
        </w:rPr>
        <w:t xml:space="preserve"> щодо запровадження </w:t>
      </w:r>
      <w:r w:rsidRPr="00EC12A4">
        <w:rPr>
          <w:rFonts w:ascii="Times New Roman" w:hAnsi="Times New Roman"/>
          <w:i/>
          <w:iCs/>
          <w:sz w:val="28"/>
          <w:szCs w:val="28"/>
          <w:u w:val="single"/>
        </w:rPr>
        <w:t>контролера</w:t>
      </w:r>
      <w:r w:rsidRPr="00EC12A4">
        <w:rPr>
          <w:rFonts w:ascii="Times New Roman" w:hAnsi="Times New Roman"/>
          <w:iCs/>
          <w:sz w:val="28"/>
          <w:szCs w:val="28"/>
        </w:rPr>
        <w:t xml:space="preserve"> </w:t>
      </w:r>
      <w:r w:rsidRPr="00EC12A4">
        <w:rPr>
          <w:rFonts w:ascii="Times New Roman" w:hAnsi="Times New Roman"/>
          <w:sz w:val="28"/>
          <w:szCs w:val="28"/>
        </w:rPr>
        <w:t>ОСП із запропонованим обсягом повноважень.</w:t>
      </w:r>
    </w:p>
    <w:p w:rsidR="00395E2C" w:rsidRPr="00EC12A4" w:rsidRDefault="00395E2C" w:rsidP="00F019DA">
      <w:pPr>
        <w:spacing w:after="0" w:line="240" w:lineRule="auto"/>
        <w:ind w:firstLine="709"/>
        <w:jc w:val="both"/>
        <w:rPr>
          <w:rFonts w:ascii="Times New Roman" w:hAnsi="Times New Roman"/>
          <w:sz w:val="28"/>
          <w:szCs w:val="28"/>
        </w:rPr>
      </w:pPr>
      <w:r w:rsidRPr="00EC12A4">
        <w:rPr>
          <w:rFonts w:ascii="Times New Roman" w:hAnsi="Times New Roman"/>
          <w:sz w:val="28"/>
          <w:szCs w:val="28"/>
        </w:rPr>
        <w:t>З цього приводу слід звернути увагу на невідпові</w:t>
      </w:r>
      <w:r w:rsidR="001248C2" w:rsidRPr="00EC12A4">
        <w:rPr>
          <w:rFonts w:ascii="Times New Roman" w:hAnsi="Times New Roman"/>
          <w:sz w:val="28"/>
          <w:szCs w:val="28"/>
        </w:rPr>
        <w:t>дність між визначенням поняття «контролер»</w:t>
      </w:r>
      <w:r w:rsidRPr="00EC12A4">
        <w:rPr>
          <w:rFonts w:ascii="Times New Roman" w:hAnsi="Times New Roman"/>
          <w:sz w:val="28"/>
          <w:szCs w:val="28"/>
        </w:rPr>
        <w:t>, яким пропонується доповнити ст.</w:t>
      </w:r>
      <w:r w:rsidR="003C609C" w:rsidRPr="00EC12A4">
        <w:rPr>
          <w:rFonts w:ascii="Times New Roman" w:hAnsi="Times New Roman"/>
          <w:sz w:val="28"/>
          <w:szCs w:val="28"/>
        </w:rPr>
        <w:t xml:space="preserve"> </w:t>
      </w:r>
      <w:r w:rsidRPr="00EC12A4">
        <w:rPr>
          <w:rFonts w:ascii="Times New Roman" w:hAnsi="Times New Roman"/>
          <w:sz w:val="28"/>
          <w:szCs w:val="28"/>
        </w:rPr>
        <w:t>1 Закону, та повноваженнями контролера, передбаченими ч.</w:t>
      </w:r>
      <w:r w:rsidR="003C609C" w:rsidRPr="00EC12A4">
        <w:rPr>
          <w:rFonts w:ascii="Times New Roman" w:hAnsi="Times New Roman"/>
          <w:sz w:val="28"/>
          <w:szCs w:val="28"/>
        </w:rPr>
        <w:t xml:space="preserve"> </w:t>
      </w:r>
      <w:r w:rsidRPr="00EC12A4">
        <w:rPr>
          <w:rFonts w:ascii="Times New Roman" w:hAnsi="Times New Roman"/>
          <w:sz w:val="28"/>
          <w:szCs w:val="28"/>
        </w:rPr>
        <w:t xml:space="preserve">6 </w:t>
      </w:r>
      <w:r w:rsidR="003C609C" w:rsidRPr="00EC12A4">
        <w:rPr>
          <w:rFonts w:ascii="Times New Roman" w:hAnsi="Times New Roman"/>
          <w:sz w:val="28"/>
          <w:szCs w:val="28"/>
        </w:rPr>
        <w:t xml:space="preserve">нової </w:t>
      </w:r>
      <w:r w:rsidRPr="00EC12A4">
        <w:rPr>
          <w:rFonts w:ascii="Times New Roman" w:hAnsi="Times New Roman"/>
          <w:sz w:val="28"/>
          <w:szCs w:val="28"/>
        </w:rPr>
        <w:t>ст. 36</w:t>
      </w:r>
      <w:r w:rsidR="003C609C" w:rsidRPr="00EC12A4">
        <w:rPr>
          <w:rFonts w:ascii="Times New Roman" w:hAnsi="Times New Roman"/>
          <w:sz w:val="28"/>
          <w:szCs w:val="28"/>
          <w:vertAlign w:val="superscript"/>
        </w:rPr>
        <w:t>4</w:t>
      </w:r>
      <w:r w:rsidR="003C609C" w:rsidRPr="00EC12A4">
        <w:rPr>
          <w:rFonts w:ascii="Times New Roman" w:hAnsi="Times New Roman"/>
          <w:sz w:val="28"/>
          <w:szCs w:val="28"/>
        </w:rPr>
        <w:t xml:space="preserve"> Закону</w:t>
      </w:r>
      <w:r w:rsidRPr="00EC12A4">
        <w:rPr>
          <w:rFonts w:ascii="Times New Roman" w:hAnsi="Times New Roman"/>
          <w:sz w:val="28"/>
          <w:szCs w:val="28"/>
        </w:rPr>
        <w:t xml:space="preserve">. </w:t>
      </w:r>
      <w:r w:rsidR="001248C2" w:rsidRPr="00EC12A4">
        <w:rPr>
          <w:rFonts w:ascii="Times New Roman" w:hAnsi="Times New Roman"/>
          <w:sz w:val="28"/>
          <w:szCs w:val="28"/>
        </w:rPr>
        <w:t>Так, з</w:t>
      </w:r>
      <w:r w:rsidRPr="00EC12A4">
        <w:rPr>
          <w:rFonts w:ascii="Times New Roman" w:hAnsi="Times New Roman"/>
          <w:sz w:val="28"/>
          <w:szCs w:val="28"/>
        </w:rPr>
        <w:t>гідно з визначенням </w:t>
      </w:r>
      <w:r w:rsidR="001248C2" w:rsidRPr="00EC12A4">
        <w:rPr>
          <w:rFonts w:ascii="Times New Roman" w:hAnsi="Times New Roman"/>
          <w:sz w:val="28"/>
          <w:szCs w:val="28"/>
        </w:rPr>
        <w:t>«</w:t>
      </w:r>
      <w:r w:rsidRPr="00EC12A4">
        <w:rPr>
          <w:rFonts w:ascii="Times New Roman" w:hAnsi="Times New Roman"/>
          <w:sz w:val="28"/>
          <w:szCs w:val="28"/>
        </w:rPr>
        <w:t>контролер – фізична особа, відповідальна за </w:t>
      </w:r>
      <w:r w:rsidRPr="00EC12A4">
        <w:rPr>
          <w:rFonts w:ascii="Times New Roman" w:hAnsi="Times New Roman"/>
          <w:i/>
          <w:iCs/>
          <w:sz w:val="28"/>
          <w:szCs w:val="28"/>
        </w:rPr>
        <w:t>моніторинг, звітування та нагляд за дотриманням і виконанням вимог щодо відокремлення та незалежності оператором системи передачі</w:t>
      </w:r>
      <w:r w:rsidR="001248C2" w:rsidRPr="00EC12A4">
        <w:rPr>
          <w:rFonts w:ascii="Times New Roman" w:hAnsi="Times New Roman"/>
          <w:i/>
          <w:iCs/>
          <w:sz w:val="28"/>
          <w:szCs w:val="28"/>
        </w:rPr>
        <w:t>»</w:t>
      </w:r>
      <w:r w:rsidRPr="00EC12A4">
        <w:rPr>
          <w:rFonts w:ascii="Times New Roman" w:hAnsi="Times New Roman"/>
          <w:i/>
          <w:iCs/>
          <w:sz w:val="28"/>
          <w:szCs w:val="28"/>
        </w:rPr>
        <w:t>. </w:t>
      </w:r>
      <w:r w:rsidR="006B2A71" w:rsidRPr="00EC12A4">
        <w:rPr>
          <w:rFonts w:ascii="Times New Roman" w:hAnsi="Times New Roman"/>
          <w:sz w:val="28"/>
          <w:szCs w:val="28"/>
        </w:rPr>
        <w:t xml:space="preserve">При </w:t>
      </w:r>
      <w:r w:rsidR="006B2A71" w:rsidRPr="00947D01">
        <w:rPr>
          <w:rFonts w:ascii="Times New Roman" w:hAnsi="Times New Roman"/>
          <w:sz w:val="28"/>
          <w:szCs w:val="28"/>
        </w:rPr>
        <w:t>цьому</w:t>
      </w:r>
      <w:r w:rsidR="0057114D" w:rsidRPr="00947D01">
        <w:rPr>
          <w:rFonts w:ascii="Times New Roman" w:hAnsi="Times New Roman"/>
          <w:sz w:val="28"/>
          <w:szCs w:val="28"/>
        </w:rPr>
        <w:t>,</w:t>
      </w:r>
      <w:r w:rsidR="006B2A71" w:rsidRPr="00947D01">
        <w:rPr>
          <w:rFonts w:ascii="Times New Roman" w:hAnsi="Times New Roman"/>
          <w:sz w:val="28"/>
          <w:szCs w:val="28"/>
        </w:rPr>
        <w:t xml:space="preserve"> з</w:t>
      </w:r>
      <w:r w:rsidRPr="00947D01">
        <w:rPr>
          <w:rFonts w:ascii="Times New Roman" w:hAnsi="Times New Roman"/>
          <w:sz w:val="28"/>
          <w:szCs w:val="28"/>
        </w:rPr>
        <w:t>ертаємо увагу, що</w:t>
      </w:r>
      <w:r w:rsidRPr="00947D01">
        <w:rPr>
          <w:rFonts w:ascii="Times New Roman" w:hAnsi="Times New Roman"/>
          <w:iCs/>
          <w:sz w:val="28"/>
          <w:szCs w:val="28"/>
        </w:rPr>
        <w:t> </w:t>
      </w:r>
      <w:r w:rsidR="001248C2" w:rsidRPr="00947D01">
        <w:rPr>
          <w:rFonts w:ascii="Times New Roman" w:hAnsi="Times New Roman"/>
          <w:iCs/>
          <w:sz w:val="28"/>
          <w:szCs w:val="28"/>
        </w:rPr>
        <w:t>ст.</w:t>
      </w:r>
      <w:r w:rsidR="003C609C" w:rsidRPr="00947D01">
        <w:rPr>
          <w:rFonts w:ascii="Times New Roman" w:hAnsi="Times New Roman"/>
          <w:iCs/>
          <w:sz w:val="28"/>
          <w:szCs w:val="28"/>
        </w:rPr>
        <w:t xml:space="preserve"> </w:t>
      </w:r>
      <w:r w:rsidRPr="00947D01">
        <w:rPr>
          <w:rFonts w:ascii="Times New Roman" w:hAnsi="Times New Roman"/>
          <w:sz w:val="28"/>
          <w:szCs w:val="28"/>
        </w:rPr>
        <w:t xml:space="preserve">35 Закону здійснення моніторингу виконання вимог щодо відокремлення і незалежності </w:t>
      </w:r>
      <w:r w:rsidR="003C609C" w:rsidRPr="00947D01">
        <w:rPr>
          <w:rFonts w:ascii="Times New Roman" w:hAnsi="Times New Roman"/>
          <w:sz w:val="28"/>
          <w:szCs w:val="28"/>
        </w:rPr>
        <w:t>ОСП</w:t>
      </w:r>
      <w:r w:rsidRPr="00947D01">
        <w:rPr>
          <w:rFonts w:ascii="Times New Roman" w:hAnsi="Times New Roman"/>
          <w:i/>
          <w:iCs/>
          <w:sz w:val="28"/>
          <w:szCs w:val="28"/>
        </w:rPr>
        <w:t> віднесено до компетенції Регулятора</w:t>
      </w:r>
      <w:r w:rsidRPr="00EC12A4">
        <w:rPr>
          <w:rFonts w:ascii="Times New Roman" w:hAnsi="Times New Roman"/>
          <w:i/>
          <w:iCs/>
          <w:sz w:val="28"/>
          <w:szCs w:val="28"/>
        </w:rPr>
        <w:t>. </w:t>
      </w:r>
      <w:r w:rsidRPr="00EC12A4">
        <w:rPr>
          <w:rFonts w:ascii="Times New Roman" w:hAnsi="Times New Roman"/>
          <w:sz w:val="28"/>
          <w:szCs w:val="28"/>
        </w:rPr>
        <w:t>В той же час</w:t>
      </w:r>
      <w:r w:rsidR="003C609C" w:rsidRPr="00EC12A4">
        <w:rPr>
          <w:rFonts w:ascii="Times New Roman" w:hAnsi="Times New Roman"/>
          <w:sz w:val="28"/>
          <w:szCs w:val="28"/>
        </w:rPr>
        <w:t>,</w:t>
      </w:r>
      <w:r w:rsidRPr="00EC12A4">
        <w:rPr>
          <w:rFonts w:ascii="Times New Roman" w:hAnsi="Times New Roman"/>
          <w:sz w:val="28"/>
          <w:szCs w:val="28"/>
        </w:rPr>
        <w:t xml:space="preserve"> у ч.</w:t>
      </w:r>
      <w:r w:rsidR="003C609C" w:rsidRPr="00EC12A4">
        <w:rPr>
          <w:rFonts w:ascii="Times New Roman" w:hAnsi="Times New Roman"/>
          <w:sz w:val="28"/>
          <w:szCs w:val="28"/>
        </w:rPr>
        <w:t xml:space="preserve"> </w:t>
      </w:r>
      <w:r w:rsidRPr="00EC12A4">
        <w:rPr>
          <w:rFonts w:ascii="Times New Roman" w:hAnsi="Times New Roman"/>
          <w:sz w:val="28"/>
          <w:szCs w:val="28"/>
        </w:rPr>
        <w:t xml:space="preserve">1 </w:t>
      </w:r>
      <w:r w:rsidR="003C609C" w:rsidRPr="00EC12A4">
        <w:rPr>
          <w:rFonts w:ascii="Times New Roman" w:hAnsi="Times New Roman"/>
          <w:sz w:val="28"/>
          <w:szCs w:val="28"/>
        </w:rPr>
        <w:t xml:space="preserve">нової </w:t>
      </w:r>
      <w:r w:rsidRPr="00EC12A4">
        <w:rPr>
          <w:rFonts w:ascii="Times New Roman" w:hAnsi="Times New Roman"/>
          <w:sz w:val="28"/>
          <w:szCs w:val="28"/>
        </w:rPr>
        <w:t>ст. 36</w:t>
      </w:r>
      <w:r w:rsidR="003C609C" w:rsidRPr="00EC12A4">
        <w:rPr>
          <w:rFonts w:ascii="Times New Roman" w:hAnsi="Times New Roman"/>
          <w:sz w:val="28"/>
          <w:szCs w:val="28"/>
          <w:vertAlign w:val="superscript"/>
        </w:rPr>
        <w:t>4</w:t>
      </w:r>
      <w:r w:rsidRPr="00EC12A4">
        <w:rPr>
          <w:rFonts w:ascii="Times New Roman" w:hAnsi="Times New Roman"/>
          <w:sz w:val="28"/>
          <w:szCs w:val="28"/>
        </w:rPr>
        <w:t xml:space="preserve"> </w:t>
      </w:r>
      <w:r w:rsidR="001248C2" w:rsidRPr="00EC12A4">
        <w:rPr>
          <w:rFonts w:ascii="Times New Roman" w:hAnsi="Times New Roman"/>
          <w:sz w:val="28"/>
          <w:szCs w:val="28"/>
        </w:rPr>
        <w:t xml:space="preserve">Закону </w:t>
      </w:r>
      <w:r w:rsidRPr="00EC12A4">
        <w:rPr>
          <w:rFonts w:ascii="Times New Roman" w:hAnsi="Times New Roman"/>
          <w:sz w:val="28"/>
          <w:szCs w:val="28"/>
        </w:rPr>
        <w:t>зазначено, що контролер здійснює моніторинг виконання програми відповідності, а у</w:t>
      </w:r>
      <w:r w:rsidR="006B2A71" w:rsidRPr="00EC12A4">
        <w:rPr>
          <w:rFonts w:ascii="Times New Roman" w:hAnsi="Times New Roman"/>
          <w:sz w:val="28"/>
          <w:szCs w:val="28"/>
        </w:rPr>
        <w:t xml:space="preserve"> </w:t>
      </w:r>
      <w:r w:rsidRPr="00EC12A4">
        <w:rPr>
          <w:rFonts w:ascii="Times New Roman" w:hAnsi="Times New Roman"/>
          <w:sz w:val="28"/>
          <w:szCs w:val="28"/>
        </w:rPr>
        <w:t>ч.</w:t>
      </w:r>
      <w:r w:rsidR="003C609C" w:rsidRPr="00EC12A4">
        <w:rPr>
          <w:rFonts w:ascii="Times New Roman" w:hAnsi="Times New Roman"/>
          <w:sz w:val="28"/>
          <w:szCs w:val="28"/>
        </w:rPr>
        <w:t xml:space="preserve"> </w:t>
      </w:r>
      <w:r w:rsidRPr="00EC12A4">
        <w:rPr>
          <w:rFonts w:ascii="Times New Roman" w:hAnsi="Times New Roman"/>
          <w:sz w:val="28"/>
          <w:szCs w:val="28"/>
        </w:rPr>
        <w:t xml:space="preserve">6 </w:t>
      </w:r>
      <w:r w:rsidR="003C609C" w:rsidRPr="00EC12A4">
        <w:rPr>
          <w:rFonts w:ascii="Times New Roman" w:hAnsi="Times New Roman"/>
          <w:sz w:val="28"/>
          <w:szCs w:val="28"/>
        </w:rPr>
        <w:t xml:space="preserve">нової </w:t>
      </w:r>
      <w:r w:rsidRPr="00EC12A4">
        <w:rPr>
          <w:rFonts w:ascii="Times New Roman" w:hAnsi="Times New Roman"/>
          <w:sz w:val="28"/>
          <w:szCs w:val="28"/>
        </w:rPr>
        <w:t>ст.</w:t>
      </w:r>
      <w:r w:rsidR="003C609C" w:rsidRPr="00EC12A4">
        <w:rPr>
          <w:rFonts w:ascii="Times New Roman" w:hAnsi="Times New Roman"/>
          <w:sz w:val="28"/>
          <w:szCs w:val="28"/>
        </w:rPr>
        <w:t xml:space="preserve"> </w:t>
      </w:r>
      <w:r w:rsidRPr="00EC12A4">
        <w:rPr>
          <w:rFonts w:ascii="Times New Roman" w:hAnsi="Times New Roman"/>
          <w:sz w:val="28"/>
          <w:szCs w:val="28"/>
        </w:rPr>
        <w:t>36</w:t>
      </w:r>
      <w:r w:rsidR="003C609C" w:rsidRPr="00EC12A4">
        <w:rPr>
          <w:rFonts w:ascii="Times New Roman" w:hAnsi="Times New Roman"/>
          <w:sz w:val="28"/>
          <w:szCs w:val="28"/>
          <w:vertAlign w:val="superscript"/>
        </w:rPr>
        <w:t>4</w:t>
      </w:r>
      <w:r w:rsidRPr="00EC12A4">
        <w:rPr>
          <w:rFonts w:ascii="Times New Roman" w:hAnsi="Times New Roman"/>
          <w:sz w:val="28"/>
          <w:szCs w:val="28"/>
        </w:rPr>
        <w:t xml:space="preserve"> </w:t>
      </w:r>
      <w:r w:rsidR="003C609C" w:rsidRPr="00EC12A4">
        <w:rPr>
          <w:rFonts w:ascii="Times New Roman" w:hAnsi="Times New Roman"/>
          <w:sz w:val="28"/>
          <w:szCs w:val="28"/>
        </w:rPr>
        <w:t>Закону зазн</w:t>
      </w:r>
      <w:r w:rsidR="006B2A71" w:rsidRPr="00EC12A4">
        <w:rPr>
          <w:rFonts w:ascii="Times New Roman" w:hAnsi="Times New Roman"/>
          <w:sz w:val="28"/>
          <w:szCs w:val="28"/>
        </w:rPr>
        <w:t>а</w:t>
      </w:r>
      <w:r w:rsidR="003C609C" w:rsidRPr="00EC12A4">
        <w:rPr>
          <w:rFonts w:ascii="Times New Roman" w:hAnsi="Times New Roman"/>
          <w:sz w:val="28"/>
          <w:szCs w:val="28"/>
        </w:rPr>
        <w:t>чено</w:t>
      </w:r>
      <w:r w:rsidRPr="00EC12A4">
        <w:rPr>
          <w:rFonts w:ascii="Times New Roman" w:hAnsi="Times New Roman"/>
          <w:sz w:val="28"/>
          <w:szCs w:val="28"/>
        </w:rPr>
        <w:t xml:space="preserve">, що контролер відповідає за розроблення щорічного звіту, в якому викладаються заходи, вжиті з метою виконання програми відповідності, та надання його Регулятору, за звітування перед відповідними органами управління </w:t>
      </w:r>
      <w:r w:rsidR="003C609C" w:rsidRPr="00EC12A4">
        <w:rPr>
          <w:rFonts w:ascii="Times New Roman" w:hAnsi="Times New Roman"/>
          <w:sz w:val="28"/>
          <w:szCs w:val="28"/>
        </w:rPr>
        <w:t>ОСП</w:t>
      </w:r>
      <w:r w:rsidRPr="00EC12A4">
        <w:rPr>
          <w:rFonts w:ascii="Times New Roman" w:hAnsi="Times New Roman"/>
          <w:sz w:val="28"/>
          <w:szCs w:val="28"/>
        </w:rPr>
        <w:t xml:space="preserve"> та надання рекомендацій із виконання програми відповідності та дотримання вимог щодо незалежності і відокремлення, за повідомлення Регулятора про будь-які істотні порушення у зв'язку з виконанням програми відповідності.</w:t>
      </w:r>
    </w:p>
    <w:p w:rsidR="00395E2C" w:rsidRPr="00EC12A4" w:rsidRDefault="00395E2C" w:rsidP="00F019DA">
      <w:pPr>
        <w:spacing w:after="0" w:line="240" w:lineRule="auto"/>
        <w:ind w:firstLine="709"/>
        <w:jc w:val="both"/>
        <w:rPr>
          <w:rFonts w:ascii="Times New Roman" w:hAnsi="Times New Roman"/>
          <w:sz w:val="28"/>
          <w:szCs w:val="28"/>
        </w:rPr>
      </w:pPr>
      <w:r w:rsidRPr="00EC12A4">
        <w:rPr>
          <w:rFonts w:ascii="Times New Roman" w:hAnsi="Times New Roman"/>
          <w:sz w:val="28"/>
          <w:szCs w:val="28"/>
        </w:rPr>
        <w:t>Крім цього, у проекті не визначений статус контролера: чи він</w:t>
      </w:r>
      <w:r w:rsidR="006B2A71" w:rsidRPr="00EC12A4">
        <w:rPr>
          <w:rFonts w:ascii="Times New Roman" w:hAnsi="Times New Roman"/>
          <w:sz w:val="28"/>
          <w:szCs w:val="28"/>
        </w:rPr>
        <w:t xml:space="preserve"> є </w:t>
      </w:r>
      <w:r w:rsidRPr="00EC12A4">
        <w:rPr>
          <w:rFonts w:ascii="Times New Roman" w:hAnsi="Times New Roman"/>
          <w:sz w:val="28"/>
          <w:szCs w:val="28"/>
        </w:rPr>
        <w:t>посадовою (службовою) особою ОСП, чи органом управління ОСП, чи працівником</w:t>
      </w:r>
      <w:r w:rsidR="003C609C" w:rsidRPr="00EC12A4">
        <w:rPr>
          <w:rFonts w:ascii="Times New Roman" w:hAnsi="Times New Roman"/>
          <w:sz w:val="28"/>
          <w:szCs w:val="28"/>
        </w:rPr>
        <w:t>.</w:t>
      </w:r>
      <w:r w:rsidRPr="00EC12A4">
        <w:rPr>
          <w:rFonts w:ascii="Times New Roman" w:hAnsi="Times New Roman"/>
          <w:sz w:val="28"/>
          <w:szCs w:val="28"/>
        </w:rPr>
        <w:t xml:space="preserve"> Також наголошуємо, що великий обсяг повноважень контролера </w:t>
      </w:r>
      <w:r w:rsidRPr="00EC12A4">
        <w:rPr>
          <w:rFonts w:ascii="Times New Roman" w:hAnsi="Times New Roman"/>
          <w:sz w:val="28"/>
          <w:szCs w:val="28"/>
        </w:rPr>
        <w:lastRenderedPageBreak/>
        <w:t xml:space="preserve">має врівноважуватись суворою відповідальністю за неналежне виконання своїх обов'язків, що </w:t>
      </w:r>
      <w:r w:rsidR="003C609C" w:rsidRPr="00EC12A4">
        <w:rPr>
          <w:rFonts w:ascii="Times New Roman" w:hAnsi="Times New Roman"/>
          <w:sz w:val="28"/>
          <w:szCs w:val="28"/>
        </w:rPr>
        <w:t>п</w:t>
      </w:r>
      <w:r w:rsidRPr="00EC12A4">
        <w:rPr>
          <w:rFonts w:ascii="Times New Roman" w:hAnsi="Times New Roman"/>
          <w:sz w:val="28"/>
          <w:szCs w:val="28"/>
        </w:rPr>
        <w:t>роектом не передбачено.</w:t>
      </w:r>
    </w:p>
    <w:p w:rsidR="00395E2C" w:rsidRPr="00EC12A4" w:rsidRDefault="006F189A" w:rsidP="00F019DA">
      <w:pPr>
        <w:spacing w:after="0" w:line="240" w:lineRule="auto"/>
        <w:ind w:firstLine="709"/>
        <w:jc w:val="both"/>
        <w:rPr>
          <w:rFonts w:ascii="Times New Roman" w:hAnsi="Times New Roman"/>
          <w:sz w:val="28"/>
          <w:szCs w:val="28"/>
        </w:rPr>
      </w:pPr>
      <w:r w:rsidRPr="00EC12A4">
        <w:rPr>
          <w:rFonts w:ascii="Times New Roman" w:hAnsi="Times New Roman"/>
          <w:sz w:val="28"/>
          <w:szCs w:val="28"/>
        </w:rPr>
        <w:t>Зауважимо також, що п</w:t>
      </w:r>
      <w:r w:rsidR="00395E2C" w:rsidRPr="00EC12A4">
        <w:rPr>
          <w:rFonts w:ascii="Times New Roman" w:hAnsi="Times New Roman"/>
          <w:sz w:val="28"/>
          <w:szCs w:val="28"/>
        </w:rPr>
        <w:t xml:space="preserve">ризначення наглядовою радою або виконавчим органом ОСП контролера не кореспондується з положеннями Закону України </w:t>
      </w:r>
      <w:r w:rsidR="003C609C" w:rsidRPr="00EC12A4">
        <w:rPr>
          <w:rFonts w:ascii="Times New Roman" w:hAnsi="Times New Roman"/>
          <w:sz w:val="28"/>
          <w:szCs w:val="28"/>
        </w:rPr>
        <w:br/>
      </w:r>
      <w:r w:rsidR="00395E2C" w:rsidRPr="00EC12A4">
        <w:rPr>
          <w:rFonts w:ascii="Times New Roman" w:hAnsi="Times New Roman"/>
          <w:sz w:val="28"/>
          <w:szCs w:val="28"/>
        </w:rPr>
        <w:t>«Про акціонерні товариства», яким визначаються органи управління товариства.</w:t>
      </w:r>
    </w:p>
    <w:p w:rsidR="004078D6" w:rsidRPr="00EC12A4" w:rsidRDefault="006B2A71" w:rsidP="00F019DA">
      <w:pPr>
        <w:spacing w:after="0" w:line="240" w:lineRule="auto"/>
        <w:ind w:firstLine="709"/>
        <w:jc w:val="both"/>
        <w:rPr>
          <w:rFonts w:ascii="Times New Roman" w:hAnsi="Times New Roman"/>
          <w:sz w:val="28"/>
          <w:szCs w:val="28"/>
        </w:rPr>
      </w:pPr>
      <w:r w:rsidRPr="00EC12A4">
        <w:rPr>
          <w:rFonts w:ascii="Times New Roman" w:hAnsi="Times New Roman"/>
          <w:sz w:val="28"/>
          <w:szCs w:val="28"/>
        </w:rPr>
        <w:t xml:space="preserve">2.5. </w:t>
      </w:r>
      <w:r w:rsidR="006F189A" w:rsidRPr="00EC12A4">
        <w:rPr>
          <w:rFonts w:ascii="Times New Roman" w:hAnsi="Times New Roman"/>
          <w:sz w:val="28"/>
          <w:szCs w:val="28"/>
        </w:rPr>
        <w:t>В</w:t>
      </w:r>
      <w:r w:rsidR="00395E2C" w:rsidRPr="00EC12A4">
        <w:rPr>
          <w:rFonts w:ascii="Times New Roman" w:hAnsi="Times New Roman"/>
          <w:sz w:val="28"/>
          <w:szCs w:val="28"/>
        </w:rPr>
        <w:t xml:space="preserve"> абз. 4 ч. 2 нової ст. 36</w:t>
      </w:r>
      <w:r w:rsidR="004078D6" w:rsidRPr="00EC12A4">
        <w:rPr>
          <w:rFonts w:ascii="Times New Roman" w:hAnsi="Times New Roman"/>
          <w:sz w:val="28"/>
          <w:szCs w:val="28"/>
          <w:vertAlign w:val="superscript"/>
        </w:rPr>
        <w:t>4</w:t>
      </w:r>
      <w:r w:rsidR="00395E2C" w:rsidRPr="00EC12A4">
        <w:rPr>
          <w:rFonts w:ascii="Times New Roman" w:hAnsi="Times New Roman"/>
          <w:sz w:val="28"/>
          <w:szCs w:val="28"/>
        </w:rPr>
        <w:t xml:space="preserve"> Закону зазначається, що контролером може бути фізична особа, яка має вищу освіту (технічну, юридичну або економічну) за освітньо-кваліфікаційним рівнем магістра або спеціаліста, високі професійні та моральні якості, досвід роботи у сфері електроенергетики не менше п’яти років, володіє державною мовою, має освітній і професійний рівні, необхідні для виконання своїх обов’язків. На думку Головного управління</w:t>
      </w:r>
      <w:r w:rsidR="001248C2" w:rsidRPr="00EC12A4">
        <w:rPr>
          <w:rFonts w:ascii="Times New Roman" w:hAnsi="Times New Roman"/>
          <w:sz w:val="28"/>
          <w:szCs w:val="28"/>
        </w:rPr>
        <w:t>,</w:t>
      </w:r>
      <w:r w:rsidR="00395E2C" w:rsidRPr="00EC12A4">
        <w:rPr>
          <w:rFonts w:ascii="Times New Roman" w:hAnsi="Times New Roman"/>
          <w:sz w:val="28"/>
          <w:szCs w:val="28"/>
        </w:rPr>
        <w:t xml:space="preserve"> вказані вимоги є </w:t>
      </w:r>
      <w:r w:rsidR="001248C2" w:rsidRPr="00EC12A4">
        <w:rPr>
          <w:rFonts w:ascii="Times New Roman" w:hAnsi="Times New Roman"/>
          <w:sz w:val="28"/>
          <w:szCs w:val="28"/>
        </w:rPr>
        <w:t>недостатніми</w:t>
      </w:r>
      <w:r w:rsidR="00395E2C" w:rsidRPr="00EC12A4">
        <w:rPr>
          <w:rFonts w:ascii="Times New Roman" w:hAnsi="Times New Roman"/>
          <w:sz w:val="28"/>
          <w:szCs w:val="28"/>
        </w:rPr>
        <w:t xml:space="preserve"> для особи, яка має володіти надзвичайними повноваженнями у сфері моніторингу діяльності </w:t>
      </w:r>
      <w:r w:rsidR="004078D6" w:rsidRPr="00EC12A4">
        <w:rPr>
          <w:rFonts w:ascii="Times New Roman" w:hAnsi="Times New Roman"/>
          <w:sz w:val="28"/>
          <w:szCs w:val="28"/>
        </w:rPr>
        <w:t>ОСП</w:t>
      </w:r>
      <w:r w:rsidR="00395E2C" w:rsidRPr="00EC12A4">
        <w:rPr>
          <w:rFonts w:ascii="Times New Roman" w:hAnsi="Times New Roman"/>
          <w:sz w:val="28"/>
          <w:szCs w:val="28"/>
        </w:rPr>
        <w:t>.</w:t>
      </w:r>
    </w:p>
    <w:p w:rsidR="004078D6" w:rsidRPr="00EC12A4" w:rsidRDefault="004078D6" w:rsidP="00F019DA">
      <w:pPr>
        <w:spacing w:after="0" w:line="240" w:lineRule="auto"/>
        <w:ind w:firstLine="708"/>
        <w:jc w:val="both"/>
        <w:rPr>
          <w:rFonts w:ascii="Times New Roman" w:hAnsi="Times New Roman"/>
          <w:sz w:val="28"/>
          <w:szCs w:val="28"/>
        </w:rPr>
      </w:pPr>
      <w:r w:rsidRPr="00EC12A4">
        <w:rPr>
          <w:rFonts w:ascii="Times New Roman" w:hAnsi="Times New Roman"/>
          <w:sz w:val="28"/>
          <w:szCs w:val="28"/>
        </w:rPr>
        <w:t>Крім того, на наш погляд, вбачається доцільним конкретизувати критерії щодо досвіду роботи в електроенергетиці, а також професійного рівня, необхідного для виконання своїх обов’язків.</w:t>
      </w:r>
    </w:p>
    <w:p w:rsidR="004078D6" w:rsidRPr="00EC12A4" w:rsidRDefault="004078D6" w:rsidP="00F019DA">
      <w:pPr>
        <w:spacing w:after="0" w:line="240" w:lineRule="auto"/>
        <w:ind w:firstLine="708"/>
        <w:jc w:val="both"/>
        <w:rPr>
          <w:rFonts w:ascii="Times New Roman" w:hAnsi="Times New Roman"/>
          <w:sz w:val="28"/>
          <w:szCs w:val="28"/>
        </w:rPr>
      </w:pPr>
      <w:r w:rsidRPr="00EC12A4">
        <w:rPr>
          <w:rFonts w:ascii="Times New Roman" w:hAnsi="Times New Roman"/>
          <w:sz w:val="28"/>
          <w:szCs w:val="28"/>
        </w:rPr>
        <w:t xml:space="preserve">Також, критерій «має освітній рівень, необхідний для виконання своїх обов’язків», по суті, вже охоплений критерієм «за освітньо-кваліфікаційним рівнем магістра або спеціаліста». Зокрема, відповідно </w:t>
      </w:r>
      <w:r w:rsidRPr="00EC12A4">
        <w:rPr>
          <w:rFonts w:ascii="Times New Roman" w:hAnsi="Times New Roman"/>
          <w:sz w:val="28"/>
          <w:szCs w:val="28"/>
        </w:rPr>
        <w:br/>
        <w:t xml:space="preserve">до ч. 2 ст. 10 Закону України «Про освіту» «рівнями освіти є: … </w:t>
      </w:r>
      <w:bookmarkStart w:id="2" w:name="n2206"/>
      <w:bookmarkEnd w:id="2"/>
      <w:r w:rsidRPr="00EC12A4">
        <w:rPr>
          <w:rFonts w:ascii="Times New Roman" w:hAnsi="Times New Roman"/>
          <w:sz w:val="28"/>
          <w:szCs w:val="28"/>
        </w:rPr>
        <w:t>другий (магістерський) рівень вищої освіти». Відповідно ж до пп. 2 п. 2 розділу ХV Закону України «Про вищу освіту» «</w:t>
      </w:r>
      <w:bookmarkStart w:id="3" w:name="n1171"/>
      <w:bookmarkEnd w:id="3"/>
      <w:r w:rsidRPr="00EC12A4">
        <w:rPr>
          <w:rFonts w:ascii="Times New Roman" w:hAnsi="Times New Roman"/>
          <w:sz w:val="28"/>
          <w:szCs w:val="28"/>
        </w:rPr>
        <w:t>вища освіта за освітньо-кваліфікаційним рівнем спеціаліста (повна вища освіта) після набрання чинності цим Законом прирівнюється до вищої освіти ступеня магістра».</w:t>
      </w:r>
      <w:r w:rsidR="004E729F" w:rsidRPr="00EC12A4">
        <w:rPr>
          <w:rFonts w:ascii="Times New Roman" w:hAnsi="Times New Roman"/>
          <w:sz w:val="28"/>
          <w:szCs w:val="28"/>
        </w:rPr>
        <w:t xml:space="preserve"> Зазначимо також, що відповідно до ч. 5 ст. 5 Закону України «Про вищу освіту» магістр – це освітній ступінь.</w:t>
      </w:r>
    </w:p>
    <w:p w:rsidR="00395E2C" w:rsidRPr="00EC12A4" w:rsidRDefault="009F2308" w:rsidP="00F019DA">
      <w:pPr>
        <w:spacing w:after="0" w:line="240" w:lineRule="auto"/>
        <w:ind w:firstLine="709"/>
        <w:jc w:val="both"/>
        <w:rPr>
          <w:rFonts w:ascii="Times New Roman" w:hAnsi="Times New Roman"/>
          <w:sz w:val="28"/>
          <w:szCs w:val="28"/>
        </w:rPr>
      </w:pPr>
      <w:r w:rsidRPr="00EC12A4">
        <w:rPr>
          <w:rFonts w:ascii="Times New Roman" w:hAnsi="Times New Roman"/>
          <w:sz w:val="28"/>
          <w:szCs w:val="28"/>
        </w:rPr>
        <w:t xml:space="preserve">Зауважимо також, що відповідно до </w:t>
      </w:r>
      <w:r w:rsidR="00395E2C" w:rsidRPr="00EC12A4">
        <w:rPr>
          <w:rFonts w:ascii="Times New Roman" w:hAnsi="Times New Roman"/>
          <w:sz w:val="28"/>
          <w:szCs w:val="28"/>
        </w:rPr>
        <w:t>абз. 6 ч.</w:t>
      </w:r>
      <w:r w:rsidR="004078D6" w:rsidRPr="00EC12A4">
        <w:rPr>
          <w:rFonts w:ascii="Times New Roman" w:hAnsi="Times New Roman"/>
          <w:sz w:val="28"/>
          <w:szCs w:val="28"/>
        </w:rPr>
        <w:t xml:space="preserve"> </w:t>
      </w:r>
      <w:r w:rsidR="00395E2C" w:rsidRPr="00EC12A4">
        <w:rPr>
          <w:rFonts w:ascii="Times New Roman" w:hAnsi="Times New Roman"/>
          <w:sz w:val="28"/>
          <w:szCs w:val="28"/>
        </w:rPr>
        <w:t>2 нової ст. 36</w:t>
      </w:r>
      <w:r w:rsidR="004078D6" w:rsidRPr="00EC12A4">
        <w:rPr>
          <w:rFonts w:ascii="Times New Roman" w:hAnsi="Times New Roman"/>
          <w:sz w:val="28"/>
          <w:szCs w:val="28"/>
          <w:vertAlign w:val="superscript"/>
        </w:rPr>
        <w:t>4</w:t>
      </w:r>
      <w:r w:rsidR="00395E2C" w:rsidRPr="00EC12A4">
        <w:rPr>
          <w:rFonts w:ascii="Times New Roman" w:hAnsi="Times New Roman"/>
          <w:sz w:val="28"/>
          <w:szCs w:val="28"/>
        </w:rPr>
        <w:t xml:space="preserve"> Закону Регулятор </w:t>
      </w:r>
      <w:r w:rsidR="00395E2C" w:rsidRPr="00EC12A4">
        <w:rPr>
          <w:rFonts w:ascii="Times New Roman" w:hAnsi="Times New Roman"/>
          <w:i/>
          <w:sz w:val="28"/>
          <w:szCs w:val="28"/>
        </w:rPr>
        <w:t>має право відмовити в погодженні кандидатури контролера</w:t>
      </w:r>
      <w:r w:rsidR="00395E2C" w:rsidRPr="00EC12A4">
        <w:rPr>
          <w:rFonts w:ascii="Times New Roman" w:hAnsi="Times New Roman"/>
          <w:sz w:val="28"/>
          <w:szCs w:val="28"/>
        </w:rPr>
        <w:t xml:space="preserve"> тільки з причин недостатнього рівня його/її незалежності або професійних якостей. </w:t>
      </w:r>
      <w:r w:rsidR="00395E2C" w:rsidRPr="00947D01">
        <w:rPr>
          <w:rFonts w:ascii="Times New Roman" w:hAnsi="Times New Roman"/>
          <w:sz w:val="28"/>
          <w:szCs w:val="28"/>
        </w:rPr>
        <w:t>Проте</w:t>
      </w:r>
      <w:r w:rsidR="00947D01" w:rsidRPr="00947D01">
        <w:rPr>
          <w:rFonts w:ascii="Times New Roman" w:hAnsi="Times New Roman"/>
          <w:sz w:val="28"/>
          <w:szCs w:val="28"/>
        </w:rPr>
        <w:t xml:space="preserve"> </w:t>
      </w:r>
      <w:r w:rsidR="00395E2C" w:rsidRPr="00947D01">
        <w:rPr>
          <w:rFonts w:ascii="Times New Roman" w:hAnsi="Times New Roman"/>
          <w:sz w:val="28"/>
          <w:szCs w:val="28"/>
        </w:rPr>
        <w:t>варто</w:t>
      </w:r>
      <w:r w:rsidR="00395E2C" w:rsidRPr="00EC12A4">
        <w:rPr>
          <w:rFonts w:ascii="Times New Roman" w:hAnsi="Times New Roman"/>
          <w:sz w:val="28"/>
          <w:szCs w:val="28"/>
        </w:rPr>
        <w:t xml:space="preserve"> зазначити, що у прое</w:t>
      </w:r>
      <w:r w:rsidR="001248C2" w:rsidRPr="00EC12A4">
        <w:rPr>
          <w:rFonts w:ascii="Times New Roman" w:hAnsi="Times New Roman"/>
          <w:sz w:val="28"/>
          <w:szCs w:val="28"/>
        </w:rPr>
        <w:t>кт</w:t>
      </w:r>
      <w:r w:rsidRPr="00EC12A4">
        <w:rPr>
          <w:rFonts w:ascii="Times New Roman" w:hAnsi="Times New Roman"/>
          <w:sz w:val="28"/>
          <w:szCs w:val="28"/>
        </w:rPr>
        <w:t>і</w:t>
      </w:r>
      <w:r w:rsidR="00395E2C" w:rsidRPr="00EC12A4">
        <w:rPr>
          <w:rFonts w:ascii="Times New Roman" w:hAnsi="Times New Roman"/>
          <w:sz w:val="28"/>
          <w:szCs w:val="28"/>
        </w:rPr>
        <w:t xml:space="preserve"> не визначені повноваження Регулятора щодо погодження та затвердження кандидатури контролера.</w:t>
      </w:r>
      <w:r w:rsidRPr="00EC12A4">
        <w:rPr>
          <w:rFonts w:ascii="Times New Roman" w:hAnsi="Times New Roman"/>
          <w:sz w:val="28"/>
          <w:szCs w:val="28"/>
        </w:rPr>
        <w:t xml:space="preserve"> Оскільки м</w:t>
      </w:r>
      <w:r w:rsidR="00395E2C" w:rsidRPr="00EC12A4">
        <w:rPr>
          <w:rFonts w:ascii="Times New Roman" w:hAnsi="Times New Roman"/>
          <w:sz w:val="28"/>
          <w:szCs w:val="28"/>
        </w:rPr>
        <w:t>еханізм погоджен</w:t>
      </w:r>
      <w:r w:rsidR="001248C2" w:rsidRPr="00EC12A4">
        <w:rPr>
          <w:rFonts w:ascii="Times New Roman" w:hAnsi="Times New Roman"/>
          <w:sz w:val="28"/>
          <w:szCs w:val="28"/>
        </w:rPr>
        <w:t>н</w:t>
      </w:r>
      <w:r w:rsidR="00395E2C" w:rsidRPr="00EC12A4">
        <w:rPr>
          <w:rFonts w:ascii="Times New Roman" w:hAnsi="Times New Roman"/>
          <w:sz w:val="28"/>
          <w:szCs w:val="28"/>
        </w:rPr>
        <w:t xml:space="preserve">я Регулятором кандидатури </w:t>
      </w:r>
      <w:r w:rsidR="001248C2" w:rsidRPr="00EC12A4">
        <w:rPr>
          <w:rFonts w:ascii="Times New Roman" w:hAnsi="Times New Roman"/>
          <w:sz w:val="28"/>
          <w:szCs w:val="28"/>
        </w:rPr>
        <w:t>контролера не передбачається</w:t>
      </w:r>
      <w:r w:rsidR="00395E2C" w:rsidRPr="00EC12A4">
        <w:rPr>
          <w:rFonts w:ascii="Times New Roman" w:hAnsi="Times New Roman"/>
          <w:sz w:val="28"/>
          <w:szCs w:val="28"/>
        </w:rPr>
        <w:t xml:space="preserve">, тому залишаються відкритими питання наступних кроків </w:t>
      </w:r>
      <w:r w:rsidR="006E7EE7" w:rsidRPr="00EC12A4">
        <w:rPr>
          <w:rFonts w:ascii="Times New Roman" w:hAnsi="Times New Roman"/>
          <w:sz w:val="28"/>
          <w:szCs w:val="28"/>
        </w:rPr>
        <w:t>ОСП</w:t>
      </w:r>
      <w:r w:rsidR="001248C2" w:rsidRPr="00EC12A4">
        <w:rPr>
          <w:rFonts w:ascii="Times New Roman" w:hAnsi="Times New Roman"/>
          <w:sz w:val="28"/>
          <w:szCs w:val="28"/>
        </w:rPr>
        <w:t xml:space="preserve"> у  разі, </w:t>
      </w:r>
      <w:r w:rsidR="00395E2C" w:rsidRPr="00EC12A4">
        <w:rPr>
          <w:rFonts w:ascii="Times New Roman" w:hAnsi="Times New Roman"/>
          <w:sz w:val="28"/>
          <w:szCs w:val="28"/>
        </w:rPr>
        <w:t>якщо кандидатура контролера не погоджена Регулятором</w:t>
      </w:r>
      <w:r w:rsidRPr="00EC12A4">
        <w:rPr>
          <w:rFonts w:ascii="Times New Roman" w:hAnsi="Times New Roman"/>
          <w:sz w:val="28"/>
          <w:szCs w:val="28"/>
        </w:rPr>
        <w:t>,</w:t>
      </w:r>
      <w:r w:rsidR="00395E2C" w:rsidRPr="00EC12A4">
        <w:rPr>
          <w:rFonts w:ascii="Times New Roman" w:hAnsi="Times New Roman"/>
          <w:sz w:val="28"/>
          <w:szCs w:val="28"/>
        </w:rPr>
        <w:t xml:space="preserve"> і як вказане </w:t>
      </w:r>
      <w:r w:rsidR="00110B0F" w:rsidRPr="00EC12A4">
        <w:rPr>
          <w:rFonts w:ascii="Times New Roman" w:hAnsi="Times New Roman"/>
          <w:sz w:val="28"/>
          <w:szCs w:val="28"/>
        </w:rPr>
        <w:t>положення корелюється з положенн</w:t>
      </w:r>
      <w:r w:rsidR="00395E2C" w:rsidRPr="00EC12A4">
        <w:rPr>
          <w:rFonts w:ascii="Times New Roman" w:hAnsi="Times New Roman"/>
          <w:sz w:val="28"/>
          <w:szCs w:val="28"/>
        </w:rPr>
        <w:t>ями абз</w:t>
      </w:r>
      <w:r w:rsidR="006E7EE7" w:rsidRPr="00EC12A4">
        <w:rPr>
          <w:rFonts w:ascii="Times New Roman" w:hAnsi="Times New Roman"/>
          <w:sz w:val="28"/>
          <w:szCs w:val="28"/>
        </w:rPr>
        <w:t>аців</w:t>
      </w:r>
      <w:r w:rsidR="00395E2C" w:rsidRPr="00EC12A4">
        <w:rPr>
          <w:rFonts w:ascii="Times New Roman" w:hAnsi="Times New Roman"/>
          <w:sz w:val="28"/>
          <w:szCs w:val="28"/>
        </w:rPr>
        <w:t xml:space="preserve"> 2 та 3 ч.</w:t>
      </w:r>
      <w:r w:rsidR="006E7EE7" w:rsidRPr="00EC12A4">
        <w:rPr>
          <w:rFonts w:ascii="Times New Roman" w:hAnsi="Times New Roman"/>
          <w:sz w:val="28"/>
          <w:szCs w:val="28"/>
        </w:rPr>
        <w:t xml:space="preserve"> </w:t>
      </w:r>
      <w:r w:rsidR="00395E2C" w:rsidRPr="00EC12A4">
        <w:rPr>
          <w:rFonts w:ascii="Times New Roman" w:hAnsi="Times New Roman"/>
          <w:sz w:val="28"/>
          <w:szCs w:val="28"/>
        </w:rPr>
        <w:t xml:space="preserve">2 цієї статті, де зазначається, що контролер призначається наглядовою радою </w:t>
      </w:r>
      <w:r w:rsidR="006E7EE7" w:rsidRPr="00EC12A4">
        <w:rPr>
          <w:rFonts w:ascii="Times New Roman" w:hAnsi="Times New Roman"/>
          <w:sz w:val="28"/>
          <w:szCs w:val="28"/>
        </w:rPr>
        <w:t>ОСП</w:t>
      </w:r>
      <w:r w:rsidR="00395E2C" w:rsidRPr="00EC12A4">
        <w:rPr>
          <w:rFonts w:ascii="Times New Roman" w:hAnsi="Times New Roman"/>
          <w:sz w:val="28"/>
          <w:szCs w:val="28"/>
        </w:rPr>
        <w:t xml:space="preserve">, а у разі відсутності наглядової ради </w:t>
      </w:r>
      <w:r w:rsidR="006E7EE7" w:rsidRPr="00EC12A4">
        <w:rPr>
          <w:rFonts w:ascii="Times New Roman" w:hAnsi="Times New Roman"/>
          <w:sz w:val="28"/>
          <w:szCs w:val="28"/>
        </w:rPr>
        <w:t>–</w:t>
      </w:r>
      <w:r w:rsidR="00395E2C" w:rsidRPr="00EC12A4">
        <w:rPr>
          <w:rFonts w:ascii="Times New Roman" w:hAnsi="Times New Roman"/>
          <w:sz w:val="28"/>
          <w:szCs w:val="28"/>
        </w:rPr>
        <w:t xml:space="preserve"> колегіальним виконавчим органом </w:t>
      </w:r>
      <w:r w:rsidR="006E7EE7" w:rsidRPr="00EC12A4">
        <w:rPr>
          <w:rFonts w:ascii="Times New Roman" w:hAnsi="Times New Roman"/>
          <w:sz w:val="28"/>
          <w:szCs w:val="28"/>
        </w:rPr>
        <w:t>ОСП</w:t>
      </w:r>
      <w:r w:rsidR="00395E2C" w:rsidRPr="00EC12A4">
        <w:rPr>
          <w:rFonts w:ascii="Times New Roman" w:hAnsi="Times New Roman"/>
          <w:sz w:val="28"/>
          <w:szCs w:val="28"/>
        </w:rPr>
        <w:t>.</w:t>
      </w:r>
    </w:p>
    <w:p w:rsidR="00395E2C" w:rsidRPr="00947D01" w:rsidRDefault="00395E2C" w:rsidP="00F019DA">
      <w:pPr>
        <w:spacing w:after="0" w:line="240" w:lineRule="auto"/>
        <w:ind w:firstLine="709"/>
        <w:jc w:val="both"/>
        <w:rPr>
          <w:rFonts w:ascii="Times New Roman" w:hAnsi="Times New Roman"/>
          <w:sz w:val="28"/>
          <w:szCs w:val="28"/>
        </w:rPr>
      </w:pPr>
      <w:r w:rsidRPr="00EC12A4">
        <w:rPr>
          <w:rFonts w:ascii="Times New Roman" w:hAnsi="Times New Roman"/>
          <w:sz w:val="28"/>
          <w:szCs w:val="28"/>
        </w:rPr>
        <w:t>У ч.</w:t>
      </w:r>
      <w:r w:rsidR="006E7EE7" w:rsidRPr="00EC12A4">
        <w:rPr>
          <w:rFonts w:ascii="Times New Roman" w:hAnsi="Times New Roman"/>
          <w:sz w:val="28"/>
          <w:szCs w:val="28"/>
        </w:rPr>
        <w:t xml:space="preserve"> </w:t>
      </w:r>
      <w:r w:rsidRPr="00EC12A4">
        <w:rPr>
          <w:rFonts w:ascii="Times New Roman" w:hAnsi="Times New Roman"/>
          <w:sz w:val="28"/>
          <w:szCs w:val="28"/>
        </w:rPr>
        <w:t>3 нової ст. 36</w:t>
      </w:r>
      <w:r w:rsidR="006E7EE7" w:rsidRPr="00EC12A4">
        <w:rPr>
          <w:rFonts w:ascii="Times New Roman" w:hAnsi="Times New Roman"/>
          <w:sz w:val="28"/>
          <w:szCs w:val="28"/>
          <w:vertAlign w:val="superscript"/>
        </w:rPr>
        <w:t>4</w:t>
      </w:r>
      <w:r w:rsidRPr="00EC12A4">
        <w:rPr>
          <w:rFonts w:ascii="Times New Roman" w:hAnsi="Times New Roman"/>
          <w:sz w:val="28"/>
          <w:szCs w:val="28"/>
        </w:rPr>
        <w:t xml:space="preserve"> Закону </w:t>
      </w:r>
      <w:r w:rsidR="00110B0F" w:rsidRPr="00EC12A4">
        <w:rPr>
          <w:rFonts w:ascii="Times New Roman" w:hAnsi="Times New Roman"/>
          <w:sz w:val="28"/>
          <w:szCs w:val="28"/>
        </w:rPr>
        <w:t>встановлюєт</w:t>
      </w:r>
      <w:r w:rsidRPr="00EC12A4">
        <w:rPr>
          <w:rFonts w:ascii="Times New Roman" w:hAnsi="Times New Roman"/>
          <w:sz w:val="28"/>
          <w:szCs w:val="28"/>
        </w:rPr>
        <w:t>ь</w:t>
      </w:r>
      <w:r w:rsidR="00110B0F" w:rsidRPr="00EC12A4">
        <w:rPr>
          <w:rFonts w:ascii="Times New Roman" w:hAnsi="Times New Roman"/>
          <w:sz w:val="28"/>
          <w:szCs w:val="28"/>
        </w:rPr>
        <w:t>с</w:t>
      </w:r>
      <w:r w:rsidRPr="00EC12A4">
        <w:rPr>
          <w:rFonts w:ascii="Times New Roman" w:hAnsi="Times New Roman"/>
          <w:sz w:val="28"/>
          <w:szCs w:val="28"/>
        </w:rPr>
        <w:t>я ряд обмежувальних вимог до посади контролера. Зокрема</w:t>
      </w:r>
      <w:r w:rsidR="00110B0F" w:rsidRPr="00EC12A4">
        <w:rPr>
          <w:rFonts w:ascii="Times New Roman" w:hAnsi="Times New Roman"/>
          <w:sz w:val="28"/>
          <w:szCs w:val="28"/>
        </w:rPr>
        <w:t>,</w:t>
      </w:r>
      <w:r w:rsidRPr="00EC12A4">
        <w:rPr>
          <w:rFonts w:ascii="Times New Roman" w:hAnsi="Times New Roman"/>
          <w:sz w:val="28"/>
          <w:szCs w:val="28"/>
        </w:rPr>
        <w:t xml:space="preserve"> у п.п. 2 та 3 вказаної </w:t>
      </w:r>
      <w:r w:rsidR="00110B0F" w:rsidRPr="00EC12A4">
        <w:rPr>
          <w:rFonts w:ascii="Times New Roman" w:hAnsi="Times New Roman"/>
          <w:sz w:val="28"/>
          <w:szCs w:val="28"/>
        </w:rPr>
        <w:t>ч.</w:t>
      </w:r>
      <w:r w:rsidR="006E7EE7" w:rsidRPr="00EC12A4">
        <w:rPr>
          <w:rFonts w:ascii="Times New Roman" w:hAnsi="Times New Roman"/>
          <w:sz w:val="28"/>
          <w:szCs w:val="28"/>
        </w:rPr>
        <w:t xml:space="preserve"> </w:t>
      </w:r>
      <w:r w:rsidR="00110B0F" w:rsidRPr="00EC12A4">
        <w:rPr>
          <w:rFonts w:ascii="Times New Roman" w:hAnsi="Times New Roman"/>
          <w:sz w:val="28"/>
          <w:szCs w:val="28"/>
        </w:rPr>
        <w:t>3 зазначаєть</w:t>
      </w:r>
      <w:r w:rsidRPr="00EC12A4">
        <w:rPr>
          <w:rFonts w:ascii="Times New Roman" w:hAnsi="Times New Roman"/>
          <w:sz w:val="28"/>
          <w:szCs w:val="28"/>
        </w:rPr>
        <w:t xml:space="preserve">ся, що контролер не може </w:t>
      </w:r>
      <w:r w:rsidRPr="00EC12A4">
        <w:rPr>
          <w:rFonts w:ascii="Times New Roman" w:hAnsi="Times New Roman"/>
          <w:i/>
          <w:sz w:val="28"/>
          <w:szCs w:val="28"/>
        </w:rPr>
        <w:t>володіти іншим професійним статусом, мати економічний інтерес, чи ділові відносини</w:t>
      </w:r>
      <w:r w:rsidRPr="00EC12A4">
        <w:rPr>
          <w:rFonts w:ascii="Times New Roman" w:hAnsi="Times New Roman"/>
          <w:sz w:val="28"/>
          <w:szCs w:val="28"/>
        </w:rPr>
        <w:t xml:space="preserve"> безпосередньо або опосередковано, з будь-яким суб'єктом господарювання, який провадить діяльність з виробництва (видобутку) та/або постачання електричної енергії (природного </w:t>
      </w:r>
      <w:r w:rsidRPr="00EC12A4">
        <w:rPr>
          <w:rFonts w:ascii="Times New Roman" w:hAnsi="Times New Roman"/>
          <w:sz w:val="28"/>
          <w:szCs w:val="28"/>
        </w:rPr>
        <w:lastRenderedPageBreak/>
        <w:t>газу), або з власником (власниками) контрольного пакета корпоративних прав такого підприємства, або з будь-яким іншим суб'єктом господарювання, який провадить господарську діяльність на ринку природного газу або електричної енергії (п.</w:t>
      </w:r>
      <w:r w:rsidR="006E7EE7" w:rsidRPr="00EC12A4">
        <w:rPr>
          <w:rFonts w:ascii="Times New Roman" w:hAnsi="Times New Roman"/>
          <w:sz w:val="28"/>
          <w:szCs w:val="28"/>
        </w:rPr>
        <w:t xml:space="preserve"> </w:t>
      </w:r>
      <w:r w:rsidRPr="00EC12A4">
        <w:rPr>
          <w:rFonts w:ascii="Times New Roman" w:hAnsi="Times New Roman"/>
          <w:sz w:val="28"/>
          <w:szCs w:val="28"/>
        </w:rPr>
        <w:t>2)</w:t>
      </w:r>
      <w:r w:rsidR="006E7EE7" w:rsidRPr="00EC12A4">
        <w:rPr>
          <w:rFonts w:ascii="Times New Roman" w:hAnsi="Times New Roman"/>
          <w:sz w:val="28"/>
          <w:szCs w:val="28"/>
        </w:rPr>
        <w:t>,</w:t>
      </w:r>
      <w:r w:rsidRPr="00EC12A4">
        <w:rPr>
          <w:rFonts w:ascii="Times New Roman" w:hAnsi="Times New Roman"/>
          <w:sz w:val="28"/>
          <w:szCs w:val="28"/>
        </w:rPr>
        <w:t xml:space="preserve"> та з будь-яким суб'єктом господарювання, який провадить господарську діяльність на ринку природного газу або електричної енергії або будь-якою його частиною (крім оператора системи передачі), або з власником (власниками) контрольного пакета корпоративних прав такої </w:t>
      </w:r>
      <w:r w:rsidRPr="00947D01">
        <w:rPr>
          <w:rFonts w:ascii="Times New Roman" w:hAnsi="Times New Roman"/>
          <w:sz w:val="28"/>
          <w:szCs w:val="28"/>
        </w:rPr>
        <w:t>організації протягом трьох років до дня його призначення (п.</w:t>
      </w:r>
      <w:r w:rsidR="006E7EE7" w:rsidRPr="00947D01">
        <w:rPr>
          <w:rFonts w:ascii="Times New Roman" w:hAnsi="Times New Roman"/>
          <w:sz w:val="28"/>
          <w:szCs w:val="28"/>
        </w:rPr>
        <w:t xml:space="preserve"> </w:t>
      </w:r>
      <w:r w:rsidRPr="00947D01">
        <w:rPr>
          <w:rFonts w:ascii="Times New Roman" w:hAnsi="Times New Roman"/>
          <w:sz w:val="28"/>
          <w:szCs w:val="28"/>
        </w:rPr>
        <w:t xml:space="preserve">3). </w:t>
      </w:r>
    </w:p>
    <w:p w:rsidR="00395E2C" w:rsidRPr="00EC12A4" w:rsidRDefault="00395E2C" w:rsidP="00F019DA">
      <w:pPr>
        <w:spacing w:after="0" w:line="240" w:lineRule="auto"/>
        <w:ind w:firstLine="709"/>
        <w:jc w:val="both"/>
        <w:rPr>
          <w:rFonts w:ascii="Times New Roman" w:hAnsi="Times New Roman"/>
          <w:sz w:val="28"/>
          <w:szCs w:val="28"/>
        </w:rPr>
      </w:pPr>
      <w:r w:rsidRPr="00947D01">
        <w:rPr>
          <w:rFonts w:ascii="Times New Roman" w:hAnsi="Times New Roman"/>
          <w:sz w:val="28"/>
          <w:szCs w:val="28"/>
        </w:rPr>
        <w:t xml:space="preserve">Слід </w:t>
      </w:r>
      <w:r w:rsidR="007E0A97" w:rsidRPr="00947D01">
        <w:rPr>
          <w:rFonts w:ascii="Times New Roman" w:hAnsi="Times New Roman"/>
          <w:sz w:val="28"/>
          <w:szCs w:val="28"/>
        </w:rPr>
        <w:t>за</w:t>
      </w:r>
      <w:r w:rsidRPr="00947D01">
        <w:rPr>
          <w:rFonts w:ascii="Times New Roman" w:hAnsi="Times New Roman"/>
          <w:sz w:val="28"/>
          <w:szCs w:val="28"/>
        </w:rPr>
        <w:t xml:space="preserve">значити, що з </w:t>
      </w:r>
      <w:r w:rsidR="006E7EE7" w:rsidRPr="00947D01">
        <w:rPr>
          <w:rFonts w:ascii="Times New Roman" w:hAnsi="Times New Roman"/>
          <w:sz w:val="28"/>
          <w:szCs w:val="28"/>
        </w:rPr>
        <w:t xml:space="preserve">наведених </w:t>
      </w:r>
      <w:r w:rsidRPr="00947D01">
        <w:rPr>
          <w:rFonts w:ascii="Times New Roman" w:hAnsi="Times New Roman"/>
          <w:sz w:val="28"/>
          <w:szCs w:val="28"/>
        </w:rPr>
        <w:t>положень незрозуміло, про який</w:t>
      </w:r>
      <w:r w:rsidR="00110B0F" w:rsidRPr="00947D01">
        <w:rPr>
          <w:rFonts w:ascii="Times New Roman" w:hAnsi="Times New Roman"/>
          <w:sz w:val="28"/>
          <w:szCs w:val="28"/>
        </w:rPr>
        <w:t xml:space="preserve"> профе</w:t>
      </w:r>
      <w:r w:rsidRPr="00947D01">
        <w:rPr>
          <w:rFonts w:ascii="Times New Roman" w:hAnsi="Times New Roman"/>
          <w:sz w:val="28"/>
          <w:szCs w:val="28"/>
        </w:rPr>
        <w:t xml:space="preserve">сійний статус чи економічний інтерес йдеться, а також потребує </w:t>
      </w:r>
      <w:r w:rsidR="00110B0F" w:rsidRPr="00947D01">
        <w:rPr>
          <w:rFonts w:ascii="Times New Roman" w:hAnsi="Times New Roman"/>
          <w:sz w:val="28"/>
          <w:szCs w:val="28"/>
        </w:rPr>
        <w:t>обґрунтування</w:t>
      </w:r>
      <w:r w:rsidRPr="00947D01">
        <w:rPr>
          <w:rFonts w:ascii="Times New Roman" w:hAnsi="Times New Roman"/>
          <w:sz w:val="28"/>
          <w:szCs w:val="28"/>
        </w:rPr>
        <w:t xml:space="preserve"> розширення</w:t>
      </w:r>
      <w:r w:rsidRPr="00EC12A4">
        <w:rPr>
          <w:rFonts w:ascii="Times New Roman" w:hAnsi="Times New Roman"/>
          <w:sz w:val="28"/>
          <w:szCs w:val="28"/>
        </w:rPr>
        <w:t xml:space="preserve"> обмежувальних заході</w:t>
      </w:r>
      <w:r w:rsidR="00110B0F" w:rsidRPr="00EC12A4">
        <w:rPr>
          <w:rFonts w:ascii="Times New Roman" w:hAnsi="Times New Roman"/>
          <w:sz w:val="28"/>
          <w:szCs w:val="28"/>
        </w:rPr>
        <w:t>в</w:t>
      </w:r>
      <w:r w:rsidRPr="00EC12A4">
        <w:rPr>
          <w:rFonts w:ascii="Times New Roman" w:hAnsi="Times New Roman"/>
          <w:sz w:val="28"/>
          <w:szCs w:val="28"/>
        </w:rPr>
        <w:t xml:space="preserve"> щодо контролера також і стосовно</w:t>
      </w:r>
      <w:r w:rsidR="00110B0F" w:rsidRPr="00EC12A4">
        <w:rPr>
          <w:rFonts w:ascii="Times New Roman" w:hAnsi="Times New Roman"/>
          <w:sz w:val="28"/>
          <w:szCs w:val="28"/>
        </w:rPr>
        <w:t xml:space="preserve"> </w:t>
      </w:r>
      <w:r w:rsidRPr="00EC12A4">
        <w:rPr>
          <w:rFonts w:ascii="Times New Roman" w:hAnsi="Times New Roman"/>
          <w:sz w:val="28"/>
          <w:szCs w:val="28"/>
        </w:rPr>
        <w:t>суб’єктів господарювання, що провадять діяльність у галузі природного газу.</w:t>
      </w:r>
    </w:p>
    <w:p w:rsidR="00395E2C" w:rsidRPr="00EC12A4" w:rsidRDefault="00395E2C" w:rsidP="00F019DA">
      <w:pPr>
        <w:spacing w:after="0" w:line="240" w:lineRule="auto"/>
        <w:ind w:firstLine="709"/>
        <w:jc w:val="both"/>
        <w:rPr>
          <w:rFonts w:ascii="Times New Roman" w:hAnsi="Times New Roman"/>
          <w:sz w:val="28"/>
          <w:szCs w:val="28"/>
        </w:rPr>
      </w:pPr>
      <w:r w:rsidRPr="00EC12A4">
        <w:rPr>
          <w:rFonts w:ascii="Times New Roman" w:hAnsi="Times New Roman"/>
          <w:sz w:val="28"/>
          <w:szCs w:val="28"/>
        </w:rPr>
        <w:t>У ч.</w:t>
      </w:r>
      <w:r w:rsidR="006E7EE7" w:rsidRPr="00EC12A4">
        <w:rPr>
          <w:rFonts w:ascii="Times New Roman" w:hAnsi="Times New Roman"/>
          <w:sz w:val="28"/>
          <w:szCs w:val="28"/>
        </w:rPr>
        <w:t xml:space="preserve"> </w:t>
      </w:r>
      <w:r w:rsidRPr="00EC12A4">
        <w:rPr>
          <w:rFonts w:ascii="Times New Roman" w:hAnsi="Times New Roman"/>
          <w:sz w:val="28"/>
          <w:szCs w:val="28"/>
        </w:rPr>
        <w:t>7 н</w:t>
      </w:r>
      <w:r w:rsidR="00307546" w:rsidRPr="00EC12A4">
        <w:rPr>
          <w:rFonts w:ascii="Times New Roman" w:hAnsi="Times New Roman"/>
          <w:sz w:val="28"/>
          <w:szCs w:val="28"/>
        </w:rPr>
        <w:t xml:space="preserve">ової </w:t>
      </w:r>
      <w:r w:rsidR="006E7EE7" w:rsidRPr="00EC12A4">
        <w:rPr>
          <w:rFonts w:ascii="Times New Roman" w:hAnsi="Times New Roman"/>
          <w:sz w:val="28"/>
          <w:szCs w:val="28"/>
        </w:rPr>
        <w:t xml:space="preserve">ст. </w:t>
      </w:r>
      <w:r w:rsidR="00307546" w:rsidRPr="00EC12A4">
        <w:rPr>
          <w:rFonts w:ascii="Times New Roman" w:hAnsi="Times New Roman"/>
          <w:sz w:val="28"/>
          <w:szCs w:val="28"/>
        </w:rPr>
        <w:t>36</w:t>
      </w:r>
      <w:r w:rsidR="006E7EE7" w:rsidRPr="00EC12A4">
        <w:rPr>
          <w:rFonts w:ascii="Times New Roman" w:hAnsi="Times New Roman"/>
          <w:sz w:val="28"/>
          <w:szCs w:val="28"/>
          <w:vertAlign w:val="superscript"/>
        </w:rPr>
        <w:t>4</w:t>
      </w:r>
      <w:r w:rsidR="00307546" w:rsidRPr="00EC12A4">
        <w:rPr>
          <w:rFonts w:ascii="Times New Roman" w:hAnsi="Times New Roman"/>
          <w:sz w:val="28"/>
          <w:szCs w:val="28"/>
        </w:rPr>
        <w:t xml:space="preserve"> Закону </w:t>
      </w:r>
      <w:r w:rsidRPr="00EC12A4">
        <w:rPr>
          <w:rFonts w:ascii="Times New Roman" w:hAnsi="Times New Roman"/>
          <w:sz w:val="28"/>
          <w:szCs w:val="28"/>
        </w:rPr>
        <w:t xml:space="preserve">зазначається, що умови договору між контролером та </w:t>
      </w:r>
      <w:r w:rsidR="006E7EE7" w:rsidRPr="00EC12A4">
        <w:rPr>
          <w:rFonts w:ascii="Times New Roman" w:hAnsi="Times New Roman"/>
          <w:sz w:val="28"/>
          <w:szCs w:val="28"/>
        </w:rPr>
        <w:t>ОСП</w:t>
      </w:r>
      <w:r w:rsidRPr="00EC12A4">
        <w:rPr>
          <w:rFonts w:ascii="Times New Roman" w:hAnsi="Times New Roman"/>
          <w:sz w:val="28"/>
          <w:szCs w:val="28"/>
        </w:rPr>
        <w:t>, що регулюють повноваження контролера, у тому числі</w:t>
      </w:r>
      <w:r w:rsidR="006E7EE7" w:rsidRPr="00EC12A4">
        <w:rPr>
          <w:rFonts w:ascii="Times New Roman" w:hAnsi="Times New Roman"/>
          <w:sz w:val="28"/>
          <w:szCs w:val="28"/>
        </w:rPr>
        <w:t>,</w:t>
      </w:r>
      <w:r w:rsidRPr="00EC12A4">
        <w:rPr>
          <w:rFonts w:ascii="Times New Roman" w:hAnsi="Times New Roman"/>
          <w:sz w:val="28"/>
          <w:szCs w:val="28"/>
        </w:rPr>
        <w:t xml:space="preserve"> строки виконання ним своїх обов'язків, підлягають затвердженню Регулятором. Ці умови повинні забезпечувати незалежність контролера, зокрема</w:t>
      </w:r>
      <w:r w:rsidR="006E7EE7" w:rsidRPr="00EC12A4">
        <w:rPr>
          <w:rFonts w:ascii="Times New Roman" w:hAnsi="Times New Roman"/>
          <w:sz w:val="28"/>
          <w:szCs w:val="28"/>
        </w:rPr>
        <w:t>,</w:t>
      </w:r>
      <w:r w:rsidRPr="00EC12A4">
        <w:rPr>
          <w:rFonts w:ascii="Times New Roman" w:hAnsi="Times New Roman"/>
          <w:sz w:val="28"/>
          <w:szCs w:val="28"/>
        </w:rPr>
        <w:t xml:space="preserve"> </w:t>
      </w:r>
      <w:r w:rsidRPr="00EC12A4">
        <w:rPr>
          <w:rFonts w:ascii="Times New Roman" w:hAnsi="Times New Roman"/>
          <w:i/>
          <w:sz w:val="28"/>
          <w:szCs w:val="28"/>
        </w:rPr>
        <w:t>надання йому всіх ресурсів</w:t>
      </w:r>
      <w:r w:rsidRPr="00EC12A4">
        <w:rPr>
          <w:rFonts w:ascii="Times New Roman" w:hAnsi="Times New Roman"/>
          <w:sz w:val="28"/>
          <w:szCs w:val="28"/>
        </w:rPr>
        <w:t xml:space="preserve">, необхідних для виконання ним своїх обов'язків. </w:t>
      </w:r>
      <w:r w:rsidR="006E7EE7" w:rsidRPr="00EC12A4">
        <w:rPr>
          <w:rFonts w:ascii="Times New Roman" w:hAnsi="Times New Roman"/>
          <w:sz w:val="28"/>
          <w:szCs w:val="28"/>
        </w:rPr>
        <w:t>Із</w:t>
      </w:r>
      <w:r w:rsidRPr="00EC12A4">
        <w:rPr>
          <w:rFonts w:ascii="Times New Roman" w:hAnsi="Times New Roman"/>
          <w:sz w:val="28"/>
          <w:szCs w:val="28"/>
        </w:rPr>
        <w:t xml:space="preserve"> вказаних положень незрозуміло</w:t>
      </w:r>
      <w:r w:rsidR="006E7EE7" w:rsidRPr="00EC12A4">
        <w:rPr>
          <w:rFonts w:ascii="Times New Roman" w:hAnsi="Times New Roman"/>
          <w:sz w:val="28"/>
          <w:szCs w:val="28"/>
        </w:rPr>
        <w:t>,</w:t>
      </w:r>
      <w:r w:rsidRPr="00EC12A4">
        <w:rPr>
          <w:rFonts w:ascii="Times New Roman" w:hAnsi="Times New Roman"/>
          <w:sz w:val="28"/>
          <w:szCs w:val="28"/>
        </w:rPr>
        <w:t xml:space="preserve"> про які ресурси йдеться та їх розмір.</w:t>
      </w:r>
    </w:p>
    <w:p w:rsidR="00395E2C" w:rsidRPr="00947D01" w:rsidRDefault="009F2308" w:rsidP="00F019DA">
      <w:pPr>
        <w:spacing w:after="0" w:line="240" w:lineRule="auto"/>
        <w:ind w:firstLine="709"/>
        <w:jc w:val="both"/>
        <w:rPr>
          <w:rFonts w:ascii="Times New Roman" w:hAnsi="Times New Roman"/>
          <w:sz w:val="28"/>
          <w:szCs w:val="28"/>
        </w:rPr>
      </w:pPr>
      <w:r w:rsidRPr="00EC12A4">
        <w:rPr>
          <w:rFonts w:ascii="Times New Roman" w:hAnsi="Times New Roman"/>
          <w:sz w:val="28"/>
          <w:szCs w:val="28"/>
        </w:rPr>
        <w:t xml:space="preserve">2.6. </w:t>
      </w:r>
      <w:r w:rsidR="00395E2C" w:rsidRPr="00EC12A4">
        <w:rPr>
          <w:rFonts w:ascii="Times New Roman" w:hAnsi="Times New Roman"/>
          <w:sz w:val="28"/>
          <w:szCs w:val="28"/>
        </w:rPr>
        <w:t>Змінами до ч.</w:t>
      </w:r>
      <w:r w:rsidR="006E7EE7" w:rsidRPr="00EC12A4">
        <w:rPr>
          <w:rFonts w:ascii="Times New Roman" w:hAnsi="Times New Roman"/>
          <w:sz w:val="28"/>
          <w:szCs w:val="28"/>
        </w:rPr>
        <w:t xml:space="preserve"> </w:t>
      </w:r>
      <w:r w:rsidR="00395E2C" w:rsidRPr="00EC12A4">
        <w:rPr>
          <w:rFonts w:ascii="Times New Roman" w:hAnsi="Times New Roman"/>
          <w:sz w:val="28"/>
          <w:szCs w:val="28"/>
        </w:rPr>
        <w:t>1 ст.</w:t>
      </w:r>
      <w:r w:rsidR="006E7EE7" w:rsidRPr="00EC12A4">
        <w:rPr>
          <w:rFonts w:ascii="Times New Roman" w:hAnsi="Times New Roman"/>
          <w:sz w:val="28"/>
          <w:szCs w:val="28"/>
        </w:rPr>
        <w:t xml:space="preserve"> </w:t>
      </w:r>
      <w:r w:rsidR="00395E2C" w:rsidRPr="00EC12A4">
        <w:rPr>
          <w:rFonts w:ascii="Times New Roman" w:hAnsi="Times New Roman"/>
          <w:sz w:val="28"/>
          <w:szCs w:val="28"/>
        </w:rPr>
        <w:t>43 Закону пропонується встановити, що доходи від розподілу пропускної спроможності міждержавного перетину можуть використовуватися також </w:t>
      </w:r>
      <w:r w:rsidR="00395E2C" w:rsidRPr="00EC12A4">
        <w:rPr>
          <w:rFonts w:ascii="Times New Roman" w:hAnsi="Times New Roman"/>
          <w:i/>
          <w:iCs/>
          <w:sz w:val="28"/>
          <w:szCs w:val="28"/>
        </w:rPr>
        <w:t>для сплати платежів до Державного бюджету, зобов’язання по яким виникають </w:t>
      </w:r>
      <w:r w:rsidR="00395E2C" w:rsidRPr="00EC12A4">
        <w:rPr>
          <w:rFonts w:ascii="Times New Roman" w:hAnsi="Times New Roman"/>
          <w:i/>
          <w:iCs/>
          <w:sz w:val="28"/>
          <w:szCs w:val="28"/>
          <w:u w:val="single"/>
        </w:rPr>
        <w:t>при визнанні доходів</w:t>
      </w:r>
      <w:r w:rsidR="00395E2C" w:rsidRPr="00EC12A4">
        <w:rPr>
          <w:rFonts w:ascii="Times New Roman" w:hAnsi="Times New Roman"/>
          <w:i/>
          <w:iCs/>
          <w:sz w:val="28"/>
          <w:szCs w:val="28"/>
        </w:rPr>
        <w:t>, отриманих від розподілу пропускної спроможності міждержавного перетину.</w:t>
      </w:r>
      <w:r w:rsidR="00395E2C" w:rsidRPr="00EC12A4">
        <w:rPr>
          <w:rFonts w:ascii="Times New Roman" w:hAnsi="Times New Roman"/>
          <w:sz w:val="28"/>
          <w:szCs w:val="28"/>
        </w:rPr>
        <w:t> Головне управління звертає увагу, що вказане положення потребує редакційного уточнення, яке дозволить повною мірою розкрити його зміст.</w:t>
      </w:r>
      <w:r w:rsidRPr="00EC12A4">
        <w:rPr>
          <w:rFonts w:ascii="Times New Roman" w:hAnsi="Times New Roman"/>
          <w:sz w:val="28"/>
          <w:szCs w:val="28"/>
        </w:rPr>
        <w:t xml:space="preserve"> Крім того, виникає </w:t>
      </w:r>
      <w:r w:rsidR="007E0A97" w:rsidRPr="00947D01">
        <w:rPr>
          <w:rFonts w:ascii="Times New Roman" w:hAnsi="Times New Roman"/>
          <w:sz w:val="28"/>
          <w:szCs w:val="28"/>
        </w:rPr>
        <w:t>за</w:t>
      </w:r>
      <w:r w:rsidRPr="00947D01">
        <w:rPr>
          <w:rFonts w:ascii="Times New Roman" w:hAnsi="Times New Roman"/>
          <w:sz w:val="28"/>
          <w:szCs w:val="28"/>
        </w:rPr>
        <w:t xml:space="preserve">питання щодо пропорцій розподілу </w:t>
      </w:r>
      <w:r w:rsidR="007E6BB2" w:rsidRPr="00947D01">
        <w:rPr>
          <w:rFonts w:ascii="Times New Roman" w:hAnsi="Times New Roman"/>
          <w:sz w:val="28"/>
          <w:szCs w:val="28"/>
        </w:rPr>
        <w:t xml:space="preserve">таких доходів за вказаними в оновленій ч. 1 ст. 43 Закону напрямами, особливо у частині платежів до державного бюджету, а також щодо порядку зарахування відповідних коштів до державного бюджету. </w:t>
      </w:r>
    </w:p>
    <w:p w:rsidR="00395E2C" w:rsidRPr="00EC12A4" w:rsidRDefault="00395E2C" w:rsidP="00F019DA">
      <w:pPr>
        <w:spacing w:after="0" w:line="240" w:lineRule="auto"/>
        <w:ind w:firstLine="709"/>
        <w:jc w:val="both"/>
        <w:rPr>
          <w:rFonts w:ascii="Times New Roman" w:hAnsi="Times New Roman"/>
          <w:sz w:val="28"/>
          <w:szCs w:val="28"/>
        </w:rPr>
      </w:pPr>
      <w:r w:rsidRPr="00947D01">
        <w:rPr>
          <w:rFonts w:ascii="Times New Roman" w:hAnsi="Times New Roman"/>
          <w:sz w:val="28"/>
          <w:szCs w:val="28"/>
        </w:rPr>
        <w:t>Також звер</w:t>
      </w:r>
      <w:r w:rsidR="00CE6F37" w:rsidRPr="00947D01">
        <w:rPr>
          <w:rFonts w:ascii="Times New Roman" w:hAnsi="Times New Roman"/>
          <w:sz w:val="28"/>
          <w:szCs w:val="28"/>
        </w:rPr>
        <w:t xml:space="preserve">таємо </w:t>
      </w:r>
      <w:r w:rsidRPr="00947D01">
        <w:rPr>
          <w:rFonts w:ascii="Times New Roman" w:hAnsi="Times New Roman"/>
          <w:sz w:val="28"/>
          <w:szCs w:val="28"/>
        </w:rPr>
        <w:t xml:space="preserve">увагу, що </w:t>
      </w:r>
      <w:r w:rsidR="006E7EE7" w:rsidRPr="00947D01">
        <w:rPr>
          <w:rFonts w:ascii="Times New Roman" w:hAnsi="Times New Roman"/>
          <w:sz w:val="28"/>
          <w:szCs w:val="28"/>
        </w:rPr>
        <w:t xml:space="preserve">відповідно до </w:t>
      </w:r>
      <w:r w:rsidRPr="00947D01">
        <w:rPr>
          <w:rFonts w:ascii="Times New Roman" w:hAnsi="Times New Roman"/>
          <w:sz w:val="28"/>
          <w:szCs w:val="28"/>
        </w:rPr>
        <w:t>ч.</w:t>
      </w:r>
      <w:r w:rsidR="006E7EE7" w:rsidRPr="00947D01">
        <w:rPr>
          <w:rFonts w:ascii="Times New Roman" w:hAnsi="Times New Roman"/>
          <w:sz w:val="28"/>
          <w:szCs w:val="28"/>
        </w:rPr>
        <w:t xml:space="preserve"> </w:t>
      </w:r>
      <w:r w:rsidRPr="00947D01">
        <w:rPr>
          <w:rFonts w:ascii="Times New Roman" w:hAnsi="Times New Roman"/>
          <w:sz w:val="28"/>
          <w:szCs w:val="28"/>
        </w:rPr>
        <w:t>2 ст.</w:t>
      </w:r>
      <w:r w:rsidR="006E7EE7" w:rsidRPr="00947D01">
        <w:rPr>
          <w:rFonts w:ascii="Times New Roman" w:hAnsi="Times New Roman"/>
          <w:sz w:val="28"/>
          <w:szCs w:val="28"/>
        </w:rPr>
        <w:t xml:space="preserve"> 42</w:t>
      </w:r>
      <w:r w:rsidR="00CE6F37" w:rsidRPr="00947D01">
        <w:rPr>
          <w:rFonts w:ascii="Times New Roman" w:hAnsi="Times New Roman"/>
          <w:sz w:val="28"/>
          <w:szCs w:val="28"/>
        </w:rPr>
        <w:t xml:space="preserve"> З</w:t>
      </w:r>
      <w:r w:rsidR="006E7EE7" w:rsidRPr="00947D01">
        <w:rPr>
          <w:rFonts w:ascii="Times New Roman" w:hAnsi="Times New Roman"/>
          <w:sz w:val="28"/>
          <w:szCs w:val="28"/>
        </w:rPr>
        <w:t>акону </w:t>
      </w:r>
      <w:r w:rsidRPr="00947D01">
        <w:rPr>
          <w:rFonts w:ascii="Times New Roman" w:hAnsi="Times New Roman"/>
          <w:sz w:val="28"/>
          <w:szCs w:val="28"/>
        </w:rPr>
        <w:t>спільний скоординований механізм управління обмеженнями та процедури розподілу пропускної спроможності мають застосовуватися до міждержавних</w:t>
      </w:r>
      <w:r w:rsidRPr="00EC12A4">
        <w:rPr>
          <w:rFonts w:ascii="Times New Roman" w:hAnsi="Times New Roman"/>
          <w:sz w:val="28"/>
          <w:szCs w:val="28"/>
        </w:rPr>
        <w:t xml:space="preserve"> перетинів із державами - сторонами Енергетичного Співтовариства. Належне виконання Україною своїх обов'язків в рамках Енергетичного Співтовариства забезпечується, </w:t>
      </w:r>
      <w:r w:rsidR="00620074" w:rsidRPr="00EC12A4">
        <w:rPr>
          <w:rFonts w:ascii="Times New Roman" w:hAnsi="Times New Roman"/>
          <w:sz w:val="28"/>
          <w:szCs w:val="28"/>
        </w:rPr>
        <w:t xml:space="preserve">у тому числі, </w:t>
      </w:r>
      <w:r w:rsidRPr="00EC12A4">
        <w:rPr>
          <w:rFonts w:ascii="Times New Roman" w:hAnsi="Times New Roman"/>
          <w:sz w:val="28"/>
          <w:szCs w:val="28"/>
        </w:rPr>
        <w:t>цільовим використанням доходів від розподілу пропускної спроможності міждержавного перетину на гарантування фактичної наявності розподіленої пропускної спроможності та технічне обслуговування та збільшення пропускної спроможності шляхом здійснення інвестицій у систему передачі, зокрема</w:t>
      </w:r>
      <w:r w:rsidR="00CE6F37" w:rsidRPr="00EC12A4">
        <w:rPr>
          <w:rFonts w:ascii="Times New Roman" w:hAnsi="Times New Roman"/>
          <w:sz w:val="28"/>
          <w:szCs w:val="28"/>
        </w:rPr>
        <w:t>,</w:t>
      </w:r>
      <w:r w:rsidRPr="00EC12A4">
        <w:rPr>
          <w:rFonts w:ascii="Times New Roman" w:hAnsi="Times New Roman"/>
          <w:sz w:val="28"/>
          <w:szCs w:val="28"/>
        </w:rPr>
        <w:t xml:space="preserve"> в будівництво нових міждержавних ліній електропередачі, що передбачено ч.</w:t>
      </w:r>
      <w:r w:rsidR="00620074" w:rsidRPr="00EC12A4">
        <w:rPr>
          <w:rFonts w:ascii="Times New Roman" w:hAnsi="Times New Roman"/>
          <w:sz w:val="28"/>
          <w:szCs w:val="28"/>
        </w:rPr>
        <w:t xml:space="preserve"> </w:t>
      </w:r>
      <w:r w:rsidRPr="00EC12A4">
        <w:rPr>
          <w:rFonts w:ascii="Times New Roman" w:hAnsi="Times New Roman"/>
          <w:sz w:val="28"/>
          <w:szCs w:val="28"/>
        </w:rPr>
        <w:t>1 ст.</w:t>
      </w:r>
      <w:r w:rsidR="00620074" w:rsidRPr="00EC12A4">
        <w:rPr>
          <w:rFonts w:ascii="Times New Roman" w:hAnsi="Times New Roman"/>
          <w:sz w:val="28"/>
          <w:szCs w:val="28"/>
        </w:rPr>
        <w:t xml:space="preserve"> </w:t>
      </w:r>
      <w:r w:rsidRPr="00EC12A4">
        <w:rPr>
          <w:rFonts w:ascii="Times New Roman" w:hAnsi="Times New Roman"/>
          <w:sz w:val="28"/>
          <w:szCs w:val="28"/>
        </w:rPr>
        <w:t xml:space="preserve">43 Закону. Розширення напрямів використання цих доходів потребує виваженого рішення, </w:t>
      </w:r>
      <w:r w:rsidR="00620074" w:rsidRPr="00EC12A4">
        <w:rPr>
          <w:rFonts w:ascii="Times New Roman" w:hAnsi="Times New Roman"/>
          <w:sz w:val="28"/>
          <w:szCs w:val="28"/>
        </w:rPr>
        <w:t>у</w:t>
      </w:r>
      <w:r w:rsidRPr="00EC12A4">
        <w:rPr>
          <w:rFonts w:ascii="Times New Roman" w:hAnsi="Times New Roman"/>
          <w:sz w:val="28"/>
          <w:szCs w:val="28"/>
        </w:rPr>
        <w:t xml:space="preserve"> першу </w:t>
      </w:r>
      <w:r w:rsidRPr="00EC12A4">
        <w:rPr>
          <w:rFonts w:ascii="Times New Roman" w:hAnsi="Times New Roman"/>
          <w:sz w:val="28"/>
          <w:szCs w:val="28"/>
        </w:rPr>
        <w:lastRenderedPageBreak/>
        <w:t xml:space="preserve">чергу, з точки зору забезпечення Україною виконання своїх </w:t>
      </w:r>
      <w:r w:rsidRPr="00947D01">
        <w:rPr>
          <w:rFonts w:ascii="Times New Roman" w:hAnsi="Times New Roman"/>
          <w:sz w:val="28"/>
          <w:szCs w:val="28"/>
        </w:rPr>
        <w:t xml:space="preserve">обов'язків </w:t>
      </w:r>
      <w:r w:rsidR="007E0A97" w:rsidRPr="00947D01">
        <w:rPr>
          <w:rFonts w:ascii="Times New Roman" w:hAnsi="Times New Roman"/>
          <w:sz w:val="28"/>
          <w:szCs w:val="28"/>
        </w:rPr>
        <w:t>у</w:t>
      </w:r>
      <w:r w:rsidRPr="00EC12A4">
        <w:rPr>
          <w:rFonts w:ascii="Times New Roman" w:hAnsi="Times New Roman"/>
          <w:sz w:val="28"/>
          <w:szCs w:val="28"/>
        </w:rPr>
        <w:t xml:space="preserve"> рамках Енергетичного Співтовариства.</w:t>
      </w:r>
    </w:p>
    <w:p w:rsidR="00395E2C" w:rsidRPr="00EC12A4" w:rsidRDefault="00CE6F37" w:rsidP="00F019DA">
      <w:pPr>
        <w:spacing w:after="0" w:line="240" w:lineRule="auto"/>
        <w:ind w:firstLine="709"/>
        <w:jc w:val="both"/>
        <w:rPr>
          <w:rFonts w:ascii="Times New Roman" w:hAnsi="Times New Roman"/>
          <w:sz w:val="28"/>
          <w:szCs w:val="28"/>
        </w:rPr>
      </w:pPr>
      <w:r w:rsidRPr="00EC12A4">
        <w:rPr>
          <w:rFonts w:ascii="Times New Roman" w:hAnsi="Times New Roman"/>
          <w:sz w:val="28"/>
          <w:szCs w:val="28"/>
        </w:rPr>
        <w:t>Згідно з новою ч. 6 с</w:t>
      </w:r>
      <w:r w:rsidR="00395E2C" w:rsidRPr="00EC12A4">
        <w:rPr>
          <w:rFonts w:ascii="Times New Roman" w:hAnsi="Times New Roman"/>
          <w:sz w:val="28"/>
          <w:szCs w:val="28"/>
        </w:rPr>
        <w:t>т.</w:t>
      </w:r>
      <w:r w:rsidR="00620074" w:rsidRPr="00EC12A4">
        <w:rPr>
          <w:rFonts w:ascii="Times New Roman" w:hAnsi="Times New Roman"/>
          <w:sz w:val="28"/>
          <w:szCs w:val="28"/>
        </w:rPr>
        <w:t xml:space="preserve"> </w:t>
      </w:r>
      <w:r w:rsidR="00395E2C" w:rsidRPr="00EC12A4">
        <w:rPr>
          <w:rFonts w:ascii="Times New Roman" w:hAnsi="Times New Roman"/>
          <w:sz w:val="28"/>
          <w:szCs w:val="28"/>
        </w:rPr>
        <w:t>43</w:t>
      </w:r>
      <w:r w:rsidR="00110B0F" w:rsidRPr="00EC12A4">
        <w:rPr>
          <w:rFonts w:ascii="Times New Roman" w:hAnsi="Times New Roman"/>
          <w:sz w:val="28"/>
          <w:szCs w:val="28"/>
        </w:rPr>
        <w:t xml:space="preserve"> Закону</w:t>
      </w:r>
      <w:r w:rsidR="00395E2C" w:rsidRPr="00EC12A4">
        <w:rPr>
          <w:rFonts w:ascii="Times New Roman" w:hAnsi="Times New Roman"/>
          <w:sz w:val="28"/>
          <w:szCs w:val="28"/>
        </w:rPr>
        <w:t xml:space="preserve"> чистий прибуток </w:t>
      </w:r>
      <w:r w:rsidR="00620074" w:rsidRPr="00EC12A4">
        <w:rPr>
          <w:rFonts w:ascii="Times New Roman" w:hAnsi="Times New Roman"/>
          <w:sz w:val="28"/>
          <w:szCs w:val="28"/>
        </w:rPr>
        <w:t>ОСП</w:t>
      </w:r>
      <w:r w:rsidR="00395E2C" w:rsidRPr="00EC12A4">
        <w:rPr>
          <w:rFonts w:ascii="Times New Roman" w:hAnsi="Times New Roman"/>
          <w:sz w:val="28"/>
          <w:szCs w:val="28"/>
        </w:rPr>
        <w:t xml:space="preserve"> (база для розрахунку й виплати дивідендів), з якого розраховуються та сплачуються дивіденди, зменшується на суму доходів, отриманих від розподілу пропускної спроможності міждержавного перетину за звітний (відповідний) рік. На думку Головного управління, порядок розрахунку чистого прибутку ОСП, як суб'єкта господарювання, не повинен визначатись законом, як нормативним актом вищої юридичної сили, яким встановлюються загальнообов'язкові правила поведінки. </w:t>
      </w:r>
    </w:p>
    <w:p w:rsidR="00395E2C" w:rsidRPr="00EC12A4" w:rsidRDefault="00CE6F37" w:rsidP="00F019DA">
      <w:pPr>
        <w:spacing w:after="0" w:line="240" w:lineRule="auto"/>
        <w:ind w:firstLine="709"/>
        <w:jc w:val="both"/>
        <w:rPr>
          <w:rFonts w:ascii="Times New Roman" w:hAnsi="Times New Roman"/>
          <w:sz w:val="28"/>
          <w:szCs w:val="28"/>
        </w:rPr>
      </w:pPr>
      <w:r w:rsidRPr="00EC12A4">
        <w:rPr>
          <w:rFonts w:ascii="Times New Roman" w:hAnsi="Times New Roman"/>
          <w:sz w:val="28"/>
          <w:szCs w:val="28"/>
        </w:rPr>
        <w:t>2.7. У</w:t>
      </w:r>
      <w:r w:rsidR="00395E2C" w:rsidRPr="00EC12A4">
        <w:rPr>
          <w:rFonts w:ascii="Times New Roman" w:hAnsi="Times New Roman"/>
          <w:sz w:val="28"/>
          <w:szCs w:val="28"/>
        </w:rPr>
        <w:t xml:space="preserve"> новому п. 11-1 Розділу XVII «П</w:t>
      </w:r>
      <w:r w:rsidR="00307546" w:rsidRPr="00EC12A4">
        <w:rPr>
          <w:rFonts w:ascii="Times New Roman" w:hAnsi="Times New Roman"/>
          <w:sz w:val="28"/>
          <w:szCs w:val="28"/>
        </w:rPr>
        <w:t>рикінцеві та перехідні положення</w:t>
      </w:r>
      <w:r w:rsidR="00395E2C" w:rsidRPr="00EC12A4">
        <w:rPr>
          <w:rFonts w:ascii="Times New Roman" w:hAnsi="Times New Roman"/>
          <w:sz w:val="28"/>
          <w:szCs w:val="28"/>
        </w:rPr>
        <w:t xml:space="preserve">» </w:t>
      </w:r>
      <w:r w:rsidR="00110B0F" w:rsidRPr="00EC12A4">
        <w:rPr>
          <w:rFonts w:ascii="Times New Roman" w:hAnsi="Times New Roman"/>
          <w:sz w:val="28"/>
          <w:szCs w:val="28"/>
        </w:rPr>
        <w:t xml:space="preserve">Закону </w:t>
      </w:r>
      <w:r w:rsidR="00395E2C" w:rsidRPr="00EC12A4">
        <w:rPr>
          <w:rFonts w:ascii="Times New Roman" w:hAnsi="Times New Roman"/>
          <w:sz w:val="28"/>
          <w:szCs w:val="28"/>
        </w:rPr>
        <w:t>передбачається тимчасово</w:t>
      </w:r>
      <w:r w:rsidR="00110B0F" w:rsidRPr="00EC12A4">
        <w:rPr>
          <w:rFonts w:ascii="Times New Roman" w:hAnsi="Times New Roman"/>
          <w:sz w:val="28"/>
          <w:szCs w:val="28"/>
        </w:rPr>
        <w:t>,</w:t>
      </w:r>
      <w:r w:rsidR="00395E2C" w:rsidRPr="00EC12A4">
        <w:rPr>
          <w:rFonts w:ascii="Times New Roman" w:hAnsi="Times New Roman"/>
          <w:sz w:val="28"/>
          <w:szCs w:val="28"/>
        </w:rPr>
        <w:t xml:space="preserve"> на період дії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 та протягом 2020 року будь-які доходи від розподілу пропускної спроможності міждержавного перетину доз</w:t>
      </w:r>
      <w:r w:rsidR="00947D01">
        <w:rPr>
          <w:rFonts w:ascii="Times New Roman" w:hAnsi="Times New Roman"/>
          <w:sz w:val="28"/>
          <w:szCs w:val="28"/>
        </w:rPr>
        <w:t>в</w:t>
      </w:r>
      <w:r w:rsidR="00395E2C" w:rsidRPr="00EC12A4">
        <w:rPr>
          <w:rFonts w:ascii="Times New Roman" w:hAnsi="Times New Roman"/>
          <w:sz w:val="28"/>
          <w:szCs w:val="28"/>
        </w:rPr>
        <w:t xml:space="preserve">олити використовувати на забезпечення поточної операційної діяльності </w:t>
      </w:r>
      <w:r w:rsidRPr="00EC12A4">
        <w:rPr>
          <w:rFonts w:ascii="Times New Roman" w:hAnsi="Times New Roman"/>
          <w:sz w:val="28"/>
          <w:szCs w:val="28"/>
        </w:rPr>
        <w:t xml:space="preserve">ОСП </w:t>
      </w:r>
      <w:r w:rsidR="00395E2C" w:rsidRPr="00EC12A4">
        <w:rPr>
          <w:rFonts w:ascii="Times New Roman" w:hAnsi="Times New Roman"/>
          <w:sz w:val="28"/>
          <w:szCs w:val="28"/>
        </w:rPr>
        <w:t>та оплати послуг із забезпечення збільшення частки виробництва електричної енергії з альтернативних джерел. Тако</w:t>
      </w:r>
      <w:r w:rsidRPr="00EC12A4">
        <w:rPr>
          <w:rFonts w:ascii="Times New Roman" w:hAnsi="Times New Roman"/>
          <w:sz w:val="28"/>
          <w:szCs w:val="28"/>
        </w:rPr>
        <w:t xml:space="preserve">ж передбачається встановити, що ОСП </w:t>
      </w:r>
      <w:r w:rsidR="00395E2C" w:rsidRPr="00EC12A4">
        <w:rPr>
          <w:rFonts w:ascii="Times New Roman" w:hAnsi="Times New Roman"/>
          <w:sz w:val="28"/>
          <w:szCs w:val="28"/>
        </w:rPr>
        <w:t xml:space="preserve">здійснює оплату послуг із забезпечення збільшення частки виробництва електричної енергії з альтернативних джерел у розмірі 70% коштів, наявних станом на 01.04.2020 та отриманих від розподілу пропускної спроможності міждержавного перетину. Гарантований покупець зобов’язаний перерахувати кошти отримані відповідно до цього абзацу, у розмірі 50% суб'єкту господарювання, що здійснює виробництво електричної енергії на атомних електростанціях, а 50% перерахувати на оплату електричної енергії, виробленої на об'єктах електроенергетики, що використовують альтернативні джерела енергії (а з використанням гідроенергії - вироблену лише мікро-, міні- та малими гідроелектростанціями), за встановленим «зеленим» тарифом або за аукціонною ціною. </w:t>
      </w:r>
    </w:p>
    <w:p w:rsidR="00395E2C" w:rsidRPr="00EC12A4" w:rsidRDefault="00395E2C" w:rsidP="00F019DA">
      <w:pPr>
        <w:spacing w:after="0" w:line="240" w:lineRule="auto"/>
        <w:ind w:firstLine="709"/>
        <w:jc w:val="both"/>
        <w:rPr>
          <w:rFonts w:ascii="Times New Roman" w:hAnsi="Times New Roman"/>
          <w:sz w:val="28"/>
          <w:szCs w:val="28"/>
        </w:rPr>
      </w:pPr>
      <w:r w:rsidRPr="00EC12A4">
        <w:rPr>
          <w:rFonts w:ascii="Times New Roman" w:hAnsi="Times New Roman"/>
          <w:sz w:val="28"/>
          <w:szCs w:val="28"/>
        </w:rPr>
        <w:t xml:space="preserve">Головне управління звертає увагу, що запропоновані зміни не є предметом регулювання законопроекту, </w:t>
      </w:r>
      <w:r w:rsidR="0056043D" w:rsidRPr="00EC12A4">
        <w:rPr>
          <w:rFonts w:ascii="Times New Roman" w:hAnsi="Times New Roman"/>
          <w:sz w:val="28"/>
          <w:szCs w:val="28"/>
        </w:rPr>
        <w:t>я</w:t>
      </w:r>
      <w:r w:rsidRPr="00EC12A4">
        <w:rPr>
          <w:rFonts w:ascii="Times New Roman" w:hAnsi="Times New Roman"/>
          <w:sz w:val="28"/>
          <w:szCs w:val="28"/>
        </w:rPr>
        <w:t xml:space="preserve">кий </w:t>
      </w:r>
      <w:r w:rsidR="00620074" w:rsidRPr="00EC12A4">
        <w:rPr>
          <w:rFonts w:ascii="Times New Roman" w:hAnsi="Times New Roman"/>
          <w:sz w:val="28"/>
          <w:szCs w:val="28"/>
        </w:rPr>
        <w:t xml:space="preserve">розглядається, </w:t>
      </w:r>
      <w:r w:rsidRPr="00EC12A4">
        <w:rPr>
          <w:rFonts w:ascii="Times New Roman" w:hAnsi="Times New Roman"/>
          <w:sz w:val="28"/>
          <w:szCs w:val="28"/>
        </w:rPr>
        <w:t>та потребують належного фінансово-екон</w:t>
      </w:r>
      <w:r w:rsidR="00620074" w:rsidRPr="00EC12A4">
        <w:rPr>
          <w:rFonts w:ascii="Times New Roman" w:hAnsi="Times New Roman"/>
          <w:sz w:val="28"/>
          <w:szCs w:val="28"/>
        </w:rPr>
        <w:t>о</w:t>
      </w:r>
      <w:r w:rsidRPr="00EC12A4">
        <w:rPr>
          <w:rFonts w:ascii="Times New Roman" w:hAnsi="Times New Roman"/>
          <w:sz w:val="28"/>
          <w:szCs w:val="28"/>
        </w:rPr>
        <w:t xml:space="preserve">мічного </w:t>
      </w:r>
      <w:r w:rsidR="00620074" w:rsidRPr="00EC12A4">
        <w:rPr>
          <w:rFonts w:ascii="Times New Roman" w:hAnsi="Times New Roman"/>
          <w:sz w:val="28"/>
          <w:szCs w:val="28"/>
        </w:rPr>
        <w:t>обґрунтування</w:t>
      </w:r>
      <w:r w:rsidRPr="00EC12A4">
        <w:rPr>
          <w:rFonts w:ascii="Times New Roman" w:hAnsi="Times New Roman"/>
          <w:sz w:val="28"/>
          <w:szCs w:val="28"/>
        </w:rPr>
        <w:t>.</w:t>
      </w:r>
    </w:p>
    <w:p w:rsidR="00620074" w:rsidRPr="00EC12A4" w:rsidRDefault="00620074" w:rsidP="00F019DA">
      <w:pPr>
        <w:spacing w:after="0" w:line="240" w:lineRule="auto"/>
        <w:ind w:firstLine="709"/>
        <w:jc w:val="both"/>
        <w:rPr>
          <w:rFonts w:ascii="Times New Roman" w:hAnsi="Times New Roman"/>
          <w:sz w:val="28"/>
          <w:szCs w:val="28"/>
        </w:rPr>
      </w:pPr>
      <w:r w:rsidRPr="00EC12A4">
        <w:rPr>
          <w:rFonts w:ascii="Times New Roman" w:hAnsi="Times New Roman"/>
          <w:sz w:val="28"/>
          <w:szCs w:val="28"/>
        </w:rPr>
        <w:t>Крім того, наведені приписи у частині фінансування виробництва електроенергії з альтернативних джерел, на наш погляд, потребують належного обґрунтування в контексті оцінки комплексного впливу на галузь електроенергетики та супутні галузі (зокрема, вуглевидобувну) стимулювання виробництва такої електроенергії в умовах загального зменшення споживання електричної енергії в умовах кризи.</w:t>
      </w:r>
    </w:p>
    <w:p w:rsidR="008C7230" w:rsidRPr="00EC12A4" w:rsidRDefault="008C7230" w:rsidP="00F019DA">
      <w:pPr>
        <w:spacing w:after="0" w:line="240" w:lineRule="auto"/>
        <w:ind w:firstLine="709"/>
        <w:jc w:val="both"/>
        <w:rPr>
          <w:rFonts w:ascii="Times New Roman" w:hAnsi="Times New Roman"/>
          <w:sz w:val="28"/>
          <w:szCs w:val="28"/>
        </w:rPr>
      </w:pPr>
      <w:r w:rsidRPr="00EC12A4">
        <w:rPr>
          <w:rFonts w:ascii="Times New Roman" w:hAnsi="Times New Roman"/>
          <w:sz w:val="28"/>
          <w:szCs w:val="28"/>
        </w:rPr>
        <w:t>Принагідно зауважимо, що така про</w:t>
      </w:r>
      <w:r w:rsidR="009454AB" w:rsidRPr="00EC12A4">
        <w:rPr>
          <w:rFonts w:ascii="Times New Roman" w:hAnsi="Times New Roman"/>
          <w:sz w:val="28"/>
          <w:szCs w:val="28"/>
        </w:rPr>
        <w:t>по</w:t>
      </w:r>
      <w:r w:rsidRPr="00EC12A4">
        <w:rPr>
          <w:rFonts w:ascii="Times New Roman" w:hAnsi="Times New Roman"/>
          <w:sz w:val="28"/>
          <w:szCs w:val="28"/>
        </w:rPr>
        <w:t xml:space="preserve">зиція виглядає сумнівною у контексті припису нового п. 3 ч. 1 ст. 43 Закону, за яким будь-які доходи від розподілу пропускної спроможності міждержавного перетину можуть використовуватися, зокрема, для «сплати платежів до Державного бюджету, </w:t>
      </w:r>
      <w:r w:rsidRPr="00EC12A4">
        <w:rPr>
          <w:rFonts w:ascii="Times New Roman" w:hAnsi="Times New Roman"/>
          <w:sz w:val="28"/>
          <w:szCs w:val="28"/>
        </w:rPr>
        <w:lastRenderedPageBreak/>
        <w:t>зобов’язання по яким виникають при визнанні доходів, отриманих від розподілу пропускної спроможності міждержавного перетину».</w:t>
      </w:r>
    </w:p>
    <w:p w:rsidR="00395E2C" w:rsidRPr="00EC12A4" w:rsidRDefault="009454AB" w:rsidP="00F019DA">
      <w:pPr>
        <w:spacing w:after="0" w:line="240" w:lineRule="auto"/>
        <w:ind w:firstLine="709"/>
        <w:jc w:val="both"/>
        <w:rPr>
          <w:rFonts w:ascii="Times New Roman" w:hAnsi="Times New Roman"/>
          <w:bCs/>
          <w:sz w:val="28"/>
          <w:szCs w:val="28"/>
        </w:rPr>
      </w:pPr>
      <w:r w:rsidRPr="00EC12A4">
        <w:rPr>
          <w:rFonts w:ascii="Times New Roman" w:hAnsi="Times New Roman"/>
          <w:sz w:val="28"/>
          <w:szCs w:val="28"/>
        </w:rPr>
        <w:t xml:space="preserve">2..8. </w:t>
      </w:r>
      <w:r w:rsidR="00395E2C" w:rsidRPr="00EC12A4">
        <w:rPr>
          <w:rFonts w:ascii="Times New Roman" w:hAnsi="Times New Roman"/>
          <w:sz w:val="28"/>
          <w:szCs w:val="28"/>
        </w:rPr>
        <w:t>Змінами до ч.</w:t>
      </w:r>
      <w:r w:rsidR="008C7230" w:rsidRPr="00EC12A4">
        <w:rPr>
          <w:rFonts w:ascii="Times New Roman" w:hAnsi="Times New Roman"/>
          <w:sz w:val="28"/>
          <w:szCs w:val="28"/>
        </w:rPr>
        <w:t xml:space="preserve"> </w:t>
      </w:r>
      <w:r w:rsidR="00395E2C" w:rsidRPr="00EC12A4">
        <w:rPr>
          <w:rFonts w:ascii="Times New Roman" w:hAnsi="Times New Roman"/>
          <w:sz w:val="28"/>
          <w:szCs w:val="28"/>
        </w:rPr>
        <w:t>6 с</w:t>
      </w:r>
      <w:r w:rsidR="00395E2C" w:rsidRPr="00EC12A4">
        <w:rPr>
          <w:rFonts w:ascii="Times New Roman" w:hAnsi="Times New Roman"/>
          <w:bCs/>
          <w:sz w:val="28"/>
          <w:szCs w:val="28"/>
        </w:rPr>
        <w:t>т. 136 Г</w:t>
      </w:r>
      <w:r w:rsidR="00110B0F" w:rsidRPr="00EC12A4">
        <w:rPr>
          <w:rFonts w:ascii="Times New Roman" w:hAnsi="Times New Roman"/>
          <w:bCs/>
          <w:sz w:val="28"/>
          <w:szCs w:val="28"/>
        </w:rPr>
        <w:t xml:space="preserve">осподарського кодексу України </w:t>
      </w:r>
      <w:r w:rsidRPr="00EC12A4">
        <w:rPr>
          <w:rFonts w:ascii="Times New Roman" w:hAnsi="Times New Roman"/>
          <w:bCs/>
          <w:sz w:val="28"/>
          <w:szCs w:val="28"/>
        </w:rPr>
        <w:br/>
      </w:r>
      <w:r w:rsidR="00110B0F" w:rsidRPr="00EC12A4">
        <w:rPr>
          <w:rFonts w:ascii="Times New Roman" w:hAnsi="Times New Roman"/>
          <w:bCs/>
          <w:sz w:val="28"/>
          <w:szCs w:val="28"/>
        </w:rPr>
        <w:t>(далі – Г</w:t>
      </w:r>
      <w:r w:rsidR="00395E2C" w:rsidRPr="00EC12A4">
        <w:rPr>
          <w:rFonts w:ascii="Times New Roman" w:hAnsi="Times New Roman"/>
          <w:bCs/>
          <w:sz w:val="28"/>
          <w:szCs w:val="28"/>
        </w:rPr>
        <w:t>К</w:t>
      </w:r>
      <w:r w:rsidR="00110B0F" w:rsidRPr="00EC12A4">
        <w:rPr>
          <w:rFonts w:ascii="Times New Roman" w:hAnsi="Times New Roman"/>
          <w:bCs/>
          <w:sz w:val="28"/>
          <w:szCs w:val="28"/>
        </w:rPr>
        <w:t>)</w:t>
      </w:r>
      <w:r w:rsidR="00395E2C" w:rsidRPr="00EC12A4">
        <w:rPr>
          <w:rFonts w:ascii="Times New Roman" w:hAnsi="Times New Roman"/>
          <w:bCs/>
          <w:sz w:val="28"/>
          <w:szCs w:val="28"/>
        </w:rPr>
        <w:t>, якими встановлюються особливості правового режиму майна оператора газотранспортної системи</w:t>
      </w:r>
      <w:r w:rsidR="008C7230" w:rsidRPr="00EC12A4">
        <w:rPr>
          <w:rFonts w:ascii="Times New Roman" w:hAnsi="Times New Roman"/>
          <w:bCs/>
          <w:sz w:val="28"/>
          <w:szCs w:val="28"/>
        </w:rPr>
        <w:t>,</w:t>
      </w:r>
      <w:r w:rsidR="00395E2C" w:rsidRPr="00EC12A4">
        <w:rPr>
          <w:rFonts w:ascii="Times New Roman" w:hAnsi="Times New Roman"/>
          <w:bCs/>
          <w:sz w:val="28"/>
          <w:szCs w:val="28"/>
        </w:rPr>
        <w:t xml:space="preserve"> пропонується поширити дію </w:t>
      </w:r>
      <w:r w:rsidR="008C7230" w:rsidRPr="00EC12A4">
        <w:rPr>
          <w:rFonts w:ascii="Times New Roman" w:hAnsi="Times New Roman"/>
          <w:bCs/>
          <w:sz w:val="28"/>
          <w:szCs w:val="28"/>
        </w:rPr>
        <w:t>цієї частини т</w:t>
      </w:r>
      <w:r w:rsidR="00395E2C" w:rsidRPr="00EC12A4">
        <w:rPr>
          <w:rFonts w:ascii="Times New Roman" w:hAnsi="Times New Roman"/>
          <w:bCs/>
          <w:sz w:val="28"/>
          <w:szCs w:val="28"/>
        </w:rPr>
        <w:t xml:space="preserve">акож </w:t>
      </w:r>
      <w:r w:rsidR="008C7230" w:rsidRPr="00EC12A4">
        <w:rPr>
          <w:rFonts w:ascii="Times New Roman" w:hAnsi="Times New Roman"/>
          <w:bCs/>
          <w:sz w:val="28"/>
          <w:szCs w:val="28"/>
        </w:rPr>
        <w:t xml:space="preserve">на </w:t>
      </w:r>
      <w:r w:rsidR="00395E2C" w:rsidRPr="00EC12A4">
        <w:rPr>
          <w:rFonts w:ascii="Times New Roman" w:hAnsi="Times New Roman"/>
          <w:bCs/>
          <w:sz w:val="28"/>
          <w:szCs w:val="28"/>
        </w:rPr>
        <w:t>діяльність з на передачі електричної енергії для  операційної безпеки ОЕС України. Головне управління критично оцінює законодавче закріплення особливостей правового режиму майна одного суб’єкта господарювання – оператора передачі електричної енергії – шляхом внесення змін до статті ГК, яка визначає поняття та зміст права господарського відання, як речового права з обмеженими правомочностями. Такі особливості доцільно врегулювати у спеціальному законі.</w:t>
      </w:r>
    </w:p>
    <w:p w:rsidR="00395E2C" w:rsidRPr="00EC12A4" w:rsidRDefault="00395E2C" w:rsidP="00F019DA">
      <w:pPr>
        <w:pStyle w:val="rvps2"/>
        <w:shd w:val="clear" w:color="auto" w:fill="FFFFFF"/>
        <w:spacing w:before="0" w:beforeAutospacing="0" w:after="0" w:afterAutospacing="0"/>
        <w:ind w:firstLine="709"/>
        <w:jc w:val="both"/>
        <w:rPr>
          <w:sz w:val="28"/>
          <w:szCs w:val="28"/>
        </w:rPr>
      </w:pPr>
      <w:r w:rsidRPr="00EC12A4">
        <w:rPr>
          <w:bCs/>
          <w:color w:val="000000"/>
          <w:sz w:val="28"/>
          <w:szCs w:val="28"/>
        </w:rPr>
        <w:t xml:space="preserve">Це ж зауваження стосується </w:t>
      </w:r>
      <w:r w:rsidRPr="00EC12A4">
        <w:rPr>
          <w:color w:val="000000"/>
          <w:sz w:val="28"/>
          <w:szCs w:val="28"/>
          <w:shd w:val="clear" w:color="auto" w:fill="FFFFFF"/>
        </w:rPr>
        <w:t>також змін до ч. 1 ст. 3 Закону України «Про управління об’єктами державної власності», які доповнюють перелік об’єктів управління державної власності таким об’єктом, як «</w:t>
      </w:r>
      <w:r w:rsidRPr="00EC12A4">
        <w:rPr>
          <w:sz w:val="28"/>
          <w:szCs w:val="28"/>
        </w:rPr>
        <w:t>державне майно, надане суб’єкту господарювання на праві господарського відання відповідно до законодавства», яке стосується одного конкретного суб’єкта господарювання</w:t>
      </w:r>
      <w:r w:rsidR="008C7230" w:rsidRPr="00EC12A4">
        <w:rPr>
          <w:sz w:val="28"/>
          <w:szCs w:val="28"/>
        </w:rPr>
        <w:t>,</w:t>
      </w:r>
      <w:r w:rsidRPr="00EC12A4">
        <w:rPr>
          <w:sz w:val="28"/>
          <w:szCs w:val="28"/>
        </w:rPr>
        <w:t xml:space="preserve"> що здійснює діяльність у сфері передачі електричної енергії.</w:t>
      </w:r>
    </w:p>
    <w:p w:rsidR="005A244B" w:rsidRPr="00947D01" w:rsidRDefault="009454AB" w:rsidP="00F019DA">
      <w:pPr>
        <w:spacing w:after="0" w:line="240" w:lineRule="auto"/>
        <w:ind w:firstLine="709"/>
        <w:jc w:val="both"/>
        <w:rPr>
          <w:rFonts w:ascii="Times New Roman" w:hAnsi="Times New Roman"/>
          <w:sz w:val="28"/>
          <w:szCs w:val="28"/>
        </w:rPr>
      </w:pPr>
      <w:r w:rsidRPr="00EC12A4">
        <w:rPr>
          <w:rFonts w:ascii="Times New Roman" w:hAnsi="Times New Roman"/>
          <w:b/>
          <w:sz w:val="28"/>
          <w:szCs w:val="28"/>
        </w:rPr>
        <w:t>3</w:t>
      </w:r>
      <w:r w:rsidR="008C7230" w:rsidRPr="00EC12A4">
        <w:rPr>
          <w:rFonts w:ascii="Times New Roman" w:hAnsi="Times New Roman"/>
          <w:b/>
          <w:sz w:val="28"/>
          <w:szCs w:val="28"/>
        </w:rPr>
        <w:t>.</w:t>
      </w:r>
      <w:r w:rsidR="00D36BA3" w:rsidRPr="00EC12A4">
        <w:rPr>
          <w:rFonts w:ascii="Times New Roman" w:hAnsi="Times New Roman"/>
          <w:sz w:val="28"/>
          <w:szCs w:val="28"/>
        </w:rPr>
        <w:t xml:space="preserve"> </w:t>
      </w:r>
      <w:r w:rsidR="005A244B" w:rsidRPr="00EC12A4">
        <w:rPr>
          <w:rFonts w:ascii="Times New Roman" w:hAnsi="Times New Roman"/>
          <w:sz w:val="28"/>
          <w:szCs w:val="28"/>
        </w:rPr>
        <w:t>До проекту є зауваження техніко-</w:t>
      </w:r>
      <w:r w:rsidR="005A244B" w:rsidRPr="00947D01">
        <w:rPr>
          <w:rFonts w:ascii="Times New Roman" w:hAnsi="Times New Roman"/>
          <w:sz w:val="28"/>
          <w:szCs w:val="28"/>
        </w:rPr>
        <w:t>юридичного характеру.</w:t>
      </w:r>
    </w:p>
    <w:p w:rsidR="00D36BA3" w:rsidRPr="00EC12A4" w:rsidRDefault="009454AB" w:rsidP="00F019DA">
      <w:pPr>
        <w:spacing w:after="0" w:line="240" w:lineRule="auto"/>
        <w:ind w:firstLine="709"/>
        <w:jc w:val="both"/>
        <w:rPr>
          <w:rFonts w:ascii="Times New Roman" w:hAnsi="Times New Roman"/>
          <w:sz w:val="28"/>
          <w:szCs w:val="28"/>
        </w:rPr>
      </w:pPr>
      <w:r w:rsidRPr="00947D01">
        <w:rPr>
          <w:rFonts w:ascii="Times New Roman" w:hAnsi="Times New Roman"/>
          <w:sz w:val="28"/>
          <w:szCs w:val="28"/>
        </w:rPr>
        <w:t>3</w:t>
      </w:r>
      <w:r w:rsidR="005A244B" w:rsidRPr="00947D01">
        <w:rPr>
          <w:rFonts w:ascii="Times New Roman" w:hAnsi="Times New Roman"/>
          <w:sz w:val="28"/>
          <w:szCs w:val="28"/>
        </w:rPr>
        <w:t xml:space="preserve">.1. </w:t>
      </w:r>
      <w:r w:rsidR="00D36BA3" w:rsidRPr="00947D01">
        <w:rPr>
          <w:rFonts w:ascii="Times New Roman" w:hAnsi="Times New Roman"/>
          <w:sz w:val="28"/>
          <w:szCs w:val="28"/>
        </w:rPr>
        <w:t>У проект</w:t>
      </w:r>
      <w:r w:rsidR="00947D01" w:rsidRPr="00947D01">
        <w:rPr>
          <w:rFonts w:ascii="Times New Roman" w:hAnsi="Times New Roman"/>
          <w:sz w:val="28"/>
          <w:szCs w:val="28"/>
        </w:rPr>
        <w:t xml:space="preserve">і </w:t>
      </w:r>
      <w:r w:rsidR="00D36BA3" w:rsidRPr="00947D01">
        <w:rPr>
          <w:rFonts w:ascii="Times New Roman" w:hAnsi="Times New Roman"/>
          <w:sz w:val="28"/>
          <w:szCs w:val="28"/>
        </w:rPr>
        <w:t>відповідно до вимог законодавчої техніки</w:t>
      </w:r>
      <w:r w:rsidR="00947D01" w:rsidRPr="00947D01">
        <w:rPr>
          <w:rFonts w:ascii="Times New Roman" w:hAnsi="Times New Roman"/>
          <w:sz w:val="28"/>
          <w:szCs w:val="28"/>
        </w:rPr>
        <w:t xml:space="preserve"> </w:t>
      </w:r>
      <w:r w:rsidR="00D36BA3" w:rsidRPr="00947D01">
        <w:rPr>
          <w:rFonts w:ascii="Times New Roman" w:hAnsi="Times New Roman"/>
          <w:sz w:val="28"/>
          <w:szCs w:val="28"/>
        </w:rPr>
        <w:t>вбачається доцільним розмістити зміни до законодавчих актів не в окремих розділах, а в одному розділі (розділ І), визначивши, при цьому</w:t>
      </w:r>
      <w:r w:rsidR="00D36BA3" w:rsidRPr="00EC12A4">
        <w:rPr>
          <w:rFonts w:ascii="Times New Roman" w:hAnsi="Times New Roman"/>
          <w:sz w:val="28"/>
          <w:szCs w:val="28"/>
        </w:rPr>
        <w:t>, термін набрання чинності Законом, проект якого розглядається, у розділі ІІ.</w:t>
      </w:r>
    </w:p>
    <w:p w:rsidR="00292FFA" w:rsidRPr="00EC12A4" w:rsidRDefault="009454AB" w:rsidP="00F019DA">
      <w:pPr>
        <w:spacing w:after="0" w:line="240" w:lineRule="auto"/>
        <w:ind w:firstLine="709"/>
        <w:jc w:val="both"/>
        <w:rPr>
          <w:rFonts w:ascii="Times New Roman" w:hAnsi="Times New Roman"/>
          <w:sz w:val="28"/>
          <w:szCs w:val="28"/>
        </w:rPr>
      </w:pPr>
      <w:r w:rsidRPr="00EC12A4">
        <w:rPr>
          <w:rFonts w:ascii="Times New Roman" w:hAnsi="Times New Roman"/>
          <w:sz w:val="28"/>
          <w:szCs w:val="28"/>
        </w:rPr>
        <w:t>3</w:t>
      </w:r>
      <w:r w:rsidR="005A244B" w:rsidRPr="00EC12A4">
        <w:rPr>
          <w:rFonts w:ascii="Times New Roman" w:hAnsi="Times New Roman"/>
          <w:sz w:val="28"/>
          <w:szCs w:val="28"/>
        </w:rPr>
        <w:t>.2.</w:t>
      </w:r>
      <w:r w:rsidR="005A244B" w:rsidRPr="00EC12A4">
        <w:rPr>
          <w:rFonts w:ascii="Times New Roman" w:hAnsi="Times New Roman"/>
          <w:b/>
          <w:sz w:val="28"/>
          <w:szCs w:val="28"/>
        </w:rPr>
        <w:t xml:space="preserve"> </w:t>
      </w:r>
      <w:r w:rsidR="00292FFA" w:rsidRPr="00EC12A4">
        <w:rPr>
          <w:rFonts w:ascii="Times New Roman" w:hAnsi="Times New Roman"/>
          <w:sz w:val="28"/>
          <w:szCs w:val="28"/>
        </w:rPr>
        <w:t>Згідно з вимогами законодавчої техніки спочатку розміщуються зміни до кодексів, а потім до законів у хронологічному порядку.</w:t>
      </w:r>
    </w:p>
    <w:p w:rsidR="0026144D" w:rsidRPr="00EC12A4" w:rsidRDefault="0026144D" w:rsidP="007E0A97">
      <w:pPr>
        <w:spacing w:after="0" w:line="240" w:lineRule="auto"/>
        <w:jc w:val="both"/>
        <w:rPr>
          <w:rFonts w:ascii="Times New Roman" w:hAnsi="Times New Roman"/>
          <w:sz w:val="28"/>
          <w:szCs w:val="28"/>
        </w:rPr>
      </w:pPr>
    </w:p>
    <w:p w:rsidR="00395E2C" w:rsidRPr="00EC12A4" w:rsidRDefault="00395E2C" w:rsidP="00F019DA">
      <w:pPr>
        <w:spacing w:after="0" w:line="240" w:lineRule="auto"/>
        <w:ind w:firstLine="709"/>
        <w:jc w:val="both"/>
        <w:rPr>
          <w:rFonts w:ascii="Times New Roman" w:hAnsi="Times New Roman"/>
          <w:sz w:val="28"/>
          <w:szCs w:val="28"/>
        </w:rPr>
      </w:pPr>
      <w:r w:rsidRPr="00EC12A4">
        <w:rPr>
          <w:rFonts w:ascii="Times New Roman" w:hAnsi="Times New Roman"/>
          <w:sz w:val="28"/>
          <w:szCs w:val="28"/>
        </w:rPr>
        <w:t xml:space="preserve">Узагальнюючий висновок: законопроект </w:t>
      </w:r>
      <w:r w:rsidR="00FE0B04">
        <w:rPr>
          <w:rFonts w:ascii="Times New Roman" w:hAnsi="Times New Roman"/>
          <w:sz w:val="28"/>
          <w:szCs w:val="28"/>
        </w:rPr>
        <w:t xml:space="preserve">потребує доопрацювання </w:t>
      </w:r>
      <w:r w:rsidRPr="00EC12A4">
        <w:rPr>
          <w:rFonts w:ascii="Times New Roman" w:hAnsi="Times New Roman"/>
          <w:sz w:val="28"/>
          <w:szCs w:val="28"/>
        </w:rPr>
        <w:t>з урахуванням висловлених зауважень і пропозицій</w:t>
      </w:r>
      <w:r w:rsidR="002F1DDD">
        <w:rPr>
          <w:rFonts w:ascii="Times New Roman" w:hAnsi="Times New Roman"/>
          <w:sz w:val="28"/>
          <w:szCs w:val="28"/>
        </w:rPr>
        <w:t>, а також відповідного висновку Кабінету Міністрів України</w:t>
      </w:r>
      <w:r w:rsidRPr="00EC12A4">
        <w:rPr>
          <w:rFonts w:ascii="Times New Roman" w:hAnsi="Times New Roman"/>
          <w:sz w:val="28"/>
          <w:szCs w:val="28"/>
        </w:rPr>
        <w:t>.</w:t>
      </w:r>
    </w:p>
    <w:p w:rsidR="00395E2C" w:rsidRPr="00EC12A4" w:rsidRDefault="00395E2C" w:rsidP="00F019DA">
      <w:pPr>
        <w:spacing w:after="0" w:line="240" w:lineRule="auto"/>
        <w:ind w:firstLine="709"/>
        <w:jc w:val="both"/>
        <w:rPr>
          <w:rFonts w:ascii="Times New Roman" w:hAnsi="Times New Roman"/>
          <w:sz w:val="28"/>
          <w:szCs w:val="28"/>
        </w:rPr>
      </w:pPr>
    </w:p>
    <w:p w:rsidR="00395E2C" w:rsidRPr="00EC12A4" w:rsidRDefault="00395E2C" w:rsidP="00F019DA">
      <w:pPr>
        <w:spacing w:after="0" w:line="240" w:lineRule="auto"/>
        <w:ind w:firstLine="709"/>
        <w:jc w:val="both"/>
        <w:rPr>
          <w:rFonts w:ascii="Times New Roman" w:hAnsi="Times New Roman"/>
          <w:sz w:val="28"/>
          <w:szCs w:val="28"/>
        </w:rPr>
      </w:pPr>
    </w:p>
    <w:p w:rsidR="00395E2C" w:rsidRPr="00EC12A4" w:rsidRDefault="00395E2C" w:rsidP="00F019DA">
      <w:pPr>
        <w:spacing w:after="0" w:line="240" w:lineRule="auto"/>
        <w:ind w:firstLine="709"/>
        <w:jc w:val="both"/>
        <w:rPr>
          <w:rFonts w:ascii="Times New Roman" w:hAnsi="Times New Roman"/>
          <w:sz w:val="28"/>
          <w:szCs w:val="28"/>
        </w:rPr>
      </w:pPr>
      <w:r w:rsidRPr="00EC12A4">
        <w:rPr>
          <w:rFonts w:ascii="Times New Roman" w:hAnsi="Times New Roman"/>
          <w:sz w:val="28"/>
          <w:szCs w:val="28"/>
        </w:rPr>
        <w:t>Керівник Головного управління                                           С. Тихонюк</w:t>
      </w:r>
    </w:p>
    <w:p w:rsidR="00395E2C" w:rsidRPr="00EC12A4" w:rsidRDefault="00395E2C" w:rsidP="00F019DA">
      <w:pPr>
        <w:spacing w:after="0" w:line="240" w:lineRule="auto"/>
        <w:ind w:firstLine="709"/>
        <w:jc w:val="both"/>
        <w:rPr>
          <w:rFonts w:ascii="Times New Roman" w:hAnsi="Times New Roman"/>
          <w:sz w:val="28"/>
          <w:szCs w:val="28"/>
        </w:rPr>
      </w:pPr>
    </w:p>
    <w:p w:rsidR="00395E2C" w:rsidRPr="00EC12A4" w:rsidRDefault="00395E2C" w:rsidP="00F019DA">
      <w:pPr>
        <w:spacing w:after="0" w:line="240" w:lineRule="auto"/>
        <w:ind w:firstLine="709"/>
        <w:jc w:val="both"/>
        <w:rPr>
          <w:rFonts w:ascii="Times New Roman" w:hAnsi="Times New Roman"/>
          <w:sz w:val="28"/>
          <w:szCs w:val="28"/>
        </w:rPr>
      </w:pPr>
    </w:p>
    <w:p w:rsidR="00395E2C" w:rsidRPr="00EC12A4" w:rsidRDefault="00110B0F" w:rsidP="00F019DA">
      <w:pPr>
        <w:spacing w:after="0" w:line="240" w:lineRule="auto"/>
        <w:ind w:firstLine="709"/>
        <w:jc w:val="both"/>
        <w:rPr>
          <w:rFonts w:ascii="Times New Roman" w:hAnsi="Times New Roman"/>
          <w:sz w:val="28"/>
          <w:szCs w:val="28"/>
        </w:rPr>
      </w:pPr>
      <w:r w:rsidRPr="00EC12A4">
        <w:rPr>
          <w:rFonts w:ascii="Times New Roman" w:hAnsi="Times New Roman"/>
          <w:sz w:val="20"/>
          <w:szCs w:val="20"/>
        </w:rPr>
        <w:t xml:space="preserve">Вик.: </w:t>
      </w:r>
      <w:r w:rsidR="00395E2C" w:rsidRPr="00EC12A4">
        <w:rPr>
          <w:rFonts w:ascii="Times New Roman" w:hAnsi="Times New Roman"/>
          <w:sz w:val="20"/>
          <w:szCs w:val="20"/>
        </w:rPr>
        <w:t>Ю. Лисицька</w:t>
      </w:r>
      <w:r w:rsidRPr="00EC12A4">
        <w:rPr>
          <w:rFonts w:ascii="Times New Roman" w:hAnsi="Times New Roman"/>
          <w:sz w:val="20"/>
          <w:szCs w:val="20"/>
        </w:rPr>
        <w:t>, А.</w:t>
      </w:r>
      <w:r w:rsidR="00633272" w:rsidRPr="00EC12A4">
        <w:rPr>
          <w:rFonts w:ascii="Times New Roman" w:hAnsi="Times New Roman"/>
          <w:sz w:val="20"/>
          <w:szCs w:val="20"/>
        </w:rPr>
        <w:t xml:space="preserve"> </w:t>
      </w:r>
      <w:r w:rsidRPr="00EC12A4">
        <w:rPr>
          <w:rFonts w:ascii="Times New Roman" w:hAnsi="Times New Roman"/>
          <w:sz w:val="20"/>
          <w:szCs w:val="20"/>
        </w:rPr>
        <w:t>Мних</w:t>
      </w:r>
      <w:r w:rsidR="001426E9">
        <w:rPr>
          <w:rFonts w:ascii="Times New Roman" w:hAnsi="Times New Roman"/>
          <w:sz w:val="20"/>
          <w:szCs w:val="20"/>
        </w:rPr>
        <w:t>, Н. Пархоменко</w:t>
      </w:r>
    </w:p>
    <w:sectPr w:rsidR="00395E2C" w:rsidRPr="00EC12A4" w:rsidSect="009D3A00">
      <w:headerReference w:type="default" r:id="rId8"/>
      <w:headerReference w:type="first" r:id="rId9"/>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5F21" w:rsidRDefault="00E75F21" w:rsidP="00D2097C">
      <w:pPr>
        <w:spacing w:after="0" w:line="240" w:lineRule="auto"/>
      </w:pPr>
      <w:r>
        <w:separator/>
      </w:r>
    </w:p>
  </w:endnote>
  <w:endnote w:type="continuationSeparator" w:id="0">
    <w:p w:rsidR="00E75F21" w:rsidRDefault="00E75F21" w:rsidP="00D209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5F21" w:rsidRDefault="00E75F21" w:rsidP="00D2097C">
      <w:pPr>
        <w:spacing w:after="0" w:line="240" w:lineRule="auto"/>
      </w:pPr>
      <w:r>
        <w:separator/>
      </w:r>
    </w:p>
  </w:footnote>
  <w:footnote w:type="continuationSeparator" w:id="0">
    <w:p w:rsidR="00E75F21" w:rsidRDefault="00E75F21" w:rsidP="00D209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3A00" w:rsidRDefault="00625644">
    <w:pPr>
      <w:pStyle w:val="a5"/>
      <w:jc w:val="right"/>
    </w:pPr>
    <w:r>
      <w:fldChar w:fldCharType="begin"/>
    </w:r>
    <w:r>
      <w:instrText xml:space="preserve"> PAGE   \* MERGEFORMAT </w:instrText>
    </w:r>
    <w:r>
      <w:fldChar w:fldCharType="separate"/>
    </w:r>
    <w:r>
      <w:rPr>
        <w:noProof/>
      </w:rPr>
      <w:t>3</w:t>
    </w:r>
    <w:r>
      <w:rPr>
        <w:noProof/>
      </w:rPr>
      <w:fldChar w:fldCharType="end"/>
    </w:r>
  </w:p>
  <w:p w:rsidR="0026144D" w:rsidRDefault="0026144D">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3A00" w:rsidRPr="009A1483" w:rsidRDefault="009D3A00" w:rsidP="009D3A00">
    <w:pPr>
      <w:spacing w:after="0" w:line="240" w:lineRule="auto"/>
      <w:jc w:val="right"/>
      <w:rPr>
        <w:rFonts w:ascii="Times New Roman" w:hAnsi="Times New Roman"/>
        <w:sz w:val="20"/>
        <w:szCs w:val="20"/>
      </w:rPr>
    </w:pPr>
    <w:r w:rsidRPr="009A1483">
      <w:rPr>
        <w:rFonts w:ascii="Times New Roman" w:hAnsi="Times New Roman"/>
        <w:sz w:val="20"/>
        <w:szCs w:val="20"/>
      </w:rPr>
      <w:t xml:space="preserve">До </w:t>
    </w:r>
    <w:r>
      <w:rPr>
        <w:rFonts w:ascii="Times New Roman" w:hAnsi="Times New Roman"/>
        <w:sz w:val="20"/>
        <w:szCs w:val="20"/>
      </w:rPr>
      <w:t xml:space="preserve">реєстр. </w:t>
    </w:r>
    <w:r w:rsidRPr="009A1483">
      <w:rPr>
        <w:rFonts w:ascii="Times New Roman" w:hAnsi="Times New Roman"/>
        <w:sz w:val="20"/>
        <w:szCs w:val="20"/>
      </w:rPr>
      <w:t>№</w:t>
    </w:r>
    <w:r>
      <w:rPr>
        <w:rFonts w:ascii="Times New Roman" w:hAnsi="Times New Roman"/>
        <w:sz w:val="20"/>
        <w:szCs w:val="20"/>
      </w:rPr>
      <w:t xml:space="preserve"> 3364 від 21.04.2020</w:t>
    </w:r>
  </w:p>
  <w:p w:rsidR="009D3A00" w:rsidRDefault="009D3A00" w:rsidP="009D3A00">
    <w:pPr>
      <w:spacing w:after="0" w:line="240" w:lineRule="auto"/>
      <w:jc w:val="right"/>
      <w:rPr>
        <w:rFonts w:ascii="Times New Roman" w:hAnsi="Times New Roman"/>
        <w:sz w:val="20"/>
        <w:szCs w:val="20"/>
      </w:rPr>
    </w:pPr>
    <w:r>
      <w:rPr>
        <w:rFonts w:ascii="Times New Roman" w:hAnsi="Times New Roman"/>
        <w:sz w:val="20"/>
        <w:szCs w:val="20"/>
      </w:rPr>
      <w:t>Народні депутати</w:t>
    </w:r>
    <w:r w:rsidRPr="009A1483">
      <w:rPr>
        <w:rFonts w:ascii="Times New Roman" w:hAnsi="Times New Roman"/>
        <w:sz w:val="20"/>
        <w:szCs w:val="20"/>
      </w:rPr>
      <w:t xml:space="preserve"> України </w:t>
    </w:r>
  </w:p>
  <w:p w:rsidR="009D3A00" w:rsidRDefault="009D3A00" w:rsidP="009D3A00">
    <w:pPr>
      <w:spacing w:after="0" w:line="240" w:lineRule="auto"/>
      <w:jc w:val="right"/>
    </w:pPr>
    <w:r>
      <w:rPr>
        <w:rFonts w:ascii="Times New Roman" w:hAnsi="Times New Roman"/>
        <w:sz w:val="20"/>
        <w:szCs w:val="20"/>
      </w:rPr>
      <w:t xml:space="preserve">А. Герус </w:t>
    </w:r>
    <w:r w:rsidRPr="009A1483">
      <w:rPr>
        <w:rFonts w:ascii="Times New Roman" w:hAnsi="Times New Roman"/>
        <w:sz w:val="20"/>
        <w:szCs w:val="20"/>
      </w:rPr>
      <w:t>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AB70A3"/>
    <w:multiLevelType w:val="hybridMultilevel"/>
    <w:tmpl w:val="CDA4ABA6"/>
    <w:lvl w:ilvl="0" w:tplc="A5C8750C">
      <w:start w:val="1"/>
      <w:numFmt w:val="bullet"/>
      <w:lvlText w:val=""/>
      <w:lvlJc w:val="left"/>
      <w:pPr>
        <w:ind w:left="720" w:hanging="360"/>
      </w:pPr>
      <w:rPr>
        <w:rFonts w:ascii="Symbol" w:hAnsi="Symbol" w:hint="default"/>
      </w:rPr>
    </w:lvl>
    <w:lvl w:ilvl="1" w:tplc="D80A8F1C">
      <w:start w:val="1"/>
      <w:numFmt w:val="bullet"/>
      <w:lvlText w:val="o"/>
      <w:lvlJc w:val="left"/>
      <w:pPr>
        <w:ind w:left="1440" w:hanging="360"/>
      </w:pPr>
      <w:rPr>
        <w:rFonts w:ascii="Courier New" w:hAnsi="Courier New" w:hint="default"/>
      </w:rPr>
    </w:lvl>
    <w:lvl w:ilvl="2" w:tplc="8ED4C2CE">
      <w:start w:val="1"/>
      <w:numFmt w:val="bullet"/>
      <w:lvlText w:val=""/>
      <w:lvlJc w:val="left"/>
      <w:pPr>
        <w:ind w:left="2160" w:hanging="360"/>
      </w:pPr>
      <w:rPr>
        <w:rFonts w:ascii="Wingdings" w:hAnsi="Wingdings" w:hint="default"/>
      </w:rPr>
    </w:lvl>
    <w:lvl w:ilvl="3" w:tplc="E74E3E5A">
      <w:start w:val="1"/>
      <w:numFmt w:val="bullet"/>
      <w:lvlText w:val=""/>
      <w:lvlJc w:val="left"/>
      <w:pPr>
        <w:ind w:left="2880" w:hanging="360"/>
      </w:pPr>
      <w:rPr>
        <w:rFonts w:ascii="Symbol" w:hAnsi="Symbol" w:hint="default"/>
      </w:rPr>
    </w:lvl>
    <w:lvl w:ilvl="4" w:tplc="6CF0C66E">
      <w:start w:val="1"/>
      <w:numFmt w:val="bullet"/>
      <w:lvlText w:val="o"/>
      <w:lvlJc w:val="left"/>
      <w:pPr>
        <w:ind w:left="3600" w:hanging="360"/>
      </w:pPr>
      <w:rPr>
        <w:rFonts w:ascii="Courier New" w:hAnsi="Courier New" w:hint="default"/>
      </w:rPr>
    </w:lvl>
    <w:lvl w:ilvl="5" w:tplc="FE04A042">
      <w:start w:val="1"/>
      <w:numFmt w:val="bullet"/>
      <w:lvlText w:val=""/>
      <w:lvlJc w:val="left"/>
      <w:pPr>
        <w:ind w:left="4320" w:hanging="360"/>
      </w:pPr>
      <w:rPr>
        <w:rFonts w:ascii="Wingdings" w:hAnsi="Wingdings" w:hint="default"/>
      </w:rPr>
    </w:lvl>
    <w:lvl w:ilvl="6" w:tplc="A73C3BD6">
      <w:start w:val="1"/>
      <w:numFmt w:val="bullet"/>
      <w:lvlText w:val=""/>
      <w:lvlJc w:val="left"/>
      <w:pPr>
        <w:ind w:left="5040" w:hanging="360"/>
      </w:pPr>
      <w:rPr>
        <w:rFonts w:ascii="Symbol" w:hAnsi="Symbol" w:hint="default"/>
      </w:rPr>
    </w:lvl>
    <w:lvl w:ilvl="7" w:tplc="D6B80032">
      <w:start w:val="1"/>
      <w:numFmt w:val="bullet"/>
      <w:lvlText w:val="o"/>
      <w:lvlJc w:val="left"/>
      <w:pPr>
        <w:ind w:left="5760" w:hanging="360"/>
      </w:pPr>
      <w:rPr>
        <w:rFonts w:ascii="Courier New" w:hAnsi="Courier New" w:hint="default"/>
      </w:rPr>
    </w:lvl>
    <w:lvl w:ilvl="8" w:tplc="B9F8DB2C">
      <w:start w:val="1"/>
      <w:numFmt w:val="bullet"/>
      <w:lvlText w:val=""/>
      <w:lvlJc w:val="left"/>
      <w:pPr>
        <w:ind w:left="6480" w:hanging="360"/>
      </w:pPr>
      <w:rPr>
        <w:rFonts w:ascii="Wingdings" w:hAnsi="Wingdings" w:hint="default"/>
      </w:rPr>
    </w:lvl>
  </w:abstractNum>
  <w:abstractNum w:abstractNumId="1" w15:restartNumberingAfterBreak="0">
    <w:nsid w:val="3A977D99"/>
    <w:multiLevelType w:val="hybridMultilevel"/>
    <w:tmpl w:val="65CEEC40"/>
    <w:lvl w:ilvl="0" w:tplc="E7007F16">
      <w:start w:val="1"/>
      <w:numFmt w:val="bullet"/>
      <w:lvlText w:val=""/>
      <w:lvlJc w:val="left"/>
      <w:pPr>
        <w:ind w:left="720" w:hanging="360"/>
      </w:pPr>
      <w:rPr>
        <w:rFonts w:ascii="Symbol" w:hAnsi="Symbol" w:hint="default"/>
      </w:rPr>
    </w:lvl>
    <w:lvl w:ilvl="1" w:tplc="D486B43C">
      <w:start w:val="1"/>
      <w:numFmt w:val="bullet"/>
      <w:lvlText w:val="o"/>
      <w:lvlJc w:val="left"/>
      <w:pPr>
        <w:ind w:left="1440" w:hanging="360"/>
      </w:pPr>
      <w:rPr>
        <w:rFonts w:ascii="Courier New" w:hAnsi="Courier New" w:hint="default"/>
      </w:rPr>
    </w:lvl>
    <w:lvl w:ilvl="2" w:tplc="D6447618">
      <w:start w:val="1"/>
      <w:numFmt w:val="bullet"/>
      <w:lvlText w:val=""/>
      <w:lvlJc w:val="left"/>
      <w:pPr>
        <w:ind w:left="2160" w:hanging="360"/>
      </w:pPr>
      <w:rPr>
        <w:rFonts w:ascii="Wingdings" w:hAnsi="Wingdings" w:hint="default"/>
      </w:rPr>
    </w:lvl>
    <w:lvl w:ilvl="3" w:tplc="F2E6055E">
      <w:start w:val="1"/>
      <w:numFmt w:val="bullet"/>
      <w:lvlText w:val=""/>
      <w:lvlJc w:val="left"/>
      <w:pPr>
        <w:ind w:left="2880" w:hanging="360"/>
      </w:pPr>
      <w:rPr>
        <w:rFonts w:ascii="Symbol" w:hAnsi="Symbol" w:hint="default"/>
      </w:rPr>
    </w:lvl>
    <w:lvl w:ilvl="4" w:tplc="411074CA">
      <w:start w:val="1"/>
      <w:numFmt w:val="bullet"/>
      <w:lvlText w:val="o"/>
      <w:lvlJc w:val="left"/>
      <w:pPr>
        <w:ind w:left="3600" w:hanging="360"/>
      </w:pPr>
      <w:rPr>
        <w:rFonts w:ascii="Courier New" w:hAnsi="Courier New" w:hint="default"/>
      </w:rPr>
    </w:lvl>
    <w:lvl w:ilvl="5" w:tplc="037A9946">
      <w:start w:val="1"/>
      <w:numFmt w:val="bullet"/>
      <w:lvlText w:val=""/>
      <w:lvlJc w:val="left"/>
      <w:pPr>
        <w:ind w:left="4320" w:hanging="360"/>
      </w:pPr>
      <w:rPr>
        <w:rFonts w:ascii="Wingdings" w:hAnsi="Wingdings" w:hint="default"/>
      </w:rPr>
    </w:lvl>
    <w:lvl w:ilvl="6" w:tplc="8C96BFB2">
      <w:start w:val="1"/>
      <w:numFmt w:val="bullet"/>
      <w:lvlText w:val=""/>
      <w:lvlJc w:val="left"/>
      <w:pPr>
        <w:ind w:left="5040" w:hanging="360"/>
      </w:pPr>
      <w:rPr>
        <w:rFonts w:ascii="Symbol" w:hAnsi="Symbol" w:hint="default"/>
      </w:rPr>
    </w:lvl>
    <w:lvl w:ilvl="7" w:tplc="BB5C4374">
      <w:start w:val="1"/>
      <w:numFmt w:val="bullet"/>
      <w:lvlText w:val="o"/>
      <w:lvlJc w:val="left"/>
      <w:pPr>
        <w:ind w:left="5760" w:hanging="360"/>
      </w:pPr>
      <w:rPr>
        <w:rFonts w:ascii="Courier New" w:hAnsi="Courier New" w:hint="default"/>
      </w:rPr>
    </w:lvl>
    <w:lvl w:ilvl="8" w:tplc="3D8CB492">
      <w:start w:val="1"/>
      <w:numFmt w:val="bullet"/>
      <w:lvlText w:val=""/>
      <w:lvlJc w:val="left"/>
      <w:pPr>
        <w:ind w:left="6480" w:hanging="360"/>
      </w:pPr>
      <w:rPr>
        <w:rFonts w:ascii="Wingdings" w:hAnsi="Wingdings" w:hint="default"/>
      </w:rPr>
    </w:lvl>
  </w:abstractNum>
  <w:abstractNum w:abstractNumId="2" w15:restartNumberingAfterBreak="0">
    <w:nsid w:val="57481BC1"/>
    <w:multiLevelType w:val="hybridMultilevel"/>
    <w:tmpl w:val="0BE47F82"/>
    <w:lvl w:ilvl="0" w:tplc="006ED302">
      <w:start w:val="1"/>
      <w:numFmt w:val="decimal"/>
      <w:lvlText w:val="%1."/>
      <w:lvlJc w:val="left"/>
      <w:pPr>
        <w:ind w:left="720" w:hanging="360"/>
      </w:pPr>
      <w:rPr>
        <w:rFonts w:cs="Times New Roman"/>
      </w:rPr>
    </w:lvl>
    <w:lvl w:ilvl="1" w:tplc="74789208">
      <w:start w:val="1"/>
      <w:numFmt w:val="decimal"/>
      <w:lvlText w:val="%2."/>
      <w:lvlJc w:val="left"/>
      <w:pPr>
        <w:ind w:left="1440" w:hanging="360"/>
      </w:pPr>
      <w:rPr>
        <w:rFonts w:cs="Times New Roman"/>
      </w:rPr>
    </w:lvl>
    <w:lvl w:ilvl="2" w:tplc="A510C672">
      <w:start w:val="1"/>
      <w:numFmt w:val="lowerRoman"/>
      <w:lvlText w:val="%3."/>
      <w:lvlJc w:val="right"/>
      <w:pPr>
        <w:ind w:left="2160" w:hanging="180"/>
      </w:pPr>
      <w:rPr>
        <w:rFonts w:cs="Times New Roman"/>
      </w:rPr>
    </w:lvl>
    <w:lvl w:ilvl="3" w:tplc="1F26744A">
      <w:start w:val="1"/>
      <w:numFmt w:val="decimal"/>
      <w:lvlText w:val="%4."/>
      <w:lvlJc w:val="left"/>
      <w:pPr>
        <w:ind w:left="1211" w:hanging="360"/>
      </w:pPr>
      <w:rPr>
        <w:rFonts w:cs="Times New Roman"/>
        <w:b/>
      </w:rPr>
    </w:lvl>
    <w:lvl w:ilvl="4" w:tplc="38B85740">
      <w:start w:val="1"/>
      <w:numFmt w:val="lowerLetter"/>
      <w:lvlText w:val="%5."/>
      <w:lvlJc w:val="left"/>
      <w:pPr>
        <w:ind w:left="3600" w:hanging="360"/>
      </w:pPr>
      <w:rPr>
        <w:rFonts w:cs="Times New Roman"/>
      </w:rPr>
    </w:lvl>
    <w:lvl w:ilvl="5" w:tplc="BB380E2E">
      <w:start w:val="1"/>
      <w:numFmt w:val="lowerRoman"/>
      <w:lvlText w:val="%6."/>
      <w:lvlJc w:val="right"/>
      <w:pPr>
        <w:ind w:left="4320" w:hanging="180"/>
      </w:pPr>
      <w:rPr>
        <w:rFonts w:cs="Times New Roman"/>
      </w:rPr>
    </w:lvl>
    <w:lvl w:ilvl="6" w:tplc="56C097BE">
      <w:start w:val="1"/>
      <w:numFmt w:val="decimal"/>
      <w:lvlText w:val="%7."/>
      <w:lvlJc w:val="left"/>
      <w:pPr>
        <w:ind w:left="5040" w:hanging="360"/>
      </w:pPr>
      <w:rPr>
        <w:rFonts w:cs="Times New Roman"/>
      </w:rPr>
    </w:lvl>
    <w:lvl w:ilvl="7" w:tplc="EF3096CC">
      <w:start w:val="1"/>
      <w:numFmt w:val="lowerLetter"/>
      <w:lvlText w:val="%8."/>
      <w:lvlJc w:val="left"/>
      <w:pPr>
        <w:ind w:left="5760" w:hanging="360"/>
      </w:pPr>
      <w:rPr>
        <w:rFonts w:cs="Times New Roman"/>
      </w:rPr>
    </w:lvl>
    <w:lvl w:ilvl="8" w:tplc="97AE7AC6">
      <w:start w:val="1"/>
      <w:numFmt w:val="lowerRoman"/>
      <w:lvlText w:val="%9."/>
      <w:lvlJc w:val="right"/>
      <w:pPr>
        <w:ind w:left="6480" w:hanging="180"/>
      </w:pPr>
      <w:rPr>
        <w:rFonts w:cs="Times New Roman"/>
      </w:rPr>
    </w:lvl>
  </w:abstractNum>
  <w:abstractNum w:abstractNumId="3" w15:restartNumberingAfterBreak="0">
    <w:nsid w:val="7DC23D20"/>
    <w:multiLevelType w:val="hybridMultilevel"/>
    <w:tmpl w:val="5E5A1336"/>
    <w:lvl w:ilvl="0" w:tplc="77A6C1CE">
      <w:start w:val="1"/>
      <w:numFmt w:val="bullet"/>
      <w:lvlText w:val=""/>
      <w:lvlJc w:val="left"/>
      <w:pPr>
        <w:ind w:left="720" w:hanging="360"/>
      </w:pPr>
      <w:rPr>
        <w:rFonts w:ascii="Symbol" w:hAnsi="Symbol" w:hint="default"/>
      </w:rPr>
    </w:lvl>
    <w:lvl w:ilvl="1" w:tplc="907C6548">
      <w:start w:val="1"/>
      <w:numFmt w:val="bullet"/>
      <w:lvlText w:val="o"/>
      <w:lvlJc w:val="left"/>
      <w:pPr>
        <w:ind w:left="1440" w:hanging="360"/>
      </w:pPr>
      <w:rPr>
        <w:rFonts w:ascii="Courier New" w:hAnsi="Courier New" w:hint="default"/>
      </w:rPr>
    </w:lvl>
    <w:lvl w:ilvl="2" w:tplc="D3C48866">
      <w:start w:val="1"/>
      <w:numFmt w:val="bullet"/>
      <w:lvlText w:val=""/>
      <w:lvlJc w:val="left"/>
      <w:pPr>
        <w:ind w:left="2160" w:hanging="360"/>
      </w:pPr>
      <w:rPr>
        <w:rFonts w:ascii="Wingdings" w:hAnsi="Wingdings" w:hint="default"/>
      </w:rPr>
    </w:lvl>
    <w:lvl w:ilvl="3" w:tplc="54D60B38">
      <w:start w:val="1"/>
      <w:numFmt w:val="bullet"/>
      <w:lvlText w:val=""/>
      <w:lvlJc w:val="left"/>
      <w:pPr>
        <w:ind w:left="2880" w:hanging="360"/>
      </w:pPr>
      <w:rPr>
        <w:rFonts w:ascii="Symbol" w:hAnsi="Symbol" w:hint="default"/>
      </w:rPr>
    </w:lvl>
    <w:lvl w:ilvl="4" w:tplc="E17855C4">
      <w:start w:val="1"/>
      <w:numFmt w:val="bullet"/>
      <w:lvlText w:val="o"/>
      <w:lvlJc w:val="left"/>
      <w:pPr>
        <w:ind w:left="3600" w:hanging="360"/>
      </w:pPr>
      <w:rPr>
        <w:rFonts w:ascii="Courier New" w:hAnsi="Courier New" w:hint="default"/>
      </w:rPr>
    </w:lvl>
    <w:lvl w:ilvl="5" w:tplc="CA2ECCF6">
      <w:start w:val="1"/>
      <w:numFmt w:val="bullet"/>
      <w:lvlText w:val=""/>
      <w:lvlJc w:val="left"/>
      <w:pPr>
        <w:ind w:left="4320" w:hanging="360"/>
      </w:pPr>
      <w:rPr>
        <w:rFonts w:ascii="Wingdings" w:hAnsi="Wingdings" w:hint="default"/>
      </w:rPr>
    </w:lvl>
    <w:lvl w:ilvl="6" w:tplc="7E087A8A">
      <w:start w:val="1"/>
      <w:numFmt w:val="bullet"/>
      <w:lvlText w:val=""/>
      <w:lvlJc w:val="left"/>
      <w:pPr>
        <w:ind w:left="5040" w:hanging="360"/>
      </w:pPr>
      <w:rPr>
        <w:rFonts w:ascii="Symbol" w:hAnsi="Symbol" w:hint="default"/>
      </w:rPr>
    </w:lvl>
    <w:lvl w:ilvl="7" w:tplc="60CCD6D2">
      <w:start w:val="1"/>
      <w:numFmt w:val="bullet"/>
      <w:lvlText w:val="o"/>
      <w:lvlJc w:val="left"/>
      <w:pPr>
        <w:ind w:left="5760" w:hanging="360"/>
      </w:pPr>
      <w:rPr>
        <w:rFonts w:ascii="Courier New" w:hAnsi="Courier New" w:hint="default"/>
      </w:rPr>
    </w:lvl>
    <w:lvl w:ilvl="8" w:tplc="D352A442">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6B85"/>
    <w:rsid w:val="000334E7"/>
    <w:rsid w:val="000D02BB"/>
    <w:rsid w:val="00110B0F"/>
    <w:rsid w:val="00122CF5"/>
    <w:rsid w:val="001248C2"/>
    <w:rsid w:val="001426E9"/>
    <w:rsid w:val="001A4BE2"/>
    <w:rsid w:val="00255197"/>
    <w:rsid w:val="0026144D"/>
    <w:rsid w:val="002622F7"/>
    <w:rsid w:val="00283873"/>
    <w:rsid w:val="00292FFA"/>
    <w:rsid w:val="002F1DDD"/>
    <w:rsid w:val="002F7A29"/>
    <w:rsid w:val="00307546"/>
    <w:rsid w:val="00312CBF"/>
    <w:rsid w:val="00324748"/>
    <w:rsid w:val="0037335A"/>
    <w:rsid w:val="00395E2C"/>
    <w:rsid w:val="003B77E3"/>
    <w:rsid w:val="003C609C"/>
    <w:rsid w:val="003F6337"/>
    <w:rsid w:val="004078D6"/>
    <w:rsid w:val="00431790"/>
    <w:rsid w:val="00431BEF"/>
    <w:rsid w:val="004D56CA"/>
    <w:rsid w:val="004E710D"/>
    <w:rsid w:val="004E729F"/>
    <w:rsid w:val="0056043D"/>
    <w:rsid w:val="0057114D"/>
    <w:rsid w:val="00575D38"/>
    <w:rsid w:val="005A244B"/>
    <w:rsid w:val="005A58A5"/>
    <w:rsid w:val="00605A55"/>
    <w:rsid w:val="00620074"/>
    <w:rsid w:val="00625644"/>
    <w:rsid w:val="00633272"/>
    <w:rsid w:val="00641761"/>
    <w:rsid w:val="00642D23"/>
    <w:rsid w:val="00651E9E"/>
    <w:rsid w:val="0066119A"/>
    <w:rsid w:val="00696EE1"/>
    <w:rsid w:val="006A21CA"/>
    <w:rsid w:val="006B2A71"/>
    <w:rsid w:val="006E7EE7"/>
    <w:rsid w:val="006F189A"/>
    <w:rsid w:val="0070108C"/>
    <w:rsid w:val="007A185D"/>
    <w:rsid w:val="007E0A97"/>
    <w:rsid w:val="007E4D9C"/>
    <w:rsid w:val="007E6BB2"/>
    <w:rsid w:val="007E79B0"/>
    <w:rsid w:val="007F547A"/>
    <w:rsid w:val="00830FB3"/>
    <w:rsid w:val="00874511"/>
    <w:rsid w:val="00875206"/>
    <w:rsid w:val="008804B3"/>
    <w:rsid w:val="008C7230"/>
    <w:rsid w:val="008F39B6"/>
    <w:rsid w:val="009357C1"/>
    <w:rsid w:val="00936020"/>
    <w:rsid w:val="009454AB"/>
    <w:rsid w:val="00947D01"/>
    <w:rsid w:val="009568B6"/>
    <w:rsid w:val="0097281C"/>
    <w:rsid w:val="009A1483"/>
    <w:rsid w:val="009D3A00"/>
    <w:rsid w:val="009F2308"/>
    <w:rsid w:val="009F69EF"/>
    <w:rsid w:val="009F77D0"/>
    <w:rsid w:val="00A07431"/>
    <w:rsid w:val="00A56B85"/>
    <w:rsid w:val="00A97137"/>
    <w:rsid w:val="00AE1F5C"/>
    <w:rsid w:val="00B510AC"/>
    <w:rsid w:val="00B77D8B"/>
    <w:rsid w:val="00BF6E69"/>
    <w:rsid w:val="00C945A2"/>
    <w:rsid w:val="00CE6F37"/>
    <w:rsid w:val="00D2097C"/>
    <w:rsid w:val="00D36BA3"/>
    <w:rsid w:val="00D72EC8"/>
    <w:rsid w:val="00D9722E"/>
    <w:rsid w:val="00DD0F38"/>
    <w:rsid w:val="00E33D38"/>
    <w:rsid w:val="00E36850"/>
    <w:rsid w:val="00E613E4"/>
    <w:rsid w:val="00E71ACE"/>
    <w:rsid w:val="00E737BD"/>
    <w:rsid w:val="00E75F21"/>
    <w:rsid w:val="00EC12A4"/>
    <w:rsid w:val="00EC23C0"/>
    <w:rsid w:val="00F019DA"/>
    <w:rsid w:val="00F26843"/>
    <w:rsid w:val="00F63E41"/>
    <w:rsid w:val="00F80E8B"/>
    <w:rsid w:val="00FA02ED"/>
    <w:rsid w:val="00FE0B04"/>
    <w:rsid w:val="00FE33AA"/>
    <w:rsid w:val="00FF1B10"/>
    <w:rsid w:val="1D69283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1EA03D5D"/>
  <w15:docId w15:val="{C01C60D9-FD64-422C-9851-3B6928BDA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6337"/>
    <w:pPr>
      <w:spacing w:after="200" w:line="276" w:lineRule="auto"/>
    </w:pPr>
    <w:rPr>
      <w:rFonts w:eastAsia="Times New Roman"/>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а1"/>
    <w:basedOn w:val="a"/>
    <w:rsid w:val="00A56B85"/>
    <w:pPr>
      <w:spacing w:after="160" w:line="259" w:lineRule="auto"/>
      <w:ind w:left="720"/>
    </w:pPr>
  </w:style>
  <w:style w:type="character" w:styleId="a3">
    <w:name w:val="Hyperlink"/>
    <w:basedOn w:val="a0"/>
    <w:rsid w:val="007E4D9C"/>
    <w:rPr>
      <w:color w:val="000080"/>
      <w:u w:val="single"/>
    </w:rPr>
  </w:style>
  <w:style w:type="paragraph" w:styleId="a4">
    <w:name w:val="Normal (Web)"/>
    <w:basedOn w:val="a"/>
    <w:semiHidden/>
    <w:rsid w:val="009A1483"/>
    <w:rPr>
      <w:rFonts w:ascii="Times New Roman" w:hAnsi="Times New Roman"/>
      <w:sz w:val="24"/>
      <w:szCs w:val="24"/>
    </w:rPr>
  </w:style>
  <w:style w:type="paragraph" w:styleId="a5">
    <w:name w:val="header"/>
    <w:basedOn w:val="a"/>
    <w:link w:val="a6"/>
    <w:uiPriority w:val="99"/>
    <w:rsid w:val="00D2097C"/>
    <w:pPr>
      <w:tabs>
        <w:tab w:val="center" w:pos="4513"/>
        <w:tab w:val="right" w:pos="9026"/>
      </w:tabs>
      <w:spacing w:after="0" w:line="240" w:lineRule="auto"/>
    </w:pPr>
  </w:style>
  <w:style w:type="character" w:customStyle="1" w:styleId="a6">
    <w:name w:val="Верхній колонтитул Знак"/>
    <w:basedOn w:val="a0"/>
    <w:link w:val="a5"/>
    <w:uiPriority w:val="99"/>
    <w:locked/>
    <w:rsid w:val="00D2097C"/>
    <w:rPr>
      <w:rFonts w:cs="Times New Roman"/>
      <w:lang w:val="uk-UA"/>
    </w:rPr>
  </w:style>
  <w:style w:type="paragraph" w:styleId="a7">
    <w:name w:val="footer"/>
    <w:basedOn w:val="a"/>
    <w:link w:val="a8"/>
    <w:semiHidden/>
    <w:rsid w:val="00D2097C"/>
    <w:pPr>
      <w:tabs>
        <w:tab w:val="center" w:pos="4513"/>
        <w:tab w:val="right" w:pos="9026"/>
      </w:tabs>
      <w:spacing w:after="0" w:line="240" w:lineRule="auto"/>
    </w:pPr>
  </w:style>
  <w:style w:type="character" w:customStyle="1" w:styleId="a8">
    <w:name w:val="Нижній колонтитул Знак"/>
    <w:basedOn w:val="a0"/>
    <w:link w:val="a7"/>
    <w:semiHidden/>
    <w:locked/>
    <w:rsid w:val="00D2097C"/>
    <w:rPr>
      <w:rFonts w:cs="Times New Roman"/>
      <w:lang w:val="uk-UA"/>
    </w:rPr>
  </w:style>
  <w:style w:type="paragraph" w:customStyle="1" w:styleId="rvps2">
    <w:name w:val="rvps2"/>
    <w:basedOn w:val="a"/>
    <w:rsid w:val="00BF6E69"/>
    <w:pPr>
      <w:spacing w:before="100" w:beforeAutospacing="1" w:after="100" w:afterAutospacing="1" w:line="240" w:lineRule="auto"/>
    </w:pPr>
    <w:rPr>
      <w:rFonts w:ascii="Times New Roman" w:eastAsia="Calibri" w:hAnsi="Times New Roman"/>
      <w:sz w:val="24"/>
      <w:szCs w:val="24"/>
      <w:lang w:eastAsia="uk-UA"/>
    </w:rPr>
  </w:style>
  <w:style w:type="paragraph" w:styleId="a9">
    <w:name w:val="Balloon Text"/>
    <w:basedOn w:val="a"/>
    <w:link w:val="aa"/>
    <w:semiHidden/>
    <w:unhideWhenUsed/>
    <w:rsid w:val="00625644"/>
    <w:pPr>
      <w:spacing w:after="0" w:line="240" w:lineRule="auto"/>
    </w:pPr>
    <w:rPr>
      <w:rFonts w:ascii="Segoe UI" w:hAnsi="Segoe UI" w:cs="Segoe UI"/>
      <w:sz w:val="18"/>
      <w:szCs w:val="18"/>
    </w:rPr>
  </w:style>
  <w:style w:type="character" w:customStyle="1" w:styleId="aa">
    <w:name w:val="Текст у виносці Знак"/>
    <w:basedOn w:val="a0"/>
    <w:link w:val="a9"/>
    <w:semiHidden/>
    <w:rsid w:val="00625644"/>
    <w:rPr>
      <w:rFonts w:ascii="Segoe UI" w:eastAsia="Times New Roman"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nerc.gov.ua/?news=784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8</Pages>
  <Words>2744</Words>
  <Characters>18769</Characters>
  <Application>Microsoft Office Word</Application>
  <DocSecurity>0</DocSecurity>
  <Lines>156</Lines>
  <Paragraphs>42</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До №3364 від 21</vt:lpstr>
      <vt:lpstr>До №3364 від 21</vt:lpstr>
      <vt:lpstr>До №3364 від 21</vt:lpstr>
    </vt:vector>
  </TitlesOfParts>
  <Company>Home</Company>
  <LinksUpToDate>false</LinksUpToDate>
  <CharactersWithSpaces>21471</CharactersWithSpaces>
  <SharedDoc>false</SharedDoc>
  <HLinks>
    <vt:vector size="6" baseType="variant">
      <vt:variant>
        <vt:i4>1245185</vt:i4>
      </vt:variant>
      <vt:variant>
        <vt:i4>0</vt:i4>
      </vt:variant>
      <vt:variant>
        <vt:i4>0</vt:i4>
      </vt:variant>
      <vt:variant>
        <vt:i4>5</vt:i4>
      </vt:variant>
      <vt:variant>
        <vt:lpwstr>http://www.nerc.gov.ua/?news=7842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 №3364 від 21</dc:title>
  <dc:creator>Пользователь Windows</dc:creator>
  <cp:lastModifiedBy>Лопотуха Інна Григорівна</cp:lastModifiedBy>
  <cp:revision>7</cp:revision>
  <cp:lastPrinted>2020-04-22T08:05:00Z</cp:lastPrinted>
  <dcterms:created xsi:type="dcterms:W3CDTF">2020-04-22T08:02:00Z</dcterms:created>
  <dcterms:modified xsi:type="dcterms:W3CDTF">2020-04-22T08:07:00Z</dcterms:modified>
</cp:coreProperties>
</file>