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DD20C0" w:rsidRDefault="00953673" w:rsidP="007323E6">
      <w:pPr>
        <w:tabs>
          <w:tab w:val="left" w:pos="6946"/>
        </w:tabs>
        <w:ind w:firstLine="709"/>
        <w:jc w:val="both"/>
      </w:pPr>
    </w:p>
    <w:p w:rsidR="00953673" w:rsidRPr="00DD20C0" w:rsidRDefault="00953673" w:rsidP="007323E6">
      <w:pPr>
        <w:tabs>
          <w:tab w:val="left" w:pos="6946"/>
        </w:tabs>
        <w:ind w:firstLine="709"/>
        <w:jc w:val="both"/>
      </w:pPr>
    </w:p>
    <w:p w:rsidR="00953673" w:rsidRPr="00DD20C0" w:rsidRDefault="00953673" w:rsidP="007323E6">
      <w:pPr>
        <w:tabs>
          <w:tab w:val="left" w:pos="6946"/>
        </w:tabs>
        <w:ind w:firstLine="709"/>
        <w:jc w:val="both"/>
      </w:pPr>
    </w:p>
    <w:p w:rsidR="00953673" w:rsidRDefault="00953673" w:rsidP="007323E6">
      <w:pPr>
        <w:tabs>
          <w:tab w:val="left" w:pos="6946"/>
        </w:tabs>
        <w:ind w:firstLine="709"/>
        <w:jc w:val="both"/>
      </w:pPr>
    </w:p>
    <w:p w:rsidR="00632288" w:rsidRPr="00DD20C0" w:rsidRDefault="00632288" w:rsidP="007323E6">
      <w:pPr>
        <w:tabs>
          <w:tab w:val="left" w:pos="6946"/>
        </w:tabs>
        <w:ind w:firstLine="709"/>
        <w:jc w:val="both"/>
      </w:pPr>
      <w:bookmarkStart w:id="0" w:name="_GoBack"/>
      <w:bookmarkEnd w:id="0"/>
    </w:p>
    <w:p w:rsidR="00953673" w:rsidRPr="00DD20C0" w:rsidRDefault="00953673" w:rsidP="007323E6">
      <w:pPr>
        <w:tabs>
          <w:tab w:val="left" w:pos="6946"/>
        </w:tabs>
        <w:ind w:firstLine="709"/>
        <w:jc w:val="center"/>
        <w:rPr>
          <w:b/>
        </w:rPr>
      </w:pPr>
    </w:p>
    <w:p w:rsidR="00953673" w:rsidRPr="00DD20C0" w:rsidRDefault="00953673" w:rsidP="007323E6">
      <w:pPr>
        <w:tabs>
          <w:tab w:val="left" w:pos="6946"/>
        </w:tabs>
        <w:jc w:val="center"/>
        <w:rPr>
          <w:b/>
        </w:rPr>
      </w:pPr>
      <w:r w:rsidRPr="00DD20C0">
        <w:rPr>
          <w:b/>
        </w:rPr>
        <w:t>ВИСНОВОК</w:t>
      </w:r>
    </w:p>
    <w:p w:rsidR="00F04334" w:rsidRDefault="00953673" w:rsidP="007323E6">
      <w:pPr>
        <w:jc w:val="center"/>
        <w:rPr>
          <w:b/>
          <w:color w:val="000000"/>
        </w:rPr>
      </w:pPr>
      <w:r w:rsidRPr="004C7992">
        <w:rPr>
          <w:b/>
        </w:rPr>
        <w:t xml:space="preserve">на проект Закону України </w:t>
      </w:r>
      <w:r w:rsidR="00E129BE" w:rsidRPr="004C7992">
        <w:rPr>
          <w:b/>
        </w:rPr>
        <w:t>«</w:t>
      </w:r>
      <w:r w:rsidR="00E4653F" w:rsidRPr="00352C69">
        <w:rPr>
          <w:b/>
          <w:color w:val="000000"/>
        </w:rPr>
        <w:t xml:space="preserve">Про внесення змін до </w:t>
      </w:r>
    </w:p>
    <w:p w:rsidR="00F04334" w:rsidRDefault="00E4653F" w:rsidP="007323E6">
      <w:pPr>
        <w:jc w:val="center"/>
        <w:rPr>
          <w:b/>
          <w:color w:val="000000"/>
        </w:rPr>
      </w:pPr>
      <w:r w:rsidRPr="00352C69">
        <w:rPr>
          <w:b/>
          <w:color w:val="000000"/>
        </w:rPr>
        <w:t>Закону України «Про повну загальну середню освіту» (</w:t>
      </w:r>
      <w:r w:rsidRPr="009E3333">
        <w:rPr>
          <w:b/>
          <w:color w:val="000000"/>
        </w:rPr>
        <w:t xml:space="preserve">щодо </w:t>
      </w:r>
    </w:p>
    <w:p w:rsidR="00F04334" w:rsidRDefault="00E4653F" w:rsidP="007323E6">
      <w:pPr>
        <w:jc w:val="center"/>
        <w:rPr>
          <w:b/>
          <w:color w:val="000000"/>
        </w:rPr>
      </w:pPr>
      <w:r w:rsidRPr="009E3333">
        <w:rPr>
          <w:b/>
          <w:color w:val="000000"/>
        </w:rPr>
        <w:t>недопущення закри</w:t>
      </w:r>
      <w:r>
        <w:rPr>
          <w:b/>
          <w:color w:val="000000"/>
        </w:rPr>
        <w:t xml:space="preserve">ття та забезпечення можливості </w:t>
      </w:r>
      <w:r w:rsidRPr="009E3333">
        <w:rPr>
          <w:b/>
          <w:color w:val="000000"/>
        </w:rPr>
        <w:t xml:space="preserve">подальшого </w:t>
      </w:r>
    </w:p>
    <w:p w:rsidR="00953673" w:rsidRPr="00DD20C0" w:rsidRDefault="00E4653F" w:rsidP="007323E6">
      <w:pPr>
        <w:jc w:val="center"/>
      </w:pPr>
      <w:r w:rsidRPr="009E3333">
        <w:rPr>
          <w:b/>
          <w:color w:val="000000"/>
        </w:rPr>
        <w:t>функціонування</w:t>
      </w:r>
      <w:r>
        <w:rPr>
          <w:b/>
          <w:color w:val="000000"/>
        </w:rPr>
        <w:t xml:space="preserve"> </w:t>
      </w:r>
      <w:r w:rsidRPr="00352C69">
        <w:rPr>
          <w:b/>
          <w:color w:val="000000"/>
        </w:rPr>
        <w:t>санаторних шкіл (санаторних шкіл-інтернатів))»</w:t>
      </w:r>
    </w:p>
    <w:p w:rsidR="0054537A" w:rsidRPr="00DD20C0" w:rsidRDefault="0054537A" w:rsidP="007323E6">
      <w:pPr>
        <w:tabs>
          <w:tab w:val="left" w:pos="6946"/>
        </w:tabs>
        <w:jc w:val="center"/>
        <w:rPr>
          <w:b/>
        </w:rPr>
      </w:pPr>
    </w:p>
    <w:p w:rsidR="004C7992" w:rsidRPr="009A5A1B" w:rsidRDefault="00E129BE" w:rsidP="007323E6">
      <w:pPr>
        <w:ind w:firstLine="709"/>
        <w:jc w:val="both"/>
      </w:pPr>
      <w:r w:rsidRPr="00DD20C0">
        <w:t>У з</w:t>
      </w:r>
      <w:r w:rsidR="00437F9B" w:rsidRPr="00DD20C0">
        <w:t>аконопроект</w:t>
      </w:r>
      <w:r w:rsidR="008369EA">
        <w:t xml:space="preserve">і, </w:t>
      </w:r>
      <w:r w:rsidR="008369EA" w:rsidRPr="00C3610A">
        <w:t xml:space="preserve">який </w:t>
      </w:r>
      <w:r w:rsidR="00CD1498">
        <w:t>поданий</w:t>
      </w:r>
      <w:r w:rsidR="008369EA" w:rsidRPr="00C3610A">
        <w:t xml:space="preserve"> на заміну попереднього</w:t>
      </w:r>
      <w:r w:rsidR="008369EA">
        <w:t xml:space="preserve">, </w:t>
      </w:r>
      <w:r w:rsidR="00CD1498">
        <w:t xml:space="preserve">шляхом внесення змін до </w:t>
      </w:r>
      <w:r w:rsidR="003A18F8" w:rsidRPr="00DD20C0">
        <w:t xml:space="preserve">Закону України </w:t>
      </w:r>
      <w:r w:rsidR="003A18F8" w:rsidRPr="00352C69">
        <w:rPr>
          <w:color w:val="000000"/>
        </w:rPr>
        <w:t>«Про повну загальну середню освіту»</w:t>
      </w:r>
      <w:r w:rsidR="003A18F8" w:rsidRPr="00DD20C0">
        <w:t xml:space="preserve"> </w:t>
      </w:r>
      <w:r w:rsidR="00CD1498">
        <w:t xml:space="preserve">пропонується передбачити </w:t>
      </w:r>
      <w:r w:rsidR="00CD1498" w:rsidRPr="00B62FAC">
        <w:t xml:space="preserve">правові підстави </w:t>
      </w:r>
      <w:r w:rsidR="00F04334">
        <w:t>продовження</w:t>
      </w:r>
      <w:r w:rsidR="00CD1498" w:rsidRPr="00B62FAC">
        <w:t xml:space="preserve"> діяльності санаторних шкіл</w:t>
      </w:r>
      <w:r w:rsidR="00CD1498">
        <w:t xml:space="preserve"> (</w:t>
      </w:r>
      <w:r w:rsidR="00CD1498" w:rsidRPr="001771E0">
        <w:rPr>
          <w:color w:val="000000"/>
        </w:rPr>
        <w:t>санаторних шкіл-інтернатів</w:t>
      </w:r>
      <w:r w:rsidR="00CD1498">
        <w:t>)</w:t>
      </w:r>
      <w:r w:rsidR="004C7992">
        <w:t>.</w:t>
      </w:r>
    </w:p>
    <w:p w:rsidR="00F04334" w:rsidRDefault="00C94C5A" w:rsidP="00F04334">
      <w:pPr>
        <w:ind w:firstLine="567"/>
        <w:jc w:val="both"/>
      </w:pPr>
      <w:r>
        <w:t xml:space="preserve">Як зазначається у п. </w:t>
      </w:r>
      <w:r w:rsidR="003A18F8">
        <w:t>2</w:t>
      </w:r>
      <w:r>
        <w:t xml:space="preserve"> пояснювальної записки до законопроекту, </w:t>
      </w:r>
      <w:r w:rsidR="003A18F8">
        <w:rPr>
          <w:color w:val="000000"/>
        </w:rPr>
        <w:t>м</w:t>
      </w:r>
      <w:r w:rsidR="003A18F8" w:rsidRPr="00BA28AF">
        <w:rPr>
          <w:color w:val="000000"/>
        </w:rPr>
        <w:t xml:space="preserve">етою </w:t>
      </w:r>
      <w:r w:rsidR="003A18F8">
        <w:rPr>
          <w:color w:val="000000"/>
        </w:rPr>
        <w:t>його прийняття є</w:t>
      </w:r>
      <w:r w:rsidR="009245C5">
        <w:rPr>
          <w:color w:val="000000"/>
        </w:rPr>
        <w:t>, зокрема,</w:t>
      </w:r>
      <w:r w:rsidR="003A18F8" w:rsidRPr="00BA28AF">
        <w:rPr>
          <w:color w:val="000000"/>
        </w:rPr>
        <w:t xml:space="preserve"> </w:t>
      </w:r>
      <w:r w:rsidR="00F04334" w:rsidRPr="00F04334">
        <w:t>забезпечення можливості подальшого функціонування санаторних шкіл (санаторних шкіл-інтернатів) та захист трудових та конституційних прав педагогічних працівників пенсійного віку.</w:t>
      </w:r>
    </w:p>
    <w:p w:rsidR="003A18F8" w:rsidRPr="00BA1570" w:rsidRDefault="003A18F8" w:rsidP="00F04334">
      <w:pPr>
        <w:ind w:firstLine="567"/>
        <w:jc w:val="both"/>
        <w:rPr>
          <w:shd w:val="clear" w:color="auto" w:fill="FFFFFF"/>
        </w:rPr>
      </w:pPr>
      <w:r w:rsidRPr="00BA1570">
        <w:rPr>
          <w:shd w:val="clear" w:color="auto" w:fill="FFFFFF"/>
        </w:rPr>
        <w:t>Головне управління, розглянувши</w:t>
      </w:r>
      <w:r w:rsidRPr="00BA1570">
        <w:t xml:space="preserve"> </w:t>
      </w:r>
      <w:r w:rsidR="00CD1498" w:rsidRPr="00C3610A">
        <w:t>доопрацьований варіант законопроекту</w:t>
      </w:r>
      <w:r w:rsidRPr="00BA1570">
        <w:t>,</w:t>
      </w:r>
      <w:r w:rsidRPr="00BA1570">
        <w:rPr>
          <w:shd w:val="clear" w:color="auto" w:fill="FFFFFF"/>
        </w:rPr>
        <w:t xml:space="preserve"> вважає за необхідне висловити щодо нього наступні зауваження та пропозиції.</w:t>
      </w:r>
    </w:p>
    <w:p w:rsidR="000D7C5A" w:rsidRPr="007776C9" w:rsidRDefault="00B80E00" w:rsidP="007323E6">
      <w:pPr>
        <w:pStyle w:val="a3"/>
        <w:ind w:firstLine="709"/>
        <w:jc w:val="both"/>
        <w:rPr>
          <w:color w:val="000000"/>
          <w:shd w:val="clear" w:color="auto" w:fill="FFFFFF"/>
        </w:rPr>
      </w:pPr>
      <w:r w:rsidRPr="00DD20C0">
        <w:rPr>
          <w:b/>
        </w:rPr>
        <w:t>1.</w:t>
      </w:r>
      <w:r w:rsidRPr="00DD20C0">
        <w:t xml:space="preserve"> </w:t>
      </w:r>
      <w:r w:rsidR="00640089" w:rsidRPr="00640089">
        <w:rPr>
          <w:color w:val="000000"/>
          <w:shd w:val="clear" w:color="auto" w:fill="FFFFFF"/>
        </w:rPr>
        <w:t>Закон України «Про повну загальну середню освіту» (далі – Закон)</w:t>
      </w:r>
      <w:r w:rsidR="00853978" w:rsidRPr="00640089">
        <w:rPr>
          <w:color w:val="000000"/>
          <w:shd w:val="clear" w:color="auto" w:fill="FFFFFF"/>
        </w:rPr>
        <w:t>,</w:t>
      </w:r>
      <w:r w:rsidR="00853978">
        <w:rPr>
          <w:color w:val="000000"/>
          <w:shd w:val="clear" w:color="auto" w:fill="FFFFFF"/>
        </w:rPr>
        <w:t xml:space="preserve"> який </w:t>
      </w:r>
      <w:r w:rsidR="00853978" w:rsidRPr="00853978">
        <w:rPr>
          <w:color w:val="000000"/>
          <w:shd w:val="clear" w:color="auto" w:fill="FFFFFF"/>
        </w:rPr>
        <w:t xml:space="preserve">визначає </w:t>
      </w:r>
      <w:r w:rsidR="00853978" w:rsidRPr="007776C9">
        <w:rPr>
          <w:color w:val="000000"/>
          <w:shd w:val="clear" w:color="auto" w:fill="FFFFFF"/>
        </w:rPr>
        <w:t>правові, організаційні та економічні засади функціонування і розвитку системи загальної середньої освіти</w:t>
      </w:r>
      <w:r w:rsidR="00761FE7" w:rsidRPr="007776C9">
        <w:rPr>
          <w:color w:val="000000"/>
          <w:shd w:val="clear" w:color="auto" w:fill="FFFFFF"/>
        </w:rPr>
        <w:t>,</w:t>
      </w:r>
      <w:r w:rsidR="007323E6" w:rsidRPr="007776C9">
        <w:rPr>
          <w:color w:val="000000"/>
          <w:shd w:val="clear" w:color="auto" w:fill="FFFFFF"/>
        </w:rPr>
        <w:t xml:space="preserve"> та</w:t>
      </w:r>
      <w:r w:rsidR="00761FE7" w:rsidRPr="007776C9">
        <w:rPr>
          <w:color w:val="000000"/>
          <w:shd w:val="clear" w:color="auto" w:fill="FFFFFF"/>
        </w:rPr>
        <w:t>,</w:t>
      </w:r>
      <w:r w:rsidR="007323E6" w:rsidRPr="007776C9">
        <w:rPr>
          <w:color w:val="000000"/>
          <w:shd w:val="clear" w:color="auto" w:fill="FFFFFF"/>
        </w:rPr>
        <w:t xml:space="preserve"> який набрав чинності 18.03.2020</w:t>
      </w:r>
      <w:r w:rsidR="00853978" w:rsidRPr="007776C9">
        <w:rPr>
          <w:color w:val="000000"/>
          <w:shd w:val="clear" w:color="auto" w:fill="FFFFFF"/>
        </w:rPr>
        <w:t xml:space="preserve"> не передбачає </w:t>
      </w:r>
      <w:r w:rsidR="001502D5" w:rsidRPr="007776C9">
        <w:rPr>
          <w:color w:val="000000"/>
          <w:shd w:val="clear" w:color="auto" w:fill="FFFFFF"/>
        </w:rPr>
        <w:t xml:space="preserve">функціонування </w:t>
      </w:r>
      <w:r w:rsidR="00853978" w:rsidRPr="007776C9">
        <w:rPr>
          <w:color w:val="000000"/>
          <w:shd w:val="clear" w:color="auto" w:fill="FFFFFF"/>
        </w:rPr>
        <w:t xml:space="preserve">таких </w:t>
      </w:r>
      <w:r w:rsidR="00752304" w:rsidRPr="007776C9">
        <w:rPr>
          <w:color w:val="000000"/>
          <w:shd w:val="clear" w:color="auto" w:fill="FFFFFF"/>
        </w:rPr>
        <w:t>типів</w:t>
      </w:r>
      <w:r w:rsidR="00853978" w:rsidRPr="007776C9">
        <w:rPr>
          <w:color w:val="000000"/>
          <w:shd w:val="clear" w:color="auto" w:fill="FFFFFF"/>
        </w:rPr>
        <w:t xml:space="preserve"> закладів</w:t>
      </w:r>
      <w:r w:rsidR="00561150" w:rsidRPr="007776C9">
        <w:rPr>
          <w:color w:val="000000"/>
          <w:shd w:val="clear" w:color="auto" w:fill="FFFFFF"/>
        </w:rPr>
        <w:t xml:space="preserve">, </w:t>
      </w:r>
      <w:r w:rsidR="00853978" w:rsidRPr="007776C9">
        <w:rPr>
          <w:color w:val="000000"/>
          <w:shd w:val="clear" w:color="auto" w:fill="FFFFFF"/>
        </w:rPr>
        <w:t xml:space="preserve">як </w:t>
      </w:r>
      <w:r w:rsidR="00853978" w:rsidRPr="007776C9">
        <w:rPr>
          <w:i/>
          <w:color w:val="000000"/>
          <w:shd w:val="clear" w:color="auto" w:fill="FFFFFF"/>
        </w:rPr>
        <w:t>санаторні школи</w:t>
      </w:r>
      <w:r w:rsidR="007323E6" w:rsidRPr="007776C9">
        <w:rPr>
          <w:color w:val="000000"/>
          <w:shd w:val="clear" w:color="auto" w:fill="FFFFFF"/>
        </w:rPr>
        <w:t>,</w:t>
      </w:r>
      <w:r w:rsidR="009222FC" w:rsidRPr="007776C9">
        <w:rPr>
          <w:color w:val="000000"/>
          <w:shd w:val="clear" w:color="auto" w:fill="FFFFFF"/>
        </w:rPr>
        <w:t xml:space="preserve"> на відміну від Закону України «Про загальну середню освіту», який втратив чинність та визначав </w:t>
      </w:r>
      <w:r w:rsidR="009222FC" w:rsidRPr="007776C9">
        <w:rPr>
          <w:i/>
          <w:color w:val="000000"/>
          <w:shd w:val="clear" w:color="auto" w:fill="FFFFFF"/>
        </w:rPr>
        <w:t>санаторні школи</w:t>
      </w:r>
      <w:r w:rsidR="009222FC" w:rsidRPr="007776C9">
        <w:rPr>
          <w:color w:val="000000"/>
          <w:shd w:val="clear" w:color="auto" w:fill="FFFFFF"/>
        </w:rPr>
        <w:t xml:space="preserve"> як заклади загальної середньої освіти з відповідним профілем для дітей, які потребують тривалого лікування та які забезпечують здобуття повної загальної середньої освіти </w:t>
      </w:r>
      <w:r w:rsidR="00761FE7" w:rsidRPr="007776C9">
        <w:rPr>
          <w:color w:val="000000"/>
          <w:shd w:val="clear" w:color="auto" w:fill="FFFFFF"/>
        </w:rPr>
        <w:br/>
      </w:r>
      <w:r w:rsidR="009222FC" w:rsidRPr="007776C9">
        <w:rPr>
          <w:color w:val="000000"/>
          <w:shd w:val="clear" w:color="auto" w:fill="FFFFFF"/>
        </w:rPr>
        <w:t>(ч. 2 ст. 9).</w:t>
      </w:r>
      <w:r w:rsidR="00B73166" w:rsidRPr="007776C9">
        <w:rPr>
          <w:color w:val="000000"/>
          <w:shd w:val="clear" w:color="auto" w:fill="FFFFFF"/>
        </w:rPr>
        <w:t xml:space="preserve"> </w:t>
      </w:r>
    </w:p>
    <w:p w:rsidR="00C91613" w:rsidRPr="001C198B" w:rsidRDefault="00640089" w:rsidP="00640089">
      <w:pPr>
        <w:pStyle w:val="a3"/>
        <w:ind w:firstLine="709"/>
        <w:jc w:val="both"/>
      </w:pPr>
      <w:r w:rsidRPr="007776C9">
        <w:t>В</w:t>
      </w:r>
      <w:r w:rsidR="00C91613" w:rsidRPr="007776C9">
        <w:t>ідповідно до Положення</w:t>
      </w:r>
      <w:r w:rsidR="00C91613" w:rsidRPr="001C198B">
        <w:t xml:space="preserve"> про санаторну школу (затверджене постановою Кабінету Міністрів України від 21.11.2018 № 1026) санаторна школа </w:t>
      </w:r>
      <w:bookmarkStart w:id="1" w:name="_Hlk40957379"/>
      <w:r w:rsidR="00C91613" w:rsidRPr="001C198B">
        <w:t xml:space="preserve">є закладом загальної середньої освіти з відповідним профілем для дітей, </w:t>
      </w:r>
      <w:bookmarkEnd w:id="1"/>
      <w:r w:rsidR="00C91613" w:rsidRPr="001C198B">
        <w:t xml:space="preserve">що </w:t>
      </w:r>
      <w:r w:rsidR="00C91613" w:rsidRPr="00640089">
        <w:rPr>
          <w:iCs/>
        </w:rPr>
        <w:t xml:space="preserve">потребують </w:t>
      </w:r>
      <w:r w:rsidR="00C91613" w:rsidRPr="00640089">
        <w:rPr>
          <w:i/>
          <w:iCs/>
        </w:rPr>
        <w:t>тривалого лікування</w:t>
      </w:r>
      <w:r w:rsidR="00C91613" w:rsidRPr="00640089">
        <w:t xml:space="preserve">, </w:t>
      </w:r>
      <w:r w:rsidR="00C91613" w:rsidRPr="00640089">
        <w:rPr>
          <w:iCs/>
        </w:rPr>
        <w:t>який забезпечує</w:t>
      </w:r>
      <w:r w:rsidR="00752304" w:rsidRPr="00640089">
        <w:rPr>
          <w:iCs/>
        </w:rPr>
        <w:t xml:space="preserve"> </w:t>
      </w:r>
      <w:r w:rsidR="00C91613" w:rsidRPr="00640089">
        <w:rPr>
          <w:iCs/>
        </w:rPr>
        <w:t>здобуття загальної середньої освіти та відновлення і зміцнення здоров’я учнів (вихованців), а також надання їм медичної допомоги</w:t>
      </w:r>
      <w:r w:rsidR="00C91613" w:rsidRPr="001C198B">
        <w:t xml:space="preserve"> (п. 1). Профіль санаторної школи визначається з урахуванням необхідності лікування відповідних захворювань: 1) для дітей з психоневрологічними захворюваннями; 2) для дітей, хворих на сколіоз; 3) для дітей із захворюваннями серцево-судинної системи; </w:t>
      </w:r>
      <w:r w:rsidR="00632288">
        <w:br/>
      </w:r>
      <w:r w:rsidR="00C91613" w:rsidRPr="001C198B">
        <w:t xml:space="preserve">4) для дітей з хронічними неспецифічними захворюваннями органів дихання; </w:t>
      </w:r>
      <w:r w:rsidR="00C91613" w:rsidRPr="001C198B">
        <w:lastRenderedPageBreak/>
        <w:t>5) для дітей з хронічними неспецифічними захворюваннями органів травлення; 6) для дітей, хворих на цукровий діабет; 7) для дітей з малими і неактивними (фаза згасання) формами туберкульозу (п. 9).</w:t>
      </w:r>
      <w:r w:rsidR="00752304">
        <w:t xml:space="preserve"> </w:t>
      </w:r>
      <w:r w:rsidR="00C91613" w:rsidRPr="001C198B">
        <w:rPr>
          <w:color w:val="000000"/>
          <w:shd w:val="clear" w:color="auto" w:fill="FFFFFF"/>
        </w:rPr>
        <w:t xml:space="preserve">Режим роботи санаторної школи визначається з урахуванням необхідності забезпечення системності освітнього процесу і </w:t>
      </w:r>
      <w:r w:rsidR="00C91613" w:rsidRPr="00640089">
        <w:rPr>
          <w:i/>
          <w:color w:val="000000"/>
          <w:shd w:val="clear" w:color="auto" w:fill="FFFFFF"/>
        </w:rPr>
        <w:t>медичної допомоги</w:t>
      </w:r>
      <w:r w:rsidR="00C91613" w:rsidRPr="001C198B">
        <w:rPr>
          <w:color w:val="000000"/>
          <w:shd w:val="clear" w:color="auto" w:fill="FFFFFF"/>
        </w:rPr>
        <w:t xml:space="preserve"> та відповідно до профілю санаторної школи</w:t>
      </w:r>
      <w:r w:rsidR="00C91613" w:rsidRPr="00346622">
        <w:rPr>
          <w:color w:val="000000"/>
          <w:shd w:val="clear" w:color="auto" w:fill="FFFFFF"/>
        </w:rPr>
        <w:t xml:space="preserve"> (п. 13)</w:t>
      </w:r>
      <w:r w:rsidR="00C91613" w:rsidRPr="001C198B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</w:t>
      </w:r>
      <w:r w:rsidRPr="00640089">
        <w:t xml:space="preserve">Санаторна школа повинна мати в своєму штаті </w:t>
      </w:r>
      <w:r w:rsidRPr="00BE04DE">
        <w:rPr>
          <w:i/>
        </w:rPr>
        <w:t xml:space="preserve">медичних працівників </w:t>
      </w:r>
      <w:r w:rsidRPr="00640089">
        <w:t>для забезпечення надання учням (вихованцям) необхідної медичної допомоги відповідно до профілю школи</w:t>
      </w:r>
      <w:r>
        <w:t xml:space="preserve"> (п.</w:t>
      </w:r>
      <w:r w:rsidR="00C91613" w:rsidRPr="001C198B">
        <w:t>16).</w:t>
      </w:r>
    </w:p>
    <w:p w:rsidR="00BE04DE" w:rsidRDefault="00C91613" w:rsidP="00C91613">
      <w:pPr>
        <w:pStyle w:val="af1"/>
        <w:spacing w:before="0"/>
        <w:ind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1C198B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азначене вище дозволяє </w:t>
      </w:r>
      <w:r w:rsidR="00752304">
        <w:rPr>
          <w:rFonts w:ascii="Times New Roman" w:hAnsi="Times New Roman"/>
          <w:sz w:val="28"/>
          <w:szCs w:val="28"/>
        </w:rPr>
        <w:t>зробити висновок, щ</w:t>
      </w:r>
      <w:r w:rsidRPr="001C198B">
        <w:rPr>
          <w:rFonts w:ascii="Times New Roman" w:hAnsi="Times New Roman"/>
          <w:sz w:val="28"/>
          <w:szCs w:val="28"/>
        </w:rPr>
        <w:t>о санаторна школа</w:t>
      </w:r>
      <w:r w:rsidRPr="00C91613">
        <w:rPr>
          <w:rFonts w:ascii="Times New Roman" w:hAnsi="Times New Roman"/>
          <w:sz w:val="28"/>
          <w:szCs w:val="28"/>
        </w:rPr>
        <w:t xml:space="preserve"> </w:t>
      </w:r>
      <w:r w:rsidRPr="001C198B">
        <w:rPr>
          <w:rFonts w:ascii="Times New Roman" w:hAnsi="Times New Roman"/>
          <w:sz w:val="28"/>
          <w:szCs w:val="28"/>
        </w:rPr>
        <w:t>дозволяє поєдн</w:t>
      </w:r>
      <w:r>
        <w:rPr>
          <w:rFonts w:ascii="Times New Roman" w:hAnsi="Times New Roman"/>
          <w:sz w:val="28"/>
          <w:szCs w:val="28"/>
        </w:rPr>
        <w:t>увати</w:t>
      </w:r>
      <w:r w:rsidRPr="001C198B">
        <w:rPr>
          <w:rFonts w:ascii="Times New Roman" w:hAnsi="Times New Roman"/>
          <w:sz w:val="28"/>
          <w:szCs w:val="28"/>
        </w:rPr>
        <w:t xml:space="preserve"> освітній процес з лікуванням дітей з важкими захворюваннями, контролювати їх прогресування та здійснювати профілактику виникнення ускладнень. Водночас</w:t>
      </w:r>
      <w:r w:rsidR="00561150">
        <w:rPr>
          <w:rFonts w:ascii="Times New Roman" w:hAnsi="Times New Roman"/>
          <w:sz w:val="28"/>
          <w:szCs w:val="28"/>
        </w:rPr>
        <w:t>,</w:t>
      </w:r>
      <w:r w:rsidRPr="001C198B">
        <w:rPr>
          <w:rFonts w:ascii="Times New Roman" w:hAnsi="Times New Roman"/>
          <w:sz w:val="28"/>
          <w:szCs w:val="28"/>
        </w:rPr>
        <w:t xml:space="preserve"> </w:t>
      </w:r>
      <w:r w:rsidR="003451AE">
        <w:rPr>
          <w:rFonts w:ascii="Times New Roman" w:hAnsi="Times New Roman"/>
          <w:sz w:val="28"/>
          <w:szCs w:val="28"/>
        </w:rPr>
        <w:t xml:space="preserve">на нашу думку, у Законі недоцільно деталізувати положення щодо порядку зарахування учнів до санаторних шкіл та тривалості </w:t>
      </w:r>
      <w:r w:rsidR="003451AE" w:rsidRPr="003451AE">
        <w:rPr>
          <w:rFonts w:ascii="Times New Roman" w:hAnsi="Times New Roman"/>
          <w:sz w:val="28"/>
          <w:szCs w:val="28"/>
        </w:rPr>
        <w:t>перебування у них (зміни до ст. 9)</w:t>
      </w:r>
      <w:r w:rsidR="003451AE" w:rsidRPr="003451AE">
        <w:rPr>
          <w:rStyle w:val="af0"/>
          <w:rFonts w:ascii="Times New Roman" w:hAnsi="Times New Roman"/>
          <w:i w:val="0"/>
          <w:sz w:val="28"/>
          <w:szCs w:val="28"/>
        </w:rPr>
        <w:t xml:space="preserve">, а обмежитися положенням, </w:t>
      </w:r>
      <w:r w:rsidR="006F1813">
        <w:rPr>
          <w:rStyle w:val="af0"/>
          <w:rFonts w:ascii="Times New Roman" w:hAnsi="Times New Roman"/>
          <w:i w:val="0"/>
          <w:sz w:val="28"/>
          <w:szCs w:val="28"/>
        </w:rPr>
        <w:t>відповідно до якого</w:t>
      </w:r>
      <w:r w:rsidR="003451AE" w:rsidRPr="003451AE">
        <w:rPr>
          <w:rStyle w:val="af0"/>
          <w:rFonts w:ascii="Times New Roman" w:hAnsi="Times New Roman"/>
          <w:i w:val="0"/>
          <w:sz w:val="28"/>
          <w:szCs w:val="28"/>
        </w:rPr>
        <w:t xml:space="preserve"> з</w:t>
      </w:r>
      <w:r w:rsidR="003451AE" w:rsidRPr="003451AE">
        <w:rPr>
          <w:rFonts w:ascii="Times New Roman" w:hAnsi="Times New Roman"/>
          <w:bCs/>
          <w:sz w:val="28"/>
          <w:szCs w:val="28"/>
        </w:rPr>
        <w:t xml:space="preserve">арахування учнів до таких спеціальних закладів освіти здійснюється у порядку, встановленому центральним органом виконавчої влади у сфері освіти і науки </w:t>
      </w:r>
      <w:r w:rsidR="003451AE" w:rsidRPr="003451AE">
        <w:rPr>
          <w:rFonts w:ascii="Times New Roman" w:hAnsi="Times New Roman"/>
          <w:bCs/>
          <w:sz w:val="28"/>
          <w:szCs w:val="28"/>
          <w:shd w:val="clear" w:color="auto" w:fill="FFFFFF"/>
        </w:rPr>
        <w:t>спільно з центральним органом виконавчої влади у сфері охорони здоров’я</w:t>
      </w:r>
      <w:r w:rsidR="00BE04D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. </w:t>
      </w:r>
    </w:p>
    <w:p w:rsidR="006F1813" w:rsidRDefault="00E849CC" w:rsidP="006F1813">
      <w:pPr>
        <w:pStyle w:val="a3"/>
        <w:ind w:firstLine="709"/>
        <w:jc w:val="both"/>
        <w:rPr>
          <w:color w:val="000000"/>
          <w:shd w:val="clear" w:color="auto" w:fill="FFFFFF"/>
        </w:rPr>
      </w:pPr>
      <w:r w:rsidRPr="00E849CC">
        <w:rPr>
          <w:b/>
        </w:rPr>
        <w:t>2.</w:t>
      </w:r>
      <w:r w:rsidR="00323440">
        <w:rPr>
          <w:b/>
        </w:rPr>
        <w:t xml:space="preserve"> </w:t>
      </w:r>
      <w:r w:rsidR="00323440" w:rsidRPr="00323440">
        <w:t xml:space="preserve">Законопроект </w:t>
      </w:r>
      <w:r w:rsidR="006F1813">
        <w:t>потребує доопрацювання в частині використання термінології</w:t>
      </w:r>
      <w:r w:rsidR="00323440" w:rsidRPr="00323440">
        <w:t>.</w:t>
      </w:r>
      <w:r w:rsidR="00323440">
        <w:rPr>
          <w:b/>
        </w:rPr>
        <w:t xml:space="preserve"> </w:t>
      </w:r>
      <w:r w:rsidR="006F1813" w:rsidRPr="00A841B7">
        <w:rPr>
          <w:color w:val="000000"/>
        </w:rPr>
        <w:t>Так, Закон не оперує терміном «</w:t>
      </w:r>
      <w:r w:rsidR="006F1813" w:rsidRPr="001A6D5E">
        <w:rPr>
          <w:i/>
          <w:color w:val="000000"/>
        </w:rPr>
        <w:t>школа-інтернат</w:t>
      </w:r>
      <w:r w:rsidR="006F1813" w:rsidRPr="00A841B7">
        <w:rPr>
          <w:color w:val="000000"/>
        </w:rPr>
        <w:t>»</w:t>
      </w:r>
      <w:r w:rsidR="006F1813">
        <w:rPr>
          <w:color w:val="000000"/>
        </w:rPr>
        <w:t xml:space="preserve">, а </w:t>
      </w:r>
      <w:r w:rsidR="006F1813" w:rsidRPr="00A841B7">
        <w:rPr>
          <w:color w:val="000000"/>
        </w:rPr>
        <w:t>відповідно до пп. 7 п. 3</w:t>
      </w:r>
      <w:r w:rsidR="006F1813" w:rsidRPr="00A841B7">
        <w:t xml:space="preserve"> </w:t>
      </w:r>
      <w:r w:rsidR="001A6D5E">
        <w:t>розділу Х «</w:t>
      </w:r>
      <w:r w:rsidR="006F1813" w:rsidRPr="00A841B7">
        <w:rPr>
          <w:color w:val="000000"/>
        </w:rPr>
        <w:t>Прикінцев</w:t>
      </w:r>
      <w:r w:rsidR="001A6D5E">
        <w:rPr>
          <w:color w:val="000000"/>
        </w:rPr>
        <w:t>і</w:t>
      </w:r>
      <w:r w:rsidR="006F1813" w:rsidRPr="00A841B7">
        <w:rPr>
          <w:color w:val="000000"/>
        </w:rPr>
        <w:t xml:space="preserve"> та перехідн</w:t>
      </w:r>
      <w:r w:rsidR="001A6D5E">
        <w:rPr>
          <w:color w:val="000000"/>
        </w:rPr>
        <w:t>і</w:t>
      </w:r>
      <w:r w:rsidR="006F1813" w:rsidRPr="00A841B7">
        <w:rPr>
          <w:color w:val="000000"/>
        </w:rPr>
        <w:t xml:space="preserve"> положен</w:t>
      </w:r>
      <w:r w:rsidR="001A6D5E">
        <w:rPr>
          <w:color w:val="000000"/>
        </w:rPr>
        <w:t>ня»</w:t>
      </w:r>
      <w:r w:rsidR="006F1813">
        <w:rPr>
          <w:color w:val="000000"/>
        </w:rPr>
        <w:t xml:space="preserve"> Закону</w:t>
      </w:r>
      <w:r w:rsidR="006F1813" w:rsidRPr="00A841B7">
        <w:rPr>
          <w:color w:val="000000"/>
        </w:rPr>
        <w:t xml:space="preserve"> </w:t>
      </w:r>
      <w:r w:rsidR="006F1813">
        <w:rPr>
          <w:color w:val="000000"/>
        </w:rPr>
        <w:t>«</w:t>
      </w:r>
      <w:r w:rsidR="006F1813" w:rsidRPr="00A841B7">
        <w:rPr>
          <w:color w:val="000000"/>
          <w:shd w:val="clear" w:color="auto" w:fill="FFFFFF"/>
        </w:rPr>
        <w:t xml:space="preserve">до приведення законодавства і установчих документів закладів освіти у відповідність із цим Законом терміни </w:t>
      </w:r>
      <w:r w:rsidR="006F1813">
        <w:rPr>
          <w:color w:val="000000"/>
          <w:shd w:val="clear" w:color="auto" w:fill="FFFFFF"/>
        </w:rPr>
        <w:t>«</w:t>
      </w:r>
      <w:r w:rsidR="006F1813" w:rsidRPr="00A841B7">
        <w:rPr>
          <w:color w:val="000000"/>
          <w:shd w:val="clear" w:color="auto" w:fill="FFFFFF"/>
        </w:rPr>
        <w:t>інтернат</w:t>
      </w:r>
      <w:r w:rsidR="006F1813">
        <w:rPr>
          <w:color w:val="000000"/>
          <w:shd w:val="clear" w:color="auto" w:fill="FFFFFF"/>
        </w:rPr>
        <w:t>»</w:t>
      </w:r>
      <w:r w:rsidR="006F1813" w:rsidRPr="00A841B7">
        <w:rPr>
          <w:color w:val="000000"/>
          <w:shd w:val="clear" w:color="auto" w:fill="FFFFFF"/>
        </w:rPr>
        <w:t xml:space="preserve"> і </w:t>
      </w:r>
      <w:r w:rsidR="006F1813">
        <w:rPr>
          <w:color w:val="000000"/>
          <w:shd w:val="clear" w:color="auto" w:fill="FFFFFF"/>
        </w:rPr>
        <w:t>«</w:t>
      </w:r>
      <w:r w:rsidR="006F1813" w:rsidRPr="00A841B7">
        <w:rPr>
          <w:color w:val="000000"/>
          <w:shd w:val="clear" w:color="auto" w:fill="FFFFFF"/>
        </w:rPr>
        <w:t>пансіон</w:t>
      </w:r>
      <w:r w:rsidR="006F1813">
        <w:rPr>
          <w:color w:val="000000"/>
          <w:shd w:val="clear" w:color="auto" w:fill="FFFFFF"/>
        </w:rPr>
        <w:t>»</w:t>
      </w:r>
      <w:r w:rsidR="006F1813" w:rsidRPr="00A841B7">
        <w:rPr>
          <w:color w:val="000000"/>
          <w:shd w:val="clear" w:color="auto" w:fill="FFFFFF"/>
        </w:rPr>
        <w:t xml:space="preserve"> є ідентичними, а всі суб’єкти владних повноважень і заклади освіти керуються всіма положеннями цього Закону, що стосуються пансіонів, а також положеннями законодавства, що стосуються інтернатів у частині, що не суперечить цьому Закону</w:t>
      </w:r>
      <w:r w:rsidR="006F1813">
        <w:rPr>
          <w:color w:val="000000"/>
          <w:shd w:val="clear" w:color="auto" w:fill="FFFFFF"/>
        </w:rPr>
        <w:t>», що необхідно врахувати у законопроекті.</w:t>
      </w:r>
    </w:p>
    <w:p w:rsidR="007F5703" w:rsidRPr="007776C9" w:rsidRDefault="007F5703" w:rsidP="007F5703">
      <w:pPr>
        <w:pStyle w:val="a3"/>
        <w:ind w:firstLine="709"/>
        <w:jc w:val="both"/>
      </w:pPr>
      <w:r>
        <w:rPr>
          <w:b/>
          <w:color w:val="000000"/>
          <w:shd w:val="clear" w:color="auto" w:fill="FFFFFF"/>
        </w:rPr>
        <w:t>3.</w:t>
      </w:r>
      <w:r>
        <w:rPr>
          <w:color w:val="000000"/>
          <w:shd w:val="clear" w:color="auto" w:fill="FFFFFF"/>
        </w:rPr>
        <w:t xml:space="preserve"> </w:t>
      </w:r>
      <w:r w:rsidRPr="005B16AD">
        <w:t xml:space="preserve">Законопроект має вади техніко-юридичного характеру. </w:t>
      </w:r>
      <w:r>
        <w:t xml:space="preserve">Так, у ньому пропонується </w:t>
      </w:r>
      <w:r w:rsidRPr="007776C9">
        <w:t>доповнити ч. 2 ст. 35 Закону новим абзацом третім. При цьому, по-перше, не враховується те, що абз. 3 у відповідній частині вже існує, а</w:t>
      </w:r>
      <w:r w:rsidR="00D46CDC" w:rsidRPr="007776C9">
        <w:t>,</w:t>
      </w:r>
      <w:r w:rsidRPr="007776C9">
        <w:t xml:space="preserve"> </w:t>
      </w:r>
      <w:r w:rsidR="00761FE7" w:rsidRPr="007776C9">
        <w:br/>
      </w:r>
      <w:r w:rsidR="00D46CDC" w:rsidRPr="007776C9">
        <w:t>п</w:t>
      </w:r>
      <w:r w:rsidRPr="007776C9">
        <w:t>о-друге, виходячи зі змісту порівняльної таблиці до законопроекту, новий абзац пропонується розмістити саме після чинного абз. 3 ч. 2 ст. 35.</w:t>
      </w:r>
    </w:p>
    <w:p w:rsidR="001A6D5E" w:rsidRDefault="007F5703" w:rsidP="007F5703">
      <w:pPr>
        <w:pStyle w:val="a3"/>
        <w:ind w:firstLine="709"/>
        <w:jc w:val="both"/>
      </w:pPr>
      <w:r w:rsidRPr="007776C9">
        <w:rPr>
          <w:b/>
        </w:rPr>
        <w:t>4</w:t>
      </w:r>
      <w:r w:rsidR="006F1813" w:rsidRPr="007776C9">
        <w:rPr>
          <w:b/>
        </w:rPr>
        <w:t xml:space="preserve">. </w:t>
      </w:r>
      <w:r w:rsidR="006F1813" w:rsidRPr="007776C9">
        <w:t>У разі прийняття законопроекту, реалізація його положень потребуватиме додаткових бюджетних витрат, які пов’язані із забезпеченням діяльності санаторних шкіл</w:t>
      </w:r>
      <w:r w:rsidR="001A6D5E" w:rsidRPr="007776C9">
        <w:t xml:space="preserve">, а проект Закону </w:t>
      </w:r>
      <w:r w:rsidR="00761FE7" w:rsidRPr="007776C9">
        <w:t>–</w:t>
      </w:r>
      <w:r w:rsidR="007776C9" w:rsidRPr="007776C9">
        <w:t xml:space="preserve"> </w:t>
      </w:r>
      <w:r w:rsidR="001A6D5E" w:rsidRPr="007776C9">
        <w:t xml:space="preserve">фінансово-економічного обґрунтування відповідно до вимог </w:t>
      </w:r>
      <w:r w:rsidR="001A6D5E" w:rsidRPr="007776C9">
        <w:rPr>
          <w:rStyle w:val="FontStyle"/>
          <w:sz w:val="28"/>
          <w:szCs w:val="28"/>
        </w:rPr>
        <w:t>ст. 91 Регламенту</w:t>
      </w:r>
      <w:r w:rsidR="001A6D5E" w:rsidRPr="006F1813">
        <w:rPr>
          <w:rStyle w:val="FontStyle"/>
          <w:sz w:val="28"/>
          <w:szCs w:val="28"/>
        </w:rPr>
        <w:t xml:space="preserve"> Верховної Ради України та ст. 27 Бюджетного кодексу України</w:t>
      </w:r>
      <w:r w:rsidR="001A6D5E" w:rsidRPr="006F1813">
        <w:t xml:space="preserve">. </w:t>
      </w:r>
      <w:r w:rsidR="001A6D5E">
        <w:t xml:space="preserve">Твердження про те, що </w:t>
      </w:r>
      <w:r w:rsidR="001A6D5E" w:rsidRPr="006F1813">
        <w:t xml:space="preserve"> </w:t>
      </w:r>
      <w:r w:rsidR="006F1813" w:rsidRPr="006F1813">
        <w:t>«</w:t>
      </w:r>
      <w:r w:rsidR="00340657">
        <w:rPr>
          <w:rFonts w:eastAsia="MS Mincho"/>
          <w:lang w:eastAsia="ja-JP"/>
        </w:rPr>
        <w:t>р</w:t>
      </w:r>
      <w:r w:rsidR="00340657" w:rsidRPr="00854A53">
        <w:rPr>
          <w:rFonts w:eastAsia="MS Mincho"/>
          <w:lang w:eastAsia="ja-JP"/>
        </w:rPr>
        <w:t>еалізація проекту Закону не потребує додаткових витрат з Державного бюджету України або місцевих бюджетів</w:t>
      </w:r>
      <w:r w:rsidR="006F1813" w:rsidRPr="006F1813">
        <w:t>»</w:t>
      </w:r>
      <w:r w:rsidR="001A6D5E" w:rsidRPr="001A6D5E">
        <w:t xml:space="preserve"> (п. 5 пояснювальної записки)</w:t>
      </w:r>
      <w:r w:rsidR="006F1813" w:rsidRPr="006F1813">
        <w:t>,</w:t>
      </w:r>
      <w:r w:rsidR="001A6D5E">
        <w:t xml:space="preserve"> ви</w:t>
      </w:r>
      <w:r w:rsidR="00D11C29">
        <w:t xml:space="preserve">глядає </w:t>
      </w:r>
      <w:r w:rsidR="001A6D5E">
        <w:t xml:space="preserve">некоректним. </w:t>
      </w:r>
      <w:r w:rsidR="006F1813" w:rsidRPr="006F1813">
        <w:t xml:space="preserve"> </w:t>
      </w:r>
    </w:p>
    <w:p w:rsidR="00D11C29" w:rsidRPr="007776C9" w:rsidRDefault="006F1813" w:rsidP="00D11C29">
      <w:pPr>
        <w:ind w:firstLine="709"/>
        <w:jc w:val="both"/>
        <w:rPr>
          <w:lang w:eastAsia="uk-UA"/>
        </w:rPr>
      </w:pPr>
      <w:r>
        <w:rPr>
          <w:bCs/>
        </w:rPr>
        <w:t xml:space="preserve">У контексті викладеного вище, </w:t>
      </w:r>
      <w:r w:rsidR="00D11C29">
        <w:rPr>
          <w:bCs/>
        </w:rPr>
        <w:t xml:space="preserve">доцільно </w:t>
      </w:r>
      <w:r w:rsidRPr="00A45989">
        <w:rPr>
          <w:bCs/>
        </w:rPr>
        <w:t>перегля</w:t>
      </w:r>
      <w:r w:rsidR="00D11C29">
        <w:rPr>
          <w:bCs/>
        </w:rPr>
        <w:t>нути</w:t>
      </w:r>
      <w:r w:rsidRPr="00A45989">
        <w:rPr>
          <w:bCs/>
        </w:rPr>
        <w:t xml:space="preserve"> строк набрання чинності Законом, проект якого розглядається (</w:t>
      </w:r>
      <w:r>
        <w:rPr>
          <w:bCs/>
        </w:rPr>
        <w:t>«</w:t>
      </w:r>
      <w:r w:rsidRPr="00A45989">
        <w:rPr>
          <w:bCs/>
        </w:rPr>
        <w:t>з дня</w:t>
      </w:r>
      <w:r w:rsidRPr="00A45989">
        <w:t>, наступного за днем його опублікування</w:t>
      </w:r>
      <w:r>
        <w:t>»</w:t>
      </w:r>
      <w:r w:rsidRPr="00A45989">
        <w:t>)</w:t>
      </w:r>
      <w:r>
        <w:t xml:space="preserve"> (п. 1 розд</w:t>
      </w:r>
      <w:r w:rsidR="00D11C29">
        <w:t>ілу</w:t>
      </w:r>
      <w:r>
        <w:t xml:space="preserve"> ІІ</w:t>
      </w:r>
      <w:r w:rsidR="00D11C29">
        <w:t xml:space="preserve"> «Прикінцеві положення»</w:t>
      </w:r>
      <w:r>
        <w:t>)</w:t>
      </w:r>
      <w:r w:rsidRPr="00A45989">
        <w:t xml:space="preserve">, </w:t>
      </w:r>
      <w:r w:rsidRPr="00A45989">
        <w:rPr>
          <w:bCs/>
        </w:rPr>
        <w:t xml:space="preserve">з урахуванням вимог </w:t>
      </w:r>
      <w:r w:rsidRPr="00A45989">
        <w:t xml:space="preserve">ч. 3 ст. 27 Бюджетного кодексу України, згідно з якими «закони України або їх окремі положення, які впливають на показники бюджету (зменшують </w:t>
      </w:r>
      <w:r w:rsidRPr="00A45989">
        <w:lastRenderedPageBreak/>
        <w:t xml:space="preserve">надходження бюджету та/або збільшують витрати бюджету) і </w:t>
      </w:r>
      <w:r w:rsidRPr="007776C9">
        <w:t xml:space="preserve">приймаються: </w:t>
      </w:r>
      <w:r w:rsidRPr="007776C9">
        <w:rPr>
          <w:lang w:eastAsia="uk-UA"/>
        </w:rPr>
        <w:t>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</w:t>
      </w:r>
      <w:r w:rsidRPr="007776C9">
        <w:t>»</w:t>
      </w:r>
      <w:r w:rsidRPr="007776C9">
        <w:rPr>
          <w:lang w:eastAsia="uk-UA"/>
        </w:rPr>
        <w:t>.</w:t>
      </w:r>
    </w:p>
    <w:p w:rsidR="00D11C29" w:rsidRPr="00D11C29" w:rsidRDefault="00D11C29" w:rsidP="00D11C29">
      <w:pPr>
        <w:ind w:firstLine="709"/>
        <w:jc w:val="both"/>
      </w:pPr>
      <w:r w:rsidRPr="007776C9">
        <w:rPr>
          <w:b/>
        </w:rPr>
        <w:t xml:space="preserve">5. </w:t>
      </w:r>
      <w:r w:rsidRPr="007776C9">
        <w:t>Звертаємо також увагу на те, що на розгляді Верховної Ради України знаходяться проекти законів України «Про внесе</w:t>
      </w:r>
      <w:r w:rsidR="00761FE7" w:rsidRPr="007776C9">
        <w:t xml:space="preserve">ння змін до Закону України </w:t>
      </w:r>
      <w:r w:rsidRPr="007776C9">
        <w:t xml:space="preserve">«Про повну загальну середню освіту» (щодо відновлення прав учасників освітнього процесу)» від 05.05.2020 </w:t>
      </w:r>
      <w:r w:rsidR="00761FE7" w:rsidRPr="007776C9">
        <w:t xml:space="preserve">реєстр. </w:t>
      </w:r>
      <w:r w:rsidRPr="007776C9">
        <w:t xml:space="preserve">№ 3430 та «Про внесення змін до Закону України «Про повну загальну середню освіту» щодо відновлення прав учасників освітнього процесу» від 21.05.2020 </w:t>
      </w:r>
      <w:r w:rsidR="00761FE7" w:rsidRPr="007776C9">
        <w:t xml:space="preserve">реєстр. </w:t>
      </w:r>
      <w:r w:rsidRPr="007776C9">
        <w:t>№ 3420-1. Оскільки законопроект, що розглядається, і зазначені вище законопроекти</w:t>
      </w:r>
      <w:r w:rsidRPr="00D11C29">
        <w:t xml:space="preserve"> мають спільний предмет регулювання, їх доцільно розглядати разом.</w:t>
      </w:r>
    </w:p>
    <w:p w:rsidR="00D11C29" w:rsidRPr="00A45989" w:rsidRDefault="00D11C29" w:rsidP="006F1813">
      <w:pPr>
        <w:ind w:firstLine="709"/>
        <w:jc w:val="both"/>
      </w:pPr>
    </w:p>
    <w:p w:rsidR="00DB4874" w:rsidRPr="00DD20C0" w:rsidRDefault="00DB4874" w:rsidP="006F1813">
      <w:pPr>
        <w:ind w:firstLine="720"/>
        <w:jc w:val="both"/>
      </w:pPr>
    </w:p>
    <w:p w:rsidR="007622B0" w:rsidRPr="00DD20C0" w:rsidRDefault="00604E5A" w:rsidP="007323E6">
      <w:pPr>
        <w:tabs>
          <w:tab w:val="left" w:pos="6946"/>
        </w:tabs>
        <w:ind w:firstLine="851"/>
        <w:jc w:val="both"/>
        <w:rPr>
          <w:bCs/>
        </w:rPr>
      </w:pPr>
      <w:r w:rsidRPr="00DD20C0">
        <w:rPr>
          <w:bCs/>
        </w:rPr>
        <w:t>Керівник Головного управління                                              С. Тихонюк</w:t>
      </w:r>
    </w:p>
    <w:p w:rsidR="00604E5A" w:rsidRDefault="00604E5A" w:rsidP="007323E6">
      <w:pPr>
        <w:tabs>
          <w:tab w:val="left" w:pos="6946"/>
        </w:tabs>
        <w:ind w:firstLine="851"/>
        <w:jc w:val="both"/>
      </w:pPr>
    </w:p>
    <w:p w:rsidR="00323440" w:rsidRDefault="00323440" w:rsidP="007323E6">
      <w:pPr>
        <w:tabs>
          <w:tab w:val="left" w:pos="6946"/>
        </w:tabs>
        <w:ind w:firstLine="851"/>
        <w:jc w:val="both"/>
      </w:pPr>
    </w:p>
    <w:p w:rsidR="00953673" w:rsidRDefault="00953673" w:rsidP="007323E6">
      <w:pPr>
        <w:ind w:firstLine="851"/>
        <w:rPr>
          <w:sz w:val="20"/>
          <w:szCs w:val="20"/>
        </w:rPr>
      </w:pPr>
      <w:r w:rsidRPr="00DD20C0">
        <w:rPr>
          <w:sz w:val="20"/>
          <w:szCs w:val="20"/>
        </w:rPr>
        <w:t xml:space="preserve">Вик.: </w:t>
      </w:r>
      <w:r w:rsidR="00604E5A" w:rsidRPr="00DD20C0">
        <w:rPr>
          <w:sz w:val="20"/>
          <w:szCs w:val="20"/>
        </w:rPr>
        <w:t xml:space="preserve">В. </w:t>
      </w:r>
      <w:r w:rsidR="007622B0" w:rsidRPr="00DD20C0">
        <w:rPr>
          <w:sz w:val="20"/>
          <w:szCs w:val="20"/>
        </w:rPr>
        <w:t>Грицак</w:t>
      </w:r>
      <w:r w:rsidR="00340657">
        <w:rPr>
          <w:sz w:val="20"/>
          <w:szCs w:val="20"/>
        </w:rPr>
        <w:t>, К. Вербицький</w:t>
      </w:r>
    </w:p>
    <w:p w:rsidR="00560E30" w:rsidRDefault="00560E30" w:rsidP="007323E6">
      <w:pPr>
        <w:ind w:firstLine="851"/>
        <w:rPr>
          <w:sz w:val="20"/>
          <w:szCs w:val="20"/>
        </w:rPr>
      </w:pPr>
    </w:p>
    <w:p w:rsidR="00560E30" w:rsidRDefault="00560E30" w:rsidP="007323E6">
      <w:pPr>
        <w:ind w:firstLine="851"/>
        <w:rPr>
          <w:sz w:val="20"/>
          <w:szCs w:val="20"/>
        </w:rPr>
      </w:pPr>
    </w:p>
    <w:p w:rsidR="00560E30" w:rsidRDefault="00560E30" w:rsidP="007323E6">
      <w:pPr>
        <w:ind w:firstLine="851"/>
        <w:rPr>
          <w:sz w:val="20"/>
          <w:szCs w:val="20"/>
        </w:rPr>
      </w:pPr>
    </w:p>
    <w:sectPr w:rsidR="00560E30" w:rsidSect="00373CA7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4D1" w:rsidRDefault="009D64D1" w:rsidP="00953673">
      <w:r>
        <w:separator/>
      </w:r>
    </w:p>
  </w:endnote>
  <w:endnote w:type="continuationSeparator" w:id="0">
    <w:p w:rsidR="009D64D1" w:rsidRDefault="009D64D1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4D1" w:rsidRDefault="009D64D1" w:rsidP="00953673">
      <w:r>
        <w:separator/>
      </w:r>
    </w:p>
  </w:footnote>
  <w:footnote w:type="continuationSeparator" w:id="0">
    <w:p w:rsidR="009D64D1" w:rsidRDefault="009D64D1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A7" w:rsidRDefault="00584874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3CA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3CA7" w:rsidRDefault="00373CA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373CA7" w:rsidRDefault="00584874">
        <w:pPr>
          <w:pStyle w:val="a3"/>
          <w:jc w:val="right"/>
        </w:pPr>
        <w:r>
          <w:fldChar w:fldCharType="begin"/>
        </w:r>
        <w:r w:rsidR="000D3150">
          <w:instrText>PAGE   \* MERGEFORMAT</w:instrText>
        </w:r>
        <w:r>
          <w:fldChar w:fldCharType="separate"/>
        </w:r>
        <w:r w:rsidR="00D36D4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622" w:rsidRPr="0010780C" w:rsidRDefault="00346622" w:rsidP="00346622">
    <w:pPr>
      <w:pStyle w:val="a3"/>
      <w:jc w:val="right"/>
      <w:rPr>
        <w:sz w:val="20"/>
        <w:szCs w:val="20"/>
      </w:rPr>
    </w:pPr>
    <w:r w:rsidRPr="0010780C">
      <w:rPr>
        <w:sz w:val="20"/>
        <w:szCs w:val="20"/>
      </w:rPr>
      <w:t>До реєстр. № 3371 від 2</w:t>
    </w:r>
    <w:r w:rsidR="008369EA">
      <w:rPr>
        <w:sz w:val="20"/>
        <w:szCs w:val="20"/>
      </w:rPr>
      <w:t>6</w:t>
    </w:r>
    <w:r w:rsidRPr="0010780C">
      <w:rPr>
        <w:sz w:val="20"/>
        <w:szCs w:val="20"/>
      </w:rPr>
      <w:t>.0</w:t>
    </w:r>
    <w:r w:rsidR="008369EA">
      <w:rPr>
        <w:sz w:val="20"/>
        <w:szCs w:val="20"/>
      </w:rPr>
      <w:t>5</w:t>
    </w:r>
    <w:r w:rsidRPr="0010780C">
      <w:rPr>
        <w:sz w:val="20"/>
        <w:szCs w:val="20"/>
      </w:rPr>
      <w:t>.2020</w:t>
    </w:r>
    <w:r w:rsidR="008369EA">
      <w:rPr>
        <w:sz w:val="20"/>
        <w:szCs w:val="20"/>
      </w:rPr>
      <w:t xml:space="preserve"> </w:t>
    </w:r>
    <w:r w:rsidR="008369EA">
      <w:rPr>
        <w:sz w:val="20"/>
        <w:szCs w:val="20"/>
      </w:rPr>
      <w:br/>
      <w:t>(доопрацьований)</w:t>
    </w:r>
  </w:p>
  <w:p w:rsidR="00346622" w:rsidRPr="0010780C" w:rsidRDefault="00346622" w:rsidP="00346622">
    <w:pPr>
      <w:pStyle w:val="a3"/>
      <w:jc w:val="right"/>
      <w:rPr>
        <w:sz w:val="20"/>
        <w:szCs w:val="20"/>
      </w:rPr>
    </w:pPr>
    <w:r w:rsidRPr="0010780C">
      <w:rPr>
        <w:sz w:val="20"/>
        <w:szCs w:val="20"/>
      </w:rPr>
      <w:t>Народні депутати України</w:t>
    </w:r>
  </w:p>
  <w:p w:rsidR="00346622" w:rsidRPr="0010780C" w:rsidRDefault="00346622" w:rsidP="00346622">
    <w:pPr>
      <w:pStyle w:val="a3"/>
      <w:jc w:val="right"/>
      <w:rPr>
        <w:sz w:val="20"/>
        <w:szCs w:val="20"/>
      </w:rPr>
    </w:pPr>
    <w:r w:rsidRPr="0010780C">
      <w:rPr>
        <w:sz w:val="20"/>
        <w:szCs w:val="20"/>
      </w:rPr>
      <w:t>О. Качура</w:t>
    </w:r>
    <w:r w:rsidR="008369EA">
      <w:rPr>
        <w:sz w:val="20"/>
        <w:szCs w:val="20"/>
      </w:rPr>
      <w:t xml:space="preserve"> та інші</w:t>
    </w:r>
  </w:p>
  <w:p w:rsidR="00373CA7" w:rsidRPr="00346622" w:rsidRDefault="00373CA7" w:rsidP="00346622">
    <w:pPr>
      <w:pStyle w:val="a3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27607"/>
    <w:rsid w:val="00035FC9"/>
    <w:rsid w:val="00041F9E"/>
    <w:rsid w:val="00062911"/>
    <w:rsid w:val="000660D5"/>
    <w:rsid w:val="000721D3"/>
    <w:rsid w:val="00080B54"/>
    <w:rsid w:val="00081811"/>
    <w:rsid w:val="00084150"/>
    <w:rsid w:val="000863D3"/>
    <w:rsid w:val="00087D45"/>
    <w:rsid w:val="000A0417"/>
    <w:rsid w:val="000C34F4"/>
    <w:rsid w:val="000D0314"/>
    <w:rsid w:val="000D3150"/>
    <w:rsid w:val="000D7C5A"/>
    <w:rsid w:val="000E162A"/>
    <w:rsid w:val="000E7CAF"/>
    <w:rsid w:val="000F5B0C"/>
    <w:rsid w:val="00101B79"/>
    <w:rsid w:val="0011107E"/>
    <w:rsid w:val="00126054"/>
    <w:rsid w:val="001357F2"/>
    <w:rsid w:val="0013617F"/>
    <w:rsid w:val="00142368"/>
    <w:rsid w:val="001502D5"/>
    <w:rsid w:val="001504E8"/>
    <w:rsid w:val="00151016"/>
    <w:rsid w:val="001764A6"/>
    <w:rsid w:val="00183E70"/>
    <w:rsid w:val="00192BD8"/>
    <w:rsid w:val="001A6364"/>
    <w:rsid w:val="001A6D5E"/>
    <w:rsid w:val="001A6E6F"/>
    <w:rsid w:val="001B34F2"/>
    <w:rsid w:val="001B4E1E"/>
    <w:rsid w:val="001B7E96"/>
    <w:rsid w:val="001C6A24"/>
    <w:rsid w:val="001D7DFC"/>
    <w:rsid w:val="001E07ED"/>
    <w:rsid w:val="001E49F6"/>
    <w:rsid w:val="001E736D"/>
    <w:rsid w:val="00200963"/>
    <w:rsid w:val="00203ADC"/>
    <w:rsid w:val="002047A2"/>
    <w:rsid w:val="00210B4D"/>
    <w:rsid w:val="0022145D"/>
    <w:rsid w:val="00245529"/>
    <w:rsid w:val="00264AFA"/>
    <w:rsid w:val="00267FAC"/>
    <w:rsid w:val="00270BB7"/>
    <w:rsid w:val="0028588B"/>
    <w:rsid w:val="002910D6"/>
    <w:rsid w:val="002A4E20"/>
    <w:rsid w:val="002B02B1"/>
    <w:rsid w:val="002B18ED"/>
    <w:rsid w:val="002B2D2A"/>
    <w:rsid w:val="002B5C8E"/>
    <w:rsid w:val="002C5C97"/>
    <w:rsid w:val="002E2BC3"/>
    <w:rsid w:val="002E477C"/>
    <w:rsid w:val="002F06FB"/>
    <w:rsid w:val="002F193A"/>
    <w:rsid w:val="002F4CF8"/>
    <w:rsid w:val="002F5F99"/>
    <w:rsid w:val="00302CBF"/>
    <w:rsid w:val="0030348B"/>
    <w:rsid w:val="003107D5"/>
    <w:rsid w:val="00323440"/>
    <w:rsid w:val="00332D8B"/>
    <w:rsid w:val="00340657"/>
    <w:rsid w:val="003415BF"/>
    <w:rsid w:val="003451AE"/>
    <w:rsid w:val="00346622"/>
    <w:rsid w:val="00373CA7"/>
    <w:rsid w:val="0038033E"/>
    <w:rsid w:val="0039142F"/>
    <w:rsid w:val="00396D11"/>
    <w:rsid w:val="003A18F8"/>
    <w:rsid w:val="003A732B"/>
    <w:rsid w:val="003A7E0C"/>
    <w:rsid w:val="003B349F"/>
    <w:rsid w:val="003C739A"/>
    <w:rsid w:val="003D3E3E"/>
    <w:rsid w:val="003D7165"/>
    <w:rsid w:val="003F6575"/>
    <w:rsid w:val="003F6E48"/>
    <w:rsid w:val="0043276F"/>
    <w:rsid w:val="00437F9B"/>
    <w:rsid w:val="00445B58"/>
    <w:rsid w:val="00447CFC"/>
    <w:rsid w:val="00447F2D"/>
    <w:rsid w:val="004702FA"/>
    <w:rsid w:val="004B18F4"/>
    <w:rsid w:val="004B7088"/>
    <w:rsid w:val="004C623A"/>
    <w:rsid w:val="004C7992"/>
    <w:rsid w:val="004D29EA"/>
    <w:rsid w:val="004D705B"/>
    <w:rsid w:val="004F3E5B"/>
    <w:rsid w:val="004F56E3"/>
    <w:rsid w:val="005020FC"/>
    <w:rsid w:val="005204CF"/>
    <w:rsid w:val="0052112B"/>
    <w:rsid w:val="00530DD7"/>
    <w:rsid w:val="00536DFD"/>
    <w:rsid w:val="00544DE5"/>
    <w:rsid w:val="0054537A"/>
    <w:rsid w:val="00545C78"/>
    <w:rsid w:val="00560E30"/>
    <w:rsid w:val="00561150"/>
    <w:rsid w:val="00584874"/>
    <w:rsid w:val="0058620C"/>
    <w:rsid w:val="0059024F"/>
    <w:rsid w:val="00593A2F"/>
    <w:rsid w:val="005B1E65"/>
    <w:rsid w:val="005B411E"/>
    <w:rsid w:val="005C3EB7"/>
    <w:rsid w:val="005F5514"/>
    <w:rsid w:val="005F574F"/>
    <w:rsid w:val="00601970"/>
    <w:rsid w:val="00604E5A"/>
    <w:rsid w:val="00611C47"/>
    <w:rsid w:val="0061697A"/>
    <w:rsid w:val="00617622"/>
    <w:rsid w:val="00620DE9"/>
    <w:rsid w:val="00631FAA"/>
    <w:rsid w:val="00632288"/>
    <w:rsid w:val="0063231A"/>
    <w:rsid w:val="00640089"/>
    <w:rsid w:val="006517E1"/>
    <w:rsid w:val="006657BB"/>
    <w:rsid w:val="00694866"/>
    <w:rsid w:val="006B1046"/>
    <w:rsid w:val="006B55F6"/>
    <w:rsid w:val="006B7330"/>
    <w:rsid w:val="006C00A2"/>
    <w:rsid w:val="006C1722"/>
    <w:rsid w:val="006C1829"/>
    <w:rsid w:val="006D2AFF"/>
    <w:rsid w:val="006F1813"/>
    <w:rsid w:val="006F1C3C"/>
    <w:rsid w:val="006F3593"/>
    <w:rsid w:val="00703420"/>
    <w:rsid w:val="00703626"/>
    <w:rsid w:val="00706C6F"/>
    <w:rsid w:val="00710DBF"/>
    <w:rsid w:val="00710FB2"/>
    <w:rsid w:val="00713E61"/>
    <w:rsid w:val="00715CDD"/>
    <w:rsid w:val="0072152E"/>
    <w:rsid w:val="00727159"/>
    <w:rsid w:val="007323E6"/>
    <w:rsid w:val="00732F20"/>
    <w:rsid w:val="00742CAA"/>
    <w:rsid w:val="00752304"/>
    <w:rsid w:val="00753A06"/>
    <w:rsid w:val="00761FE7"/>
    <w:rsid w:val="007622B0"/>
    <w:rsid w:val="007776C9"/>
    <w:rsid w:val="0078569F"/>
    <w:rsid w:val="00790FA8"/>
    <w:rsid w:val="007C50EE"/>
    <w:rsid w:val="007D14C4"/>
    <w:rsid w:val="007D68CB"/>
    <w:rsid w:val="007E386F"/>
    <w:rsid w:val="007F5703"/>
    <w:rsid w:val="00814C2B"/>
    <w:rsid w:val="00815EE7"/>
    <w:rsid w:val="008369EA"/>
    <w:rsid w:val="00845AED"/>
    <w:rsid w:val="0085273B"/>
    <w:rsid w:val="00853978"/>
    <w:rsid w:val="00856F7F"/>
    <w:rsid w:val="00862544"/>
    <w:rsid w:val="00871B69"/>
    <w:rsid w:val="00873954"/>
    <w:rsid w:val="00880797"/>
    <w:rsid w:val="008901FF"/>
    <w:rsid w:val="008D03CE"/>
    <w:rsid w:val="008D15D2"/>
    <w:rsid w:val="008E05D3"/>
    <w:rsid w:val="008E2AA3"/>
    <w:rsid w:val="008F5B73"/>
    <w:rsid w:val="009078D0"/>
    <w:rsid w:val="009176A1"/>
    <w:rsid w:val="00921AE1"/>
    <w:rsid w:val="009222FC"/>
    <w:rsid w:val="009245C5"/>
    <w:rsid w:val="0093261F"/>
    <w:rsid w:val="00940537"/>
    <w:rsid w:val="0095272A"/>
    <w:rsid w:val="00953673"/>
    <w:rsid w:val="009822FF"/>
    <w:rsid w:val="00986691"/>
    <w:rsid w:val="00997AC1"/>
    <w:rsid w:val="009B6730"/>
    <w:rsid w:val="009C12A6"/>
    <w:rsid w:val="009D64D1"/>
    <w:rsid w:val="009E1CE2"/>
    <w:rsid w:val="009F7D52"/>
    <w:rsid w:val="00A07E20"/>
    <w:rsid w:val="00A16C18"/>
    <w:rsid w:val="00A2303D"/>
    <w:rsid w:val="00A25CDA"/>
    <w:rsid w:val="00A26308"/>
    <w:rsid w:val="00A2641D"/>
    <w:rsid w:val="00A5616C"/>
    <w:rsid w:val="00A65ABB"/>
    <w:rsid w:val="00A93C1E"/>
    <w:rsid w:val="00A97528"/>
    <w:rsid w:val="00A975D7"/>
    <w:rsid w:val="00AA42B5"/>
    <w:rsid w:val="00AB09FD"/>
    <w:rsid w:val="00AD3182"/>
    <w:rsid w:val="00AF49D9"/>
    <w:rsid w:val="00AF73EE"/>
    <w:rsid w:val="00B0338A"/>
    <w:rsid w:val="00B06D47"/>
    <w:rsid w:val="00B07768"/>
    <w:rsid w:val="00B1708A"/>
    <w:rsid w:val="00B27ED4"/>
    <w:rsid w:val="00B33AE1"/>
    <w:rsid w:val="00B3708C"/>
    <w:rsid w:val="00B478B1"/>
    <w:rsid w:val="00B50805"/>
    <w:rsid w:val="00B56BC2"/>
    <w:rsid w:val="00B63667"/>
    <w:rsid w:val="00B70B28"/>
    <w:rsid w:val="00B73166"/>
    <w:rsid w:val="00B80E00"/>
    <w:rsid w:val="00B815D7"/>
    <w:rsid w:val="00B914C2"/>
    <w:rsid w:val="00B9225D"/>
    <w:rsid w:val="00B93BC1"/>
    <w:rsid w:val="00BA2CCD"/>
    <w:rsid w:val="00BC2D14"/>
    <w:rsid w:val="00BC6B3B"/>
    <w:rsid w:val="00BD69BC"/>
    <w:rsid w:val="00BE04DE"/>
    <w:rsid w:val="00C120E9"/>
    <w:rsid w:val="00C15E3F"/>
    <w:rsid w:val="00C205F5"/>
    <w:rsid w:val="00C302D2"/>
    <w:rsid w:val="00C34CE9"/>
    <w:rsid w:val="00C47736"/>
    <w:rsid w:val="00C530CB"/>
    <w:rsid w:val="00C54D93"/>
    <w:rsid w:val="00C6216D"/>
    <w:rsid w:val="00C825B9"/>
    <w:rsid w:val="00C91613"/>
    <w:rsid w:val="00C93285"/>
    <w:rsid w:val="00C94C5A"/>
    <w:rsid w:val="00CA357B"/>
    <w:rsid w:val="00CA37D4"/>
    <w:rsid w:val="00CB0E88"/>
    <w:rsid w:val="00CB39A1"/>
    <w:rsid w:val="00CC3B95"/>
    <w:rsid w:val="00CD0E21"/>
    <w:rsid w:val="00CD1498"/>
    <w:rsid w:val="00CD5360"/>
    <w:rsid w:val="00CE44F8"/>
    <w:rsid w:val="00CE7D07"/>
    <w:rsid w:val="00CF7A3C"/>
    <w:rsid w:val="00D03F0F"/>
    <w:rsid w:val="00D106DA"/>
    <w:rsid w:val="00D11C29"/>
    <w:rsid w:val="00D20CEE"/>
    <w:rsid w:val="00D340C8"/>
    <w:rsid w:val="00D355DE"/>
    <w:rsid w:val="00D36D4F"/>
    <w:rsid w:val="00D46CDC"/>
    <w:rsid w:val="00D51657"/>
    <w:rsid w:val="00D739EF"/>
    <w:rsid w:val="00D860F5"/>
    <w:rsid w:val="00DA51A4"/>
    <w:rsid w:val="00DB4874"/>
    <w:rsid w:val="00DB49FD"/>
    <w:rsid w:val="00DD20C0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4653F"/>
    <w:rsid w:val="00E849CC"/>
    <w:rsid w:val="00E90A61"/>
    <w:rsid w:val="00E90C44"/>
    <w:rsid w:val="00E93F41"/>
    <w:rsid w:val="00E96BE6"/>
    <w:rsid w:val="00E96C15"/>
    <w:rsid w:val="00EA468F"/>
    <w:rsid w:val="00EB293B"/>
    <w:rsid w:val="00EC1BC3"/>
    <w:rsid w:val="00EE2737"/>
    <w:rsid w:val="00EF2316"/>
    <w:rsid w:val="00EF2576"/>
    <w:rsid w:val="00F04334"/>
    <w:rsid w:val="00F16D3F"/>
    <w:rsid w:val="00F234CB"/>
    <w:rsid w:val="00F3677E"/>
    <w:rsid w:val="00F370E0"/>
    <w:rsid w:val="00F43FBA"/>
    <w:rsid w:val="00F45533"/>
    <w:rsid w:val="00F951EF"/>
    <w:rsid w:val="00FC64CB"/>
    <w:rsid w:val="00FD3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7B19F"/>
  <w15:docId w15:val="{91709932-79E9-4670-B140-D8038AD21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9222FC"/>
    <w:rPr>
      <w:color w:val="0000FF"/>
      <w:u w:val="single"/>
    </w:rPr>
  </w:style>
  <w:style w:type="character" w:styleId="af0">
    <w:name w:val="Emphasis"/>
    <w:qFormat/>
    <w:rsid w:val="00346622"/>
    <w:rPr>
      <w:rFonts w:cs="Times New Roman"/>
      <w:i/>
      <w:iCs/>
    </w:rPr>
  </w:style>
  <w:style w:type="paragraph" w:customStyle="1" w:styleId="af1">
    <w:name w:val="Нормальний текст"/>
    <w:basedOn w:val="a"/>
    <w:link w:val="af2"/>
    <w:rsid w:val="00346622"/>
    <w:pPr>
      <w:spacing w:before="120"/>
      <w:ind w:firstLine="567"/>
    </w:pPr>
    <w:rPr>
      <w:rFonts w:ascii="Antiqua" w:eastAsia="Times New Roman" w:hAnsi="Antiqua"/>
      <w:sz w:val="26"/>
      <w:szCs w:val="20"/>
    </w:rPr>
  </w:style>
  <w:style w:type="character" w:customStyle="1" w:styleId="af2">
    <w:name w:val="Нормальний текст Знак"/>
    <w:link w:val="af1"/>
    <w:locked/>
    <w:rsid w:val="00346622"/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FontStyle">
    <w:name w:val="Font Style"/>
    <w:uiPriority w:val="99"/>
    <w:rsid w:val="006F1813"/>
    <w:rPr>
      <w:rFonts w:cs="Courier New"/>
      <w:color w:val="000000"/>
      <w:sz w:val="20"/>
      <w:szCs w:val="20"/>
    </w:rPr>
  </w:style>
  <w:style w:type="character" w:customStyle="1" w:styleId="st42">
    <w:name w:val="st42"/>
    <w:uiPriority w:val="99"/>
    <w:rsid w:val="006F1813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4D09D-178B-4B04-9790-CE6BB79A6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3984</Words>
  <Characters>2272</Characters>
  <Application>Microsoft Office Word</Application>
  <DocSecurity>0</DocSecurity>
  <Lines>18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Лубська Марія Володимирівна</dc:creator>
  <cp:lastModifiedBy>Інна Григорівна Лопотуха</cp:lastModifiedBy>
  <cp:revision>5</cp:revision>
  <cp:lastPrinted>2017-07-19T06:24:00Z</cp:lastPrinted>
  <dcterms:created xsi:type="dcterms:W3CDTF">2020-06-09T13:19:00Z</dcterms:created>
  <dcterms:modified xsi:type="dcterms:W3CDTF">2020-06-09T13:25:00Z</dcterms:modified>
</cp:coreProperties>
</file>